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996/2002/QĐ-UB V/v ban hành bản quy định về tổ chức và hoạt động của lực luơng thu gom rác dân Iập trên địa bàn quận 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THÀNH PHỐ HỒ CHÍ MINH</w:t>
            </w:r>
            <w:r>
              <w:br/>
            </w:r>
            <w:r>
              <w:rPr>
                <w:b/>
                <w:i w:val="0"/>
              </w:rPr>
              <w:t>ỦY BAN NHÂN DÂN</w:t>
            </w:r>
            <w:r>
              <w:rPr>
                <w:b/>
                <w:i w:val="0"/>
              </w:rPr>
              <w:t xml:space="preserve"> </w:t>
            </w:r>
            <w:r>
              <w:rPr>
                <w:b/>
                <w:i w:val="0"/>
              </w:rPr>
              <w:t>QUẬN 5</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V/v ban hành bản quy định về tổ chức và hoạt động của lực lượng thu gom rác dân lập trên địa bàn quận</w:t>
      </w:r>
    </w:p>
    <w:p>
      <w:r>
        <w:rPr>
          <w:b/>
          <w:i w:val="0"/>
        </w:rPr>
        <w:t>ỦY BAN NHÂN DÂN QUẬN 5</w:t>
      </w:r>
    </w:p>
    <w:p>
      <w:r>
        <w:rPr>
          <w:b w:val="0"/>
          <w:i/>
        </w:rPr>
        <w:t xml:space="preserve">- </w:t>
      </w:r>
      <w:r>
        <w:rPr>
          <w:b w:val="0"/>
          <w:i w:val="0"/>
        </w:rPr>
        <w:t>Căn cứ Luật Tổ chức Hội đồng nhân dân và Ủy ban nhân dân ngày 21/6/1994;</w:t>
      </w:r>
    </w:p>
    <w:p>
      <w:r>
        <w:rPr>
          <w:b w:val="0"/>
          <w:i w:val="0"/>
        </w:rPr>
        <w:t>- Căn cứ Luật Bảo vệ môi trường ngày 27/12/1993;</w:t>
      </w:r>
    </w:p>
    <w:p>
      <w:r>
        <w:rPr>
          <w:b w:val="0"/>
          <w:i w:val="0"/>
        </w:rPr>
        <w:t>- Căn cứ Quyết định số 5424/1998/QĐ-UB-QLĐT ngày 15/10/1998 của Ủy ban nhân dân thành phố về việc ban hành quy chế về tổ chức và hoạt động của lực lượng làm dịch vụ thu gom rác dân lập;</w:t>
      </w:r>
    </w:p>
    <w:p>
      <w:r>
        <w:rPr>
          <w:b w:val="0"/>
          <w:i w:val="0"/>
        </w:rPr>
        <w:t>- Căn cứ Công văn số 24/HD-GT-PC ngày 31/3/1999 của Sở Giao thông Công chánh thành phố Hồ Chí Minh về việc hướng dẫn thực hiện bản quy chế về tổ chức và hoạt động của lực lượng làm dịch vụ thu gom rác dân lập;</w:t>
      </w:r>
    </w:p>
    <w:p>
      <w:r>
        <w:rPr>
          <w:b w:val="0"/>
          <w:i w:val="0"/>
        </w:rPr>
        <w:t>- Xét đề nghị của Trưởng Phòng Quản lý đô thị quận 5 tại Tờ trình số 246/TT-QLĐT.5 ngày 21/01/2002;</w:t>
      </w:r>
    </w:p>
    <w:p>
      <w:r>
        <w:rPr>
          <w:b/>
          <w:i w:val="0"/>
        </w:rPr>
        <w:t>QUYẾT ĐỊNH</w:t>
      </w:r>
    </w:p>
    <w:p>
      <w:r>
        <w:rPr>
          <w:b/>
          <w:i w:val="0"/>
        </w:rPr>
        <w:t>ĐIỀU I:</w:t>
      </w:r>
      <w:r>
        <w:rPr>
          <w:b/>
          <w:i w:val="0"/>
        </w:rPr>
        <w:t xml:space="preserve"> </w:t>
      </w:r>
      <w:r>
        <w:rPr>
          <w:b w:val="0"/>
          <w:i w:val="0"/>
        </w:rPr>
        <w:t xml:space="preserve">Ban hành kèm theo Quyết định này </w:t>
      </w:r>
      <w:r>
        <w:rPr>
          <w:b/>
          <w:i w:val="0"/>
        </w:rPr>
        <w:t>“Bản quy định về tổ chức và hoạt động của lực lượng thu gom rác dân lập trên địa bàn quận 5”.</w:t>
      </w:r>
    </w:p>
    <w:p>
      <w:r>
        <w:rPr>
          <w:b/>
          <w:i w:val="0"/>
        </w:rPr>
        <w:t>ĐIỀU II:</w:t>
      </w:r>
      <w:r>
        <w:rPr>
          <w:b/>
          <w:i w:val="0"/>
        </w:rPr>
        <w:t xml:space="preserve"> </w:t>
      </w:r>
      <w:r>
        <w:rPr>
          <w:b w:val="0"/>
          <w:i w:val="0"/>
        </w:rPr>
        <w:t>Quyết định này có hiệu lực kể từ ngày ký ban hành.</w:t>
      </w:r>
    </w:p>
    <w:p>
      <w:r>
        <w:rPr>
          <w:b/>
          <w:i w:val="0"/>
        </w:rPr>
        <w:t>ĐIỀU III:</w:t>
      </w:r>
      <w:r>
        <w:rPr>
          <w:b/>
          <w:i w:val="0"/>
        </w:rPr>
        <w:t xml:space="preserve"> </w:t>
      </w:r>
      <w:r>
        <w:rPr>
          <w:b w:val="0"/>
          <w:i w:val="0"/>
        </w:rPr>
        <w:t>Chánh Văn phòng Ủy ban nhân dân quận 5, Trưởng Phòng Quản lý đô thị, Giám đốc Công ty Công trình Giao thông Công chánh, Chủ tịch Ủy ban nhân dân 15 phường quận 5, các tổ chức và cá nhân làm công tác vệ sinh tại quận 5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III</w:t>
            </w:r>
            <w:r>
              <w:br/>
            </w:r>
            <w:r>
              <w:rPr>
                <w:b w:val="0"/>
                <w:i w:val="0"/>
              </w:rPr>
              <w:br/>
              <w:t xml:space="preserve">         - TTQU-TTUB/Q.5</w:t>
            </w:r>
            <w:r>
              <w:br/>
            </w:r>
            <w:r>
              <w:rPr>
                <w:b w:val="0"/>
                <w:i w:val="0"/>
              </w:rPr>
              <w:br/>
              <w:t xml:space="preserve">         - VKSND/Q.5</w:t>
            </w:r>
            <w:r>
              <w:br/>
            </w:r>
            <w:r>
              <w:rPr>
                <w:b w:val="0"/>
                <w:i w:val="0"/>
              </w:rPr>
              <w:br/>
              <w:t xml:space="preserve">         - VPUB/Q.5(XD)</w:t>
            </w:r>
            <w:r>
              <w:br/>
            </w:r>
            <w:r>
              <w:rPr>
                <w:b w:val="0"/>
                <w:i w:val="0"/>
              </w:rPr>
              <w:br/>
              <w:t xml:space="preserve">         - Lưu</w:t>
            </w:r>
            <w:r>
              <w:br/>
            </w:r>
            <w:r>
              <w:rPr>
                <w:b w:val="0"/>
                <w:i w:val="0"/>
              </w:rPr>
              <w:br/>
              <w:t xml:space="preserve">         (Th. 23 b)</w:t>
            </w:r>
          </w:p>
        </w:tc>
        <w:tc>
          <w:tcPr>
            <w:tcW w:type="dxa" w:w="4320"/>
          </w:tcPr>
          <w:p>
            <w:r>
              <w:rPr>
                <w:b w:val="0"/>
                <w:i w:val="0"/>
              </w:rPr>
              <w:br/>
            </w:r>
            <w:r>
              <w:rPr>
                <w:b/>
                <w:i w:val="0"/>
              </w:rPr>
              <w:t>T</w:t>
            </w:r>
            <w:r>
              <w:rPr>
                <w:b/>
                <w:i w:val="0"/>
              </w:rPr>
              <w:t>/</w:t>
            </w:r>
            <w:r>
              <w:rPr>
                <w:b/>
                <w:i w:val="0"/>
              </w:rPr>
              <w:t>M ỦY BAN NHÂN DÂN</w:t>
            </w:r>
            <w:r>
              <w:rPr>
                <w:b/>
                <w:i w:val="0"/>
              </w:rPr>
              <w:t xml:space="preserve"> </w:t>
            </w:r>
            <w:r>
              <w:rPr>
                <w:b/>
                <w:i w:val="0"/>
              </w:rPr>
              <w:t>QUẬN 5</w:t>
            </w:r>
            <w:r>
              <w:br/>
            </w:r>
            <w:r>
              <w:rPr>
                <w:b/>
                <w:i w:val="0"/>
              </w:rPr>
              <w:br/>
              <w:t xml:space="preserve">          CHỦ TỊCH</w:t>
            </w:r>
            <w:r>
              <w:br/>
            </w:r>
            <w:r>
              <w:rPr>
                <w:b/>
                <w:i w:val="0"/>
              </w:rPr>
              <w:br/>
              <w:t xml:space="preserve">          (Đã ký)</w:t>
            </w:r>
            <w:r>
              <w:br/>
            </w:r>
            <w:r>
              <w:br/>
            </w:r>
            <w:r>
              <w:br/>
            </w:r>
            <w: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