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04/2021/QĐ-UBND Quy định hệ số điều chỉnh tăng thêm tiền lương làm cơ sở xác định chi phí nhân công trong giá, đơn giá sản phẩm, dịch vụ công sử dụng kinh phí ngân sách nhà nước trên địa bàn tỉnh Cà Mau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04/2021/QĐ-UBND</w:t>
      </w:r>
      <w:r>
        <w:rPr>
          <w:b w:val="0"/>
          <w:i w:val="0"/>
        </w:rPr>
        <w:br/>
      </w:r>
      <w:r>
        <w:rPr>
          <w:b w:val="0"/>
          <w:i w:val="0"/>
        </w:rPr>
        <w:br/>
      </w:r>
      <w:r>
        <w:rPr>
          <w:b w:val="0"/>
          <w:i/>
        </w:rPr>
        <w:br/>
      </w:r>
      <w:r>
        <w:rPr>
          <w:b w:val="0"/>
          <w:i/>
        </w:rPr>
        <w:t>Cà Mau, ngày 03 tháng 02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04/2021/QĐ-UBND</w:t>
      </w:r>
      <w:r>
        <w:rPr>
          <w:b w:val="0"/>
          <w:i w:val="0"/>
        </w:rPr>
        <w:br/>
      </w:r>
      <w:r>
        <w:rPr>
          <w:b w:val="0"/>
          <w:i w:val="0"/>
        </w:rPr>
        <w:br/>
      </w:r>
      <w:r>
        <w:rPr>
          <w:b w:val="0"/>
          <w:i/>
        </w:rPr>
        <w:br/>
      </w:r>
      <w:r>
        <w:rPr>
          <w:b w:val="0"/>
          <w:i/>
        </w:rPr>
        <w:t>Cà Mau, ngày 03 tháng 02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04/2021/QĐ-UBND</w:t>
      </w:r>
      <w:r>
        <w:rPr>
          <w:b w:val="0"/>
          <w:i w:val="0"/>
        </w:rPr>
        <w:br/>
      </w:r>
      <w:r>
        <w:rPr>
          <w:b w:val="0"/>
          <w:i w:val="0"/>
        </w:rPr>
        <w:br/>
      </w:r>
      <w:r>
        <w:rPr>
          <w:b w:val="0"/>
          <w:i/>
        </w:rPr>
        <w:br/>
      </w:r>
      <w:r>
        <w:rPr>
          <w:b w:val="0"/>
          <w:i/>
        </w:rPr>
        <w:t>Cà Mau, ngày 03 tháng 02 năm 2021</w:t>
      </w:r>
      <w:r>
        <w:rPr>
          <w:b w:val="0"/>
          <w:i/>
        </w:rPr>
        <w:br/>
      </w:r>
      <w:r>
        <w:rPr>
          <w:b w:val="0"/>
          <w:i w:val="0"/>
        </w:rPr>
        <w:br/>
      </w:r>
    </w:p>
    <w:p>
      <w:pPr>
        <w:jc w:val="center"/>
      </w:pPr>
      <w:r>
        <w:rPr>
          <w:b w:val="0"/>
          <w:i w:val="0"/>
        </w:rPr>
        <w:br/>
      </w:r>
      <w:r>
        <w:rPr>
          <w:b w:val="0"/>
          <w:i w:val="0"/>
        </w:rPr>
        <w:t>Số: 04/2021/QĐ-UBND</w:t>
      </w:r>
      <w:r>
        <w:rPr>
          <w:b w:val="0"/>
          <w:i w:val="0"/>
        </w:rPr>
        <w:br/>
      </w:r>
    </w:p>
    <w:p>
      <w:pPr>
        <w:jc w:val="center"/>
      </w:pPr>
      <w:r>
        <w:rPr>
          <w:b w:val="0"/>
          <w:i w:val="0"/>
        </w:rPr>
        <w:br/>
      </w:r>
      <w:r>
        <w:rPr>
          <w:b w:val="0"/>
          <w:i w:val="0"/>
        </w:rPr>
        <w:t>Cà Mau, ngày 03 tháng 02 năm 2021</w:t>
      </w:r>
      <w:r>
        <w:rPr>
          <w:b w:val="0"/>
          <w:i w:val="0"/>
        </w:rPr>
        <w:br/>
      </w:r>
    </w:p>
    <w:p>
      <w:r>
        <w:rPr>
          <w:b/>
          <w:i w:val="0"/>
        </w:rPr>
        <w:t>QUYẾT ĐỊNH</w:t>
      </w:r>
    </w:p>
    <w:p>
      <w:pPr>
        <w:jc w:val="center"/>
      </w:pPr>
      <w:r>
        <w:rPr>
          <w:b/>
          <w:i w:val="0"/>
        </w:rPr>
        <w:t>Quy định hệ số điều chỉnh tăng thêm tiền lương làm cơ sở</w:t>
      </w:r>
    </w:p>
    <w:p>
      <w:pPr>
        <w:jc w:val="center"/>
      </w:pPr>
      <w:r>
        <w:rPr>
          <w:b/>
          <w:i w:val="0"/>
        </w:rPr>
        <w:t>xác định chi phí nhân công trong giá, đơn giá sản phẩm, dịch vụ công</w:t>
      </w:r>
    </w:p>
    <w:p>
      <w:pPr>
        <w:jc w:val="center"/>
      </w:pPr>
      <w:r>
        <w:rPr>
          <w:b/>
          <w:i w:val="0"/>
        </w:rPr>
        <w:t>sử dụng kinh phí ngân sách nhà nước trên địa bàn tỉnh Cà Mau</w:t>
      </w:r>
      <w:r>
        <w:rPr>
          <w:b/>
          <w:i w:val="0"/>
        </w:rPr>
        <w:t xml:space="preserve"> </w:t>
      </w:r>
    </w:p>
    <w:p>
      <w:r>
        <w:rPr>
          <w:b/>
          <w:i w:val="0"/>
        </w:rPr>
        <w:t>ỦY BAN NHÂN DÂN TỈNH CÀ MAU</w:t>
      </w:r>
      <w:r>
        <w:rPr>
          <w:b/>
          <w:i w:val="0"/>
        </w:rPr>
        <w:t xml:space="preserve"> </w:t>
      </w:r>
    </w:p>
    <w:p>
      <w:r>
        <w:rPr>
          <w:b w:val="0"/>
          <w:i/>
        </w:rPr>
        <w:t xml:space="preserve">Căn cứ Luật Tổ chức chính quyền địa phương ngày 19 tháng 6 năm 2015, được sửa đổi, bổ sung tại Luật Quy hoạch ngày 24 tháng 11 năm 2017 và Luật </w:t>
      </w:r>
      <w:r>
        <w:rPr>
          <w:b w:val="0"/>
          <w:i/>
        </w:rPr>
        <w:t>S</w:t>
      </w:r>
      <w:r>
        <w:rPr>
          <w:b w:val="0"/>
          <w:i/>
        </w:rPr>
        <w:t>ửa đổi, bổ sung một số điều của Luật Tổ chức Chính phủ và Luật Tổ chức chính quyền địa phương ngày 22 tháng 11 năm 2019;</w:t>
      </w:r>
    </w:p>
    <w:p>
      <w:r>
        <w:rPr>
          <w:b w:val="0"/>
          <w:i/>
        </w:rPr>
        <w:t xml:space="preserve">Căn cứ Luật </w:t>
      </w:r>
      <w:r>
        <w:rPr>
          <w:b w:val="0"/>
          <w:i/>
        </w:rPr>
        <w:t>B</w:t>
      </w:r>
      <w:r>
        <w:rPr>
          <w:b w:val="0"/>
          <w:i/>
        </w:rPr>
        <w:t>an hành văn bản quy phạm pháp luật ngày 22</w:t>
      </w:r>
      <w:r>
        <w:rPr>
          <w:b w:val="0"/>
          <w:i/>
        </w:rPr>
        <w:t xml:space="preserve"> tháng </w:t>
      </w:r>
      <w:r>
        <w:rPr>
          <w:b w:val="0"/>
          <w:i/>
        </w:rPr>
        <w:t>6</w:t>
      </w:r>
      <w:r>
        <w:rPr>
          <w:b w:val="0"/>
          <w:i/>
        </w:rPr>
        <w:t xml:space="preserve"> năm</w:t>
      </w:r>
      <w:r>
        <w:rPr>
          <w:b w:val="0"/>
          <w:i/>
        </w:rPr>
        <w:t xml:space="preserve"> </w:t>
      </w:r>
      <w:r>
        <w:rPr>
          <w:b w:val="0"/>
          <w:i/>
        </w:rPr>
        <w:t>2015</w:t>
      </w:r>
      <w:r>
        <w:rPr>
          <w:b w:val="0"/>
          <w:i/>
        </w:rPr>
        <w:t>, được sửa đổi, bổ sung tại Luật Sửa đổi, bổ sung một số điều của Luật Ban hành văn bản quy phạm pháp luật ngày 18 tháng 6 năm 2020;</w:t>
      </w:r>
    </w:p>
    <w:p>
      <w:r>
        <w:rPr>
          <w:b w:val="0"/>
          <w:i/>
        </w:rPr>
        <w:t xml:space="preserve">Căn cứ </w:t>
      </w:r>
      <w:r>
        <w:rPr>
          <w:b w:val="0"/>
          <w:i/>
        </w:rPr>
        <w:t xml:space="preserve">Thông tư số 17/2019/TT-BLĐTBXH ngày </w:t>
      </w:r>
      <w:r>
        <w:rPr>
          <w:b w:val="0"/>
          <w:i/>
        </w:rPr>
        <w:t xml:space="preserve">06 tháng 11 năm 2019 </w:t>
      </w:r>
      <w:r>
        <w:rPr>
          <w:b w:val="0"/>
          <w:i/>
        </w:rPr>
        <w:t xml:space="preserve">của </w:t>
      </w:r>
      <w:r>
        <w:rPr>
          <w:b w:val="0"/>
          <w:i/>
        </w:rPr>
        <w:t xml:space="preserve">Bộ trưởng </w:t>
      </w:r>
      <w:r>
        <w:rPr>
          <w:b w:val="0"/>
          <w:i/>
        </w:rPr>
        <w:t>Bộ Lao động - Thương binh và Xã hội hướng dẫn xác định chi phí tiền lương, chi phí nhân công trong giá, đơn giá sản phẩm, dịch vụ công sử dụng kinh phí ngân sách nhà nước do doanh nghiệp thực hiện;</w:t>
      </w:r>
    </w:p>
    <w:p>
      <w:r>
        <w:rPr>
          <w:b w:val="0"/>
          <w:i/>
        </w:rPr>
        <w:t>Theo đề nghị của Giám đốc Sở Lao động - Thương binh và Xã hội tại Tờ trình số 391/TTr-LĐTBXH ngày</w:t>
      </w:r>
      <w:r>
        <w:rPr>
          <w:b w:val="0"/>
          <w:i/>
        </w:rPr>
        <w:t xml:space="preserve"> 18</w:t>
      </w:r>
      <w:r>
        <w:rPr>
          <w:b w:val="0"/>
          <w:i/>
        </w:rPr>
        <w:t xml:space="preserve"> tháng </w:t>
      </w:r>
      <w:r>
        <w:rPr>
          <w:b w:val="0"/>
          <w:i/>
        </w:rPr>
        <w:t>11</w:t>
      </w:r>
      <w:r>
        <w:rPr>
          <w:b w:val="0"/>
          <w:i/>
        </w:rPr>
        <w:t xml:space="preserve"> năm 2020.</w:t>
      </w:r>
      <w:r>
        <w:rPr>
          <w:b/>
          <w:i w:val="0"/>
        </w:rPr>
        <w:t xml:space="preserve"> </w:t>
      </w:r>
    </w:p>
    <w:p>
      <w:r>
        <w:rPr>
          <w:b/>
          <w:i w:val="0"/>
        </w:rPr>
        <w:t>QUYẾT ĐỊNH:</w:t>
      </w:r>
    </w:p>
    <w:p>
      <w:r>
        <w:rPr>
          <w:b/>
          <w:i w:val="0"/>
        </w:rPr>
        <w:t xml:space="preserve">Điều 1. </w:t>
      </w:r>
      <w:r>
        <w:rPr>
          <w:b w:val="0"/>
          <w:i w:val="0"/>
        </w:rPr>
        <w:t>Quy định hệ số điều chỉnh tăng thêm tiền lương làm cơ sở xác định chi phí nhân công trong giá, đơn giá sản phẩm, dịch vụ công sử dụng kinh phí ngân sách nhà nước trên địa bàn tỉnh Cà Mau, như sau:</w:t>
      </w:r>
    </w:p>
    <w:p>
      <w:r>
        <w:rPr>
          <w:b w:val="0"/>
          <w:i w:val="0"/>
        </w:rPr>
        <w:t>1. Hệ số điều chỉnh tăng thêm tiền lương theo vùng:</w:t>
      </w:r>
    </w:p>
    <w:p>
      <w:r>
        <w:rPr>
          <w:b w:val="0"/>
          <w:i w:val="0"/>
        </w:rPr>
        <w:t>a) Vùng II: 0,8 áp dụng địa bàn thành phố Cà Mau.</w:t>
      </w:r>
    </w:p>
    <w:p>
      <w:r>
        <w:rPr>
          <w:b w:val="0"/>
          <w:i w:val="0"/>
        </w:rPr>
        <w:t>b) Vùng III: 0,6 áp dụng địa bàn các huyện: Cái Nước, Năm Căn, Trần Văn Thời và U Minh.</w:t>
      </w:r>
    </w:p>
    <w:p>
      <w:r>
        <w:rPr>
          <w:b w:val="0"/>
          <w:i w:val="0"/>
        </w:rPr>
        <w:t>c) Vùng IV: 0,5 áp dụng địa bàn các huyện còn lại.</w:t>
      </w:r>
    </w:p>
    <w:p>
      <w:r>
        <w:rPr>
          <w:b w:val="0"/>
          <w:i w:val="0"/>
        </w:rPr>
        <w:t>2. Hệ số điều chỉnh tăng thêm tiền lương do Ủy ban nhân dân tỉnh ban hành, được tính theo mức lương cơ sở tại Nghị định số 38/2019/NĐ-CP ngày 09 tháng 5 năm 2019 của Chính phủ quy định mức lương cơ sở đối với cán bộ, công chức, viên chức và lực lượng vũ trang và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i w:val="0"/>
        </w:rPr>
        <w:t>Điều 2. Hiệu lực thi hành</w:t>
      </w:r>
    </w:p>
    <w:p>
      <w:r>
        <w:rPr>
          <w:b w:val="0"/>
          <w:i w:val="0"/>
        </w:rPr>
        <w:t>1. Quyết định này có hiệu lực thi hành từ ngày 15 tháng 02 năm 2021.</w:t>
      </w:r>
    </w:p>
    <w:p>
      <w:r>
        <w:rPr>
          <w:b w:val="0"/>
          <w:i w:val="0"/>
        </w:rPr>
        <w:t>2. Quyết định số 56/2015/QĐ-UBND ngày 31 tháng 12 năm 2015 của Ủy ban nhân dân tỉnh về việc quy định hệ số điều chỉnh tăng thêm tiền lương làm cơ sở xác định giá sản phẩm, dịch vụ công ích sử dụng vốn ngân sách nhà nước trên địa bàn tỉnh Cà Mau hết hiệu lực kể từ ngày Quyết định này có hiệu lực thi hành.</w:t>
      </w:r>
    </w:p>
    <w:p>
      <w:r>
        <w:rPr>
          <w:b/>
          <w:i w:val="0"/>
        </w:rPr>
        <w:t>Điều 3. Tổ chức thực hiện</w:t>
      </w:r>
    </w:p>
    <w:p>
      <w:r>
        <w:rPr>
          <w:b w:val="0"/>
          <w:i w:val="0"/>
        </w:rPr>
        <w:t>1. Giao Giám đốc Sở Lao động - Thương binh và Xã hội chủ trì, phối hợp các cơ quan, đơn vị có liên quan tổ chức triển khai thực hiện Quyết định này.</w:t>
      </w:r>
    </w:p>
    <w:p>
      <w:r>
        <w:rPr>
          <w:b w:val="0"/>
          <w:i w:val="0"/>
        </w:rPr>
        <w:t>2. Trong quá trình triển khai thực hiện có những khó khăn, vướng mắc phát sinh, các cơ quan, đơn vị, cá nhân phản ánh kịp thời về Sở Lao động - Thương binh và Xã hội để nghiên cứu, tổng hợp báo cáo Ủy ban nhân dân tỉnh xem xét, quyết định.</w:t>
      </w:r>
    </w:p>
    <w:p>
      <w:r>
        <w:rPr>
          <w:b w:val="0"/>
          <w:i w:val="0"/>
        </w:rPr>
        <w:t>3. Chánh Văn phòng Ủy ban nhân dân tỉnh; Giám đốc Sở Lao động - Thương binh và Xã hội; Giám đốc Sở Tài chính; Thủ trưởng các sở, ban, ngành tỉnh; Chủ tịch Ủy ban nhân dân các huyện, thành phố Cà Mau và các cơ quan,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i/>
        </w:rPr>
        <w:t>(Đã ký)</w:t>
      </w:r>
      <w:r>
        <w:rPr>
          <w:b w:val="0"/>
          <w:i w:val="0"/>
        </w:rPr>
        <w:br/>
      </w:r>
      <w:r>
        <w:rPr>
          <w:b/>
          <w:i w:val="0"/>
        </w:rPr>
        <w:t xml:space="preserve"> Trần Hồng Quân</w:t>
      </w:r>
      <w:r>
        <w:br/>
      </w:r>
      <w:r>
        <w:br/>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br/>
            </w:r>
            <w:r>
              <w:rPr>
                <w:b/>
                <w:i/>
              </w:rPr>
              <w:t>(Đã ký)</w:t>
            </w:r>
            <w:r>
              <w:rPr>
                <w:b w:val="0"/>
                <w:i w:val="0"/>
              </w:rPr>
              <w:br/>
            </w:r>
            <w:r>
              <w:rPr>
                <w:b/>
                <w:i w:val="0"/>
              </w:rPr>
              <w:t xml:space="preserve"> Trần Hồng Quân</w:t>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