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14-ZY/TL Về việc cho phép các công chức nghỉ khi ốm đau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Y TẾ</w:t>
            </w:r>
          </w:p>
        </w:tc>
        <w:tc>
          <w:tcPr>
            <w:tcW w:type="dxa" w:w="4320"/>
          </w:tcPr>
          <w:p>
            <w:r>
              <w:rPr>
                <w:b w:val="0"/>
                <w:i w:val="0"/>
              </w:rPr>
              <w:br/>
            </w:r>
            <w:r>
              <w:rPr>
                <w:b/>
                <w:i w:val="0"/>
              </w:rPr>
              <w:t xml:space="preserve">CỘNG HOÀ XÃ HỘI CHỦ NGHĨA VIỆT NAM </w:t>
            </w:r>
            <w:r>
              <w:rPr>
                <w:b w:val="0"/>
                <w:i w:val="0"/>
              </w:rPr>
              <w:br/>
            </w:r>
            <w:r>
              <w:rPr>
                <w:b/>
                <w:i w:val="0"/>
              </w:rPr>
              <w:t xml:space="preserve">Độc lập - Tự do - Hạnh phúc </w:t>
            </w:r>
          </w:p>
        </w:tc>
      </w:tr>
    </w:tbl>
    <w:p>
      <w:r>
        <w:rPr>
          <w:b/>
          <w:i w:val="0"/>
        </w:rPr>
        <w:t xml:space="preserve">THÔNG TƯ </w:t>
      </w:r>
    </w:p>
    <w:p>
      <w:r>
        <w:rPr>
          <w:b/>
          <w:i w:val="0"/>
        </w:rPr>
        <w:t xml:space="preserve">SỐ 14-ZY/TL NGÀY 29 THÁNG 9 NĂM 1949 CỦA BỘ TRƯỞNG BỘ Y TẾ VỀ VIỆC </w:t>
      </w:r>
    </w:p>
    <w:p>
      <w:r>
        <w:rPr>
          <w:b/>
          <w:i w:val="0"/>
        </w:rPr>
        <w:t>CHO PHÉP CÁC CÔNG CHỨC NGHỈ KHI ỐM ĐAU</w:t>
      </w:r>
    </w:p>
    <w:p>
      <w:r>
        <w:rPr>
          <w:b w:val="0"/>
          <w:i w:val="0"/>
        </w:rPr>
        <w:t>BỘ TRƯỞNG BỘ Y TẾ</w:t>
      </w:r>
    </w:p>
    <w:p>
      <w:r>
        <w:rPr>
          <w:b w:val="0"/>
          <w:i/>
        </w:rPr>
        <w:t>Kính gửi các vị Bộ trưởng.</w:t>
      </w:r>
    </w:p>
    <w:p>
      <w:r>
        <w:rPr>
          <w:b w:val="0"/>
          <w:i w:val="0"/>
        </w:rPr>
        <w:t>Bản bộ trân trọng tóm tắt dưới đây những thể lệ hiện hành về việc cho phép các công chức nghỉ khi ốm đau.</w:t>
      </w:r>
    </w:p>
    <w:p>
      <w:r>
        <w:rPr>
          <w:b w:val="0"/>
          <w:i/>
        </w:rPr>
        <w:t xml:space="preserve">1/ Ở những nơi xa bệnh viện và y sĩ. </w:t>
      </w:r>
    </w:p>
    <w:p>
      <w:r>
        <w:rPr>
          <w:b w:val="0"/>
          <w:i/>
        </w:rPr>
        <w:t>-</w:t>
      </w:r>
      <w:r>
        <w:rPr>
          <w:b w:val="0"/>
          <w:i w:val="0"/>
        </w:rPr>
        <w:t xml:space="preserve"> Cấp chỉ huy trực tiếp có thể cho công chức ốm nghỉ hai ngày, trong trường hợp đặc biệt, có thể cho nghỉ thêm hai ngày nữa. Quá hạn 4 ngày, công chức phải đến bệnh viện hoặc mời y sĩ tới thăm nếu không thể đi được.</w:t>
      </w:r>
    </w:p>
    <w:p>
      <w:r>
        <w:rPr>
          <w:b w:val="0"/>
          <w:i/>
        </w:rPr>
        <w:t>2/ Quyền hạn cho nghỉ của y sĩ:</w:t>
      </w:r>
    </w:p>
    <w:p>
      <w:pPr>
        <w:jc w:val="both"/>
      </w:pPr>
      <w:r>
        <w:rPr>
          <w:b w:val="0"/>
          <w:i w:val="0"/>
        </w:rPr>
        <w:t>- Y sĩ điều trị: đề nghị cho nghỉ tới 4 ngày</w:t>
      </w:r>
    </w:p>
    <w:p>
      <w:pPr>
        <w:jc w:val="both"/>
      </w:pPr>
      <w:r>
        <w:rPr>
          <w:b w:val="0"/>
          <w:i w:val="0"/>
        </w:rPr>
        <w:t>- Y sĩ Trưởng ty Y tế tỉnh: đề nghị cho nghỉ tới 10 ngày. Quá 10 ngày, có thể đề nghị gia hạn 10 ngày nữa nhưng phải gửi hồ sơ của đương sự lên Sở Y tế liên khu để xét (hoặc chuẩn y gia hạn, hoặc đưa ra trước Hội đồng Giám định Y khoa).</w:t>
      </w:r>
    </w:p>
    <w:p>
      <w:r>
        <w:rPr>
          <w:b w:val="0"/>
          <w:i/>
        </w:rPr>
        <w:t>3/ Trường hợp công chức nằm điều trị tại bệnh viện.</w:t>
      </w:r>
    </w:p>
    <w:p>
      <w:r>
        <w:rPr>
          <w:b w:val="0"/>
          <w:i/>
        </w:rPr>
        <w:t xml:space="preserve"> - </w:t>
      </w:r>
      <w:r>
        <w:rPr>
          <w:b w:val="0"/>
          <w:i w:val="0"/>
        </w:rPr>
        <w:t>Thời gian nằm điều trị không giới hạn. Khi công chức ra khỏi bệnh viện, ông Ty trưởng Ty Y tế theo đề nghị của ông Quản đốc bệnh viện, có thể đề nghị tới 10 ngày, quá hạn 10 ngày mà công chức còn cần nghỉ nữa, ông Ty trưởng Ty Y tế sẽ đề nghị lên Sở Y tế liên khu hoặc gia hạn nghỉ, hoặc đưa ra trước Hội đồng Giám định Y khoa.</w:t>
      </w:r>
    </w:p>
    <w:p>
      <w:r>
        <w:rPr>
          <w:b w:val="0"/>
          <w:i/>
        </w:rPr>
        <w:t xml:space="preserve">4/ Nhiệm vụ của Hội đồng Giám định Y khoa liên khu. </w:t>
      </w:r>
    </w:p>
    <w:p>
      <w:r>
        <w:rPr>
          <w:b w:val="0"/>
          <w:i/>
        </w:rPr>
        <w:t xml:space="preserve">– </w:t>
      </w:r>
      <w:r>
        <w:rPr>
          <w:b w:val="0"/>
          <w:i w:val="0"/>
        </w:rPr>
        <w:t>Sau khi khám bệnh cho công chức, Hội đồng Giám định y khoa liên khu sẽ đề nghị cho công chức, tuỳ từng trường hợp:</w:t>
      </w:r>
    </w:p>
    <w:p>
      <w:pPr>
        <w:jc w:val="both"/>
      </w:pPr>
      <w:r>
        <w:rPr>
          <w:b w:val="0"/>
          <w:i w:val="0"/>
        </w:rPr>
        <w:t>- nghỉ dưỡng bệnh từ 1 đến 3 tháng;</w:t>
      </w:r>
    </w:p>
    <w:p>
      <w:pPr>
        <w:jc w:val="both"/>
      </w:pPr>
      <w:r>
        <w:rPr>
          <w:b w:val="0"/>
          <w:i w:val="0"/>
        </w:rPr>
        <w:t>- nghỉ dài hạn vì lao hoặc phong từng hạn 6 tháng một (Sắc lệnh số 74 ngày 17 tháng 12 năm 1945).</w:t>
      </w:r>
    </w:p>
    <w:p>
      <w:r>
        <w:rPr>
          <w:b w:val="0"/>
          <w:i w:val="0"/>
        </w:rPr>
        <w:t>Theo đề nghị trên Bộ sở quan hoặc Ủy ban kháng chiến hành chính liên khu sẽ ra nghị định cho công chức nghỉ dưỡng bệnh hoặc nghỉ dài hạn.</w:t>
      </w:r>
    </w:p>
    <w:p>
      <w:r>
        <w:rPr>
          <w:b w:val="0"/>
          <w:i w:val="0"/>
        </w:rPr>
        <w:t>Trân trọng yêu cầu quý bộ thông tri các cơ quan phụ thuộc được biết.</w:t>
      </w:r>
    </w:p>
    <w:p>
      <w:r>
        <w:rPr>
          <w:b w:val="0"/>
          <w:i/>
        </w:rPr>
        <w:t>Ngày 22 tháng 9 năm 1949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Hoàng Tích Trý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