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152/2004/QĐ-BCN Về việc chuyển Nhà máy Giầy Phúc Yên thuộc Công ty Da Giầy Việt Nam thành Công ty cổ phần Giầy Phúc Yên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152/2004/QĐ-BCN</w:t>
        <w:br/>
        <w:t xml:space="preserve">     </w:t>
      </w:r>
      <w:r>
        <w:rPr>
          <w:b w:val="0"/>
          <w:i w:val="0"/>
        </w:rPr>
        <w:br/>
      </w:r>
      <w:r>
        <w:rPr>
          <w:b w:val="0"/>
          <w:i/>
        </w:rPr>
        <w:br/>
        <w:t xml:space="preserve">      Hà Nội, ngày 02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152/2004/QĐ-BCN</w:t>
        <w:br/>
        <w:t xml:space="preserve">     </w:t>
      </w:r>
      <w:r>
        <w:rPr>
          <w:b w:val="0"/>
          <w:i w:val="0"/>
        </w:rPr>
        <w:br/>
      </w:r>
      <w:r>
        <w:rPr>
          <w:b w:val="0"/>
          <w:i/>
        </w:rPr>
        <w:br/>
        <w:t xml:space="preserve">      Hà Nội, ngày 02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152/2004/QĐ-BCN</w:t>
        <w:br/>
        <w:t xml:space="preserve">     </w:t>
      </w:r>
      <w:r>
        <w:rPr>
          <w:b w:val="0"/>
          <w:i w:val="0"/>
        </w:rPr>
        <w:br/>
      </w:r>
      <w:r>
        <w:rPr>
          <w:b w:val="0"/>
          <w:i/>
        </w:rPr>
        <w:br/>
        <w:t xml:space="preserve">      Hà Nội, ngày 02 tháng 12 năm 2004</w:t>
        <w:br/>
        <w:t xml:space="preserve">     </w:t>
      </w:r>
      <w:r>
        <w:rPr>
          <w:b w:val="0"/>
          <w:i w:val="0"/>
        </w:rPr>
        <w:br/>
      </w:r>
    </w:p>
    <w:p>
      <w:pPr>
        <w:jc w:val="center"/>
      </w:pPr>
      <w:r>
        <w:rPr>
          <w:b w:val="0"/>
          <w:i w:val="0"/>
        </w:rPr>
        <w:br/>
        <w:t xml:space="preserve">      Số: 152/2004/QĐ-BCN</w:t>
        <w:br/>
        <w:t xml:space="preserve">     </w:t>
      </w:r>
    </w:p>
    <w:p>
      <w:pPr>
        <w:jc w:val="center"/>
      </w:pPr>
      <w:r>
        <w:rPr>
          <w:b w:val="0"/>
          <w:i w:val="0"/>
        </w:rPr>
        <w:br/>
        <w:t xml:space="preserve">      Hà Nội, ngày 02 tháng 12 năm 2004</w:t>
        <w:br/>
        <w:t xml:space="preserve">     </w:t>
      </w:r>
    </w:p>
    <w:p>
      <w:pPr>
        <w:jc w:val="center"/>
      </w:pPr>
      <w:r>
        <w:rPr>
          <w:b/>
          <w:i w:val="0"/>
        </w:rPr>
        <w:t>QUYẾT ĐỊNH</w:t>
      </w:r>
    </w:p>
    <w:p>
      <w:pPr>
        <w:jc w:val="center"/>
      </w:pPr>
      <w:r>
        <w:rPr>
          <w:b/>
          <w:i/>
        </w:rPr>
        <w:t>Về việc chuyển Nhà máy Giầy Phúc Yên thuộc Công ty Da Giầy Việt Nam thành Công ty cổ phần Giầy Phúc Yên</w:t>
      </w:r>
    </w:p>
    <w:p>
      <w:pPr>
        <w:jc w:val="center"/>
      </w:pPr>
      <w:r>
        <w:rPr>
          <w:b/>
          <w:i w:val="0"/>
        </w:rPr>
        <w:t xml:space="preserve">___________________ </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r>
        <w:rPr>
          <w:b w:val="0"/>
          <w:i/>
        </w:rPr>
        <w:t xml:space="preserve">Xét đề nghị của Công ty Da Giầy Việt Nam (Công văn số 266/KTGD ngày 25 tháng 11 năm 2004), Phương án cổ phần hoá Nhà máy Giầy Phúc Yên và Biên bản thẩm định Phương án của Ban Đổi mới và Phát triển doanh nghiệp Bộ ngày 03 tháng 11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Nhà máy Giầy Phúc Yên thuộc Công ty Da Giầy Việt Nam (doanh nghiệp trực thuộc Bộ Công nghiệp) gồm những điểm chính như sau:</w:t>
      </w:r>
    </w:p>
    <w:p>
      <w:r>
        <w:rPr>
          <w:b w:val="0"/>
          <w:i w:val="0"/>
        </w:rPr>
        <w:t>1. Cơ cấu vốn điều lệ:</w:t>
      </w:r>
    </w:p>
    <w:p>
      <w:r>
        <w:rPr>
          <w:b w:val="0"/>
          <w:i w:val="0"/>
        </w:rPr>
        <w:t>Vốn điều lệ của Công ty cổ phần là 5.000.000.000 đồng (Năm tỷ đồng chẵn). Trong đó:</w:t>
      </w:r>
    </w:p>
    <w:p>
      <w:r>
        <w:rPr>
          <w:b w:val="0"/>
          <w:i w:val="0"/>
        </w:rPr>
        <w:t>Tỷ lệ cổ phần của Nhà nước : 20,00 %;</w:t>
      </w:r>
    </w:p>
    <w:p>
      <w:r>
        <w:rPr>
          <w:b w:val="0"/>
          <w:i w:val="0"/>
        </w:rPr>
        <w:t>Tỷ lệ cổ phần bán cho người lao động trong Nhà máy : 80,00 %.</w:t>
      </w:r>
    </w:p>
    <w:p>
      <w:r>
        <w:rPr>
          <w:b w:val="0"/>
          <w:i w:val="0"/>
        </w:rPr>
        <w:t>Trị giá một cổ phần: 100.000 đồng.</w:t>
      </w:r>
    </w:p>
    <w:p>
      <w:r>
        <w:rPr>
          <w:b w:val="0"/>
          <w:i w:val="0"/>
        </w:rPr>
        <w:t>2. Giá trị thực tế của Nhà máy Giầy Phúc Yên tại thời điểm ngày 31 tháng 12 năm 2003 để cổ phần hoá (Quyết định số 1943/QĐ-TCKT ngày 26 tháng 7 năm 2004 của Bộ Công nghiệp) là 28.887.221.881 đồng. Trong đó, giá trị thực tế phần vốn Nhà nước tại Nhà máy là 1.420.997.914 đồng.</w:t>
      </w:r>
    </w:p>
    <w:p>
      <w:r>
        <w:rPr>
          <w:b w:val="0"/>
          <w:i w:val="0"/>
        </w:rPr>
        <w:t>Vốn bổ sung của Công ty Da Giầy Việt Nam cho Nhà máy Giầy Phúc Yên là 1.005.000.000 đồng (Quyết định số 90 QĐ/TCKT ngày 01 tháng 10 năm 2004 của Công ty Da Giầy Việt Nam).</w:t>
      </w:r>
    </w:p>
    <w:p>
      <w:r>
        <w:rPr>
          <w:b w:val="0"/>
          <w:i w:val="0"/>
        </w:rPr>
        <w:t>3. Ưu đãi cho người lao động trong Nhà máy.</w:t>
      </w:r>
    </w:p>
    <w:p>
      <w:r>
        <w:rPr>
          <w:b w:val="0"/>
          <w:i w:val="0"/>
        </w:rPr>
        <w:t>Tổng số cổ phần bán ưu đãi cho 2.061 lao động trong Nhà máy là 39.474 cổ phần với giá trị được ưu đãi là 1.184.220.000 đồng.</w:t>
      </w:r>
    </w:p>
    <w:p>
      <w:r>
        <w:rPr>
          <w:b w:val="0"/>
          <w:i w:val="0"/>
        </w:rPr>
        <w:t>4. Về chi phí cổ phần hoá, đào tạo lại lao động và giải quyết lao động dôi dư của Nhà máy, Công ty Da Giầy Việt Nam làm thủ tục, báo cáo Bộ Công nghiệp và các cơ quan có thẩm quyền của Nhà nước phê duyệt theo các quy định hiện hành.</w:t>
      </w:r>
    </w:p>
    <w:p>
      <w:r>
        <w:rPr>
          <w:b/>
          <w:i w:val="0"/>
        </w:rPr>
        <w:t xml:space="preserve">Điều 2. </w:t>
      </w:r>
      <w:r>
        <w:rPr>
          <w:b w:val="0"/>
          <w:i w:val="0"/>
        </w:rPr>
        <w:t>Chuyển Nhà máy Giầy Phúc Yên thuộc Công ty Da Giầy Việt Nam thành Công ty cổ phần Giầy Phúc Yên,</w:t>
      </w:r>
    </w:p>
    <w:p>
      <w:r>
        <w:rPr>
          <w:b w:val="0"/>
          <w:i w:val="0"/>
        </w:rPr>
        <w:t>- Tên giao dịch quốc tế: PHUCYEN SHOES JOINT STOCK COMPANY;</w:t>
      </w:r>
    </w:p>
    <w:p>
      <w:r>
        <w:rPr>
          <w:b w:val="0"/>
          <w:i w:val="0"/>
        </w:rPr>
        <w:t>- Tên viết tắt: PYSHO-CO;</w:t>
      </w:r>
    </w:p>
    <w:p>
      <w:r>
        <w:rPr>
          <w:b w:val="0"/>
          <w:i w:val="0"/>
        </w:rPr>
        <w:t>- Trụ sở chính: Thị xã Phúc Yên, tỉnh Vĩnh Phúc.</w:t>
      </w:r>
    </w:p>
    <w:p>
      <w:r>
        <w:rPr>
          <w:b/>
          <w:i w:val="0"/>
        </w:rPr>
        <w:t xml:space="preserve">Điều 3. </w:t>
      </w:r>
      <w:r>
        <w:rPr>
          <w:b w:val="0"/>
          <w:i w:val="0"/>
        </w:rPr>
        <w:t>Công ty cổ phần kinh doanh các ngành nghề:</w:t>
      </w:r>
    </w:p>
    <w:p>
      <w:r>
        <w:rPr>
          <w:b w:val="0"/>
          <w:i w:val="0"/>
        </w:rPr>
        <w:t>- Sản xuất các mặt hàng da, giầy dép, các loại sản phẩm chế biến từ da, giả da và các loại nguyên phụ liệu khác;</w:t>
      </w:r>
    </w:p>
    <w:p>
      <w:r>
        <w:rPr>
          <w:b w:val="0"/>
          <w:i w:val="0"/>
        </w:rPr>
        <w:t>- Xuất nhập khẩu các nguyên liệu, phụ liệu, vật tư, thiết bị phụ tùng, các loại hàng hoá khác phục vụ cho sản xuất kinh doanh của Công ty;</w:t>
      </w:r>
    </w:p>
    <w:p>
      <w:r>
        <w:rPr>
          <w:b w:val="0"/>
          <w:i w:val="0"/>
        </w:rPr>
        <w:t>- Dịch vụ đào tạo, dạy nghề cho lao động ngành giầy; dịch vụ thông tin, quảng cáo;</w:t>
      </w:r>
    </w:p>
    <w:p>
      <w:r>
        <w:rPr>
          <w:b w:val="0"/>
          <w:i w:val="0"/>
        </w:rPr>
        <w:t>- Kinh doanh các ngành nghề khác phù hợp với quy định của pháp luật.</w:t>
      </w:r>
    </w:p>
    <w:p>
      <w:r>
        <w:rPr>
          <w:b/>
          <w:i w:val="0"/>
        </w:rPr>
        <w:t xml:space="preserve">Điều 4. </w:t>
      </w:r>
      <w:r>
        <w:rPr>
          <w:b w:val="0"/>
          <w:i w:val="0"/>
        </w:rPr>
        <w:t>Công ty cổ phần Giầy Phúc Yên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Công ty Da Giầy Việt Nam tổ chức bán cổ phần và tổ chức Đại hội đồng cổ đông lần đầu Công ty cổ phần Giầy Phúc Yên theo đúng quy định hiện hành.</w:t>
      </w:r>
    </w:p>
    <w:p>
      <w:r>
        <w:rPr>
          <w:b w:val="0"/>
          <w:i w:val="0"/>
        </w:rPr>
        <w:t>Tổng giám đốc và Kế toán trưởng Công ty Da Giầy Việt Nam có trách nhiệm điều hành công việc của Nhà máy cho đến khi bàn giao toàn bộ vốn, tài sản, lao động, nhà xưởng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Da Giầy Việt Nam, Giám đốc Nhà máy Giầy Phúc Yên và Chủ tịch Hội đồng quản trị, Giám đốc Công ty cổ phần Giầy Phúc Yên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