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15/2021/NQ-HĐND Quy định nội dung và mức chi hoạt động hỗ trợ pháp lý cho doanh nghiệp nhỏ và vừa trên địa bàn tỉnh Bạc Liêu</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15/2021/NQ-HĐND</w:t>
      </w:r>
      <w:r>
        <w:rPr>
          <w:b w:val="0"/>
          <w:i w:val="0"/>
        </w:rPr>
        <w:br/>
      </w:r>
      <w:r>
        <w:rPr>
          <w:b w:val="0"/>
          <w:i w:val="0"/>
        </w:rPr>
        <w:br/>
      </w:r>
      <w:r>
        <w:rPr>
          <w:b w:val="0"/>
          <w:i/>
        </w:rPr>
        <w:br/>
      </w:r>
      <w:r>
        <w:rPr>
          <w:b w:val="0"/>
          <w:i/>
        </w:rPr>
        <w:t>Bạc Liêu, ngày 09 tháng 12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15/2021/NQ-HĐND</w:t>
      </w:r>
      <w:r>
        <w:rPr>
          <w:b w:val="0"/>
          <w:i w:val="0"/>
        </w:rPr>
        <w:br/>
      </w:r>
      <w:r>
        <w:rPr>
          <w:b w:val="0"/>
          <w:i w:val="0"/>
        </w:rPr>
        <w:br/>
      </w:r>
      <w:r>
        <w:rPr>
          <w:b w:val="0"/>
          <w:i/>
        </w:rPr>
        <w:br/>
      </w:r>
      <w:r>
        <w:rPr>
          <w:b w:val="0"/>
          <w:i/>
        </w:rPr>
        <w:t>Bạc Liêu, ngày 09 tháng 12 năm 2021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15/2021/NQ-HĐND</w:t>
      </w:r>
      <w:r>
        <w:rPr>
          <w:b w:val="0"/>
          <w:i w:val="0"/>
        </w:rPr>
        <w:br/>
      </w:r>
      <w:r>
        <w:rPr>
          <w:b w:val="0"/>
          <w:i w:val="0"/>
        </w:rPr>
        <w:br/>
      </w:r>
      <w:r>
        <w:rPr>
          <w:b w:val="0"/>
          <w:i/>
        </w:rPr>
        <w:br/>
      </w:r>
      <w:r>
        <w:rPr>
          <w:b w:val="0"/>
          <w:i/>
        </w:rPr>
        <w:t>Bạc Liêu, ngày 09 tháng 12 năm 2021</w:t>
      </w:r>
      <w:r>
        <w:rPr>
          <w:b w:val="0"/>
          <w:i/>
        </w:rPr>
        <w:br/>
      </w:r>
      <w:r>
        <w:rPr>
          <w:b w:val="0"/>
          <w:i w:val="0"/>
        </w:rPr>
        <w:br/>
      </w:r>
    </w:p>
    <w:p>
      <w:pPr>
        <w:jc w:val="center"/>
      </w:pPr>
      <w:r>
        <w:rPr>
          <w:b w:val="0"/>
          <w:i w:val="0"/>
        </w:rPr>
        <w:br/>
      </w:r>
      <w:r>
        <w:rPr>
          <w:b w:val="0"/>
          <w:i w:val="0"/>
        </w:rPr>
        <w:t>Số: 15/2021/NQ-HĐND</w:t>
      </w:r>
      <w:r>
        <w:rPr>
          <w:b w:val="0"/>
          <w:i w:val="0"/>
        </w:rPr>
        <w:br/>
      </w:r>
    </w:p>
    <w:p>
      <w:pPr>
        <w:jc w:val="center"/>
      </w:pPr>
      <w:r>
        <w:rPr>
          <w:b w:val="0"/>
          <w:i w:val="0"/>
        </w:rPr>
        <w:br/>
      </w:r>
      <w:r>
        <w:rPr>
          <w:b w:val="0"/>
          <w:i w:val="0"/>
        </w:rPr>
        <w:t>Bạc Liêu, ngày 09 tháng 12 năm 2021</w:t>
      </w:r>
      <w:r>
        <w:rPr>
          <w:b w:val="0"/>
          <w:i w:val="0"/>
        </w:rPr>
        <w:br/>
      </w:r>
    </w:p>
    <w:p>
      <w:r>
        <w:rPr>
          <w:b/>
          <w:i w:val="0"/>
        </w:rPr>
        <w:t>NGHỊ QUYẾT</w:t>
      </w:r>
    </w:p>
    <w:p>
      <w:r>
        <w:rPr>
          <w:b/>
          <w:i w:val="0"/>
        </w:rPr>
        <w:t>Q</w:t>
      </w:r>
      <w:r>
        <w:rPr>
          <w:b/>
          <w:i w:val="0"/>
        </w:rPr>
        <w:t xml:space="preserve">uy định </w:t>
      </w:r>
      <w:r>
        <w:rPr>
          <w:b/>
          <w:i w:val="0"/>
        </w:rPr>
        <w:t xml:space="preserve">nội dung và mức chi hoạt động hỗ trợ pháp lý </w:t>
      </w:r>
    </w:p>
    <w:p>
      <w:r>
        <w:rPr>
          <w:b/>
          <w:i w:val="0"/>
        </w:rPr>
        <w:t>cho doanh nghiệp nhỏ và vừa trên địa bàn tỉnh Bạc Liêu</w:t>
      </w:r>
    </w:p>
    <w:p>
      <w:r>
        <w:rPr>
          <w:b/>
          <w:i w:val="0"/>
        </w:rPr>
        <w:t>HỘI ĐỒNG NHÂN DÂN TỈNH BẠC LIÊU</w:t>
      </w:r>
    </w:p>
    <w:p>
      <w:r>
        <w:rPr>
          <w:b/>
          <w:i w:val="0"/>
        </w:rPr>
        <w:t>KHÓA X, KỲ HỌP THỨ TƯ</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Ngân sách Nhà nước ngày 25 tháng 6 năm 2015;</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Căn cứ Nghị định số 55/2019/NĐ-CP ngày 24 tháng 6 năm 2019 của Chính phủ về hỗ trợ pháp lý cho doanh nghiệp nhỏ và vừa;</w:t>
      </w:r>
    </w:p>
    <w:p>
      <w:pPr>
        <w:jc w:val="both"/>
      </w:pPr>
      <w:r>
        <w:rPr>
          <w:b w:val="0"/>
          <w:i/>
        </w:rPr>
        <w:t>Căn cứ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p>
    <w:p>
      <w:pPr>
        <w:jc w:val="both"/>
      </w:pPr>
      <w:r>
        <w:rPr>
          <w:b w:val="0"/>
          <w:i/>
        </w:rPr>
        <w:t xml:space="preserve">Xét Tờ trình số 156/TTr-UBND ngày 19 tháng 11 năm 2021 của Ủy ban nhân dân tỉnh “về việc thông qua nghị quyết </w:t>
      </w:r>
      <w:r>
        <w:rPr>
          <w:b w:val="0"/>
          <w:i/>
        </w:rPr>
        <w:t>quy định</w:t>
      </w:r>
      <w:r>
        <w:rPr>
          <w:b w:val="0"/>
          <w:i/>
        </w:rPr>
        <w:t xml:space="preserve"> nội dung và mức chi hoạt động hỗ trợ pháp lý cho doanh nghiệp nhỏ và vừa trên địa bàn tỉnh Bạc Liêu”; báo cáo thẩm tra của Ban kinh tế - ngân sách của Hội đồng nhân dân tỉnh; ý kiến thảo luận của đại biểu Hội đồng nhân dân tỉnh tại kỳ họp.</w:t>
      </w:r>
    </w:p>
    <w:p>
      <w:r>
        <w:rPr>
          <w:b/>
          <w:i w:val="0"/>
        </w:rPr>
        <w:t>QUYẾT NGHỊ:</w:t>
      </w:r>
      <w:r>
        <w:rPr>
          <w:b w:val="0"/>
          <w:i w:val="0"/>
        </w:rPr>
        <w:t xml:space="preserve"> </w:t>
      </w:r>
    </w:p>
    <w:p>
      <w:pPr>
        <w:jc w:val="both"/>
      </w:pPr>
      <w:r>
        <w:rPr>
          <w:b/>
          <w:i w:val="0"/>
        </w:rPr>
        <w:t xml:space="preserve">Điều 1. </w:t>
      </w:r>
      <w:r>
        <w:rPr>
          <w:b w:val="0"/>
          <w:i w:val="0"/>
        </w:rPr>
        <w:t>Thống nhất thông qua nội dung và mức chi hoạt động hỗ trợ pháp lý cho doanh nghiệp nhỏ và vừa trên địa bàn tỉnh Bạc Liêu, cụ thể như sau:</w:t>
      </w:r>
    </w:p>
    <w:p>
      <w:pPr>
        <w:jc w:val="both"/>
      </w:pPr>
      <w:r>
        <w:rPr>
          <w:b/>
          <w:i w:val="0"/>
        </w:rPr>
        <w:t xml:space="preserve">1. Phạm vi điều chỉnh: </w:t>
      </w:r>
    </w:p>
    <w:p>
      <w:pPr>
        <w:jc w:val="both"/>
      </w:pPr>
      <w:r>
        <w:rPr>
          <w:b w:val="0"/>
          <w:i w:val="0"/>
        </w:rPr>
        <w:t>Nghị quyết này quy định nội dung và mức chi cho hoạt động hỗ trợ pháp lý cho doanh nghiệp nhỏ và vừa trên địa bàn tỉnh Bạc Liêu theo quy định tại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p>
    <w:p>
      <w:pPr>
        <w:jc w:val="both"/>
      </w:pPr>
      <w:r>
        <w:rPr>
          <w:b/>
          <w:i w:val="0"/>
        </w:rPr>
        <w:t xml:space="preserve">2. Đối tượng áp dụng: </w:t>
      </w:r>
    </w:p>
    <w:p>
      <w:pPr>
        <w:jc w:val="both"/>
      </w:pPr>
      <w:r>
        <w:rPr>
          <w:b w:val="0"/>
          <w:i w:val="0"/>
        </w:rPr>
        <w:t>Doanh nghiệp nhỏ và vừa, tổ chức đại diện cho doanh nghiệp, cơ quan, tổ chức và cá nhân cung cấp dịch vụ hỗ trợ pháp lý cho doanh nghiệp nhỏ và vừa, cơ quan, tổ chức và cá nhân khác có liên quan đến hỗ trợ pháp lý cho doanh nghiệp nhỏ và vừa.</w:t>
      </w:r>
    </w:p>
    <w:p>
      <w:pPr>
        <w:jc w:val="both"/>
      </w:pPr>
      <w:r>
        <w:rPr>
          <w:b/>
          <w:i w:val="0"/>
        </w:rPr>
        <w:t>Điều 2. Nội dung, mức chi và nguồn kinh phí thực hiện:</w:t>
      </w:r>
    </w:p>
    <w:p>
      <w:pPr>
        <w:jc w:val="both"/>
      </w:pPr>
      <w:r>
        <w:rPr>
          <w:b/>
          <w:i w:val="0"/>
        </w:rPr>
        <w:t>1. Nội dung và mức chi:</w:t>
      </w:r>
    </w:p>
    <w:p>
      <w:pPr>
        <w:jc w:val="both"/>
      </w:pPr>
      <w:r>
        <w:rPr>
          <w:b w:val="0"/>
          <w:i w:val="0"/>
        </w:rPr>
        <w:t>a) Chi tổ chức các hội nghị chuyên môn, hội nghị sơ kết và tổng kết; hội nghị tập huấn; công tác phí trong nước; đi công tác nước ngoài; chi dịch tài liệu từ tiếng Việt sang tiếng nước ngoài và ngược lại; chi làm đêm, thêm giờ phục vụ hoạt động hỗ trợ pháp lý; chi tổ chức đối thoại, diễn đàn tư vấn pháp luật cho doanh nghiệp nhỏ và vừa; chi hoạt động kiểm tra, giám sát: Thực hiện theo quy định tại Nghị quyết số 13/2017/NQ-HĐND ngày 07 tháng 12 năm 2017 của Hội đồng nhân dân tỉnh quy định chế độ công tác phí, chế độ tổ chức các cuộc hội nghị trên địa bàn tỉnh Bạc Liêu; Nghị quyết số 05/2019/NQ-HĐND ngày 12 tháng 7 năm 2019 của Hội đồng nhân dân tỉnh quy định mức chi tiếp khách nước ngoài vào làm việc, chi tổ chức hội nghị, hội thảo quốc tế và chi tiếp khách trong nước.</w:t>
      </w:r>
    </w:p>
    <w:p>
      <w:pPr>
        <w:jc w:val="both"/>
      </w:pPr>
      <w:r>
        <w:rPr>
          <w:b w:val="0"/>
          <w:i w:val="0"/>
        </w:rPr>
        <w:t>b) Chi tổ chức các hoạt động bồi dưỡng kiến thức pháp luật quy định tại điểm b, khoản 2 điều 10 Nghị định số 55/2019/NĐ-CP ngày 24 tháng 6 năm 2019 của Chính phủ về hỗ trợ pháp lý cho doanh nghiệp nhỏ và vừa: Thực hiện theo Nghị quyết số 12/2018/NQ-HĐND ngày 06 tháng 12 năm 2018 của Hội đồng nhân dân tỉnh quy định nội dung và mức chi cho công tác đào tạo, bồi dưỡng cán bộ, công chức, viên chức trên địa bàn tỉnh Bạc Liêu.</w:t>
      </w:r>
    </w:p>
    <w:p>
      <w:pPr>
        <w:jc w:val="both"/>
      </w:pPr>
      <w:r>
        <w:rPr>
          <w:b w:val="0"/>
          <w:i w:val="0"/>
        </w:rPr>
        <w:t>c) Chi mua các ấn phẩm, sách, tài liệu tuyên truyền phục vụ hoạt động hỗ trợ pháp lý cho doanh nghiệp nhỏ và vừa: Thực hiện theo quy định của pháp luật về mua sắm, hóa đơn, chứng từ hợp pháp theo quy định của pháp luật hiện hành.</w:t>
      </w:r>
    </w:p>
    <w:p>
      <w:pPr>
        <w:jc w:val="both"/>
      </w:pPr>
      <w:r>
        <w:rPr>
          <w:b w:val="0"/>
          <w:i w:val="0"/>
        </w:rPr>
        <w:t>d) Chi xây dựng và thực hiện chương trình hỗ trợ pháp lý cho doanh nghiệp nhỏ và vừa:</w:t>
      </w:r>
    </w:p>
    <w:p>
      <w:pPr>
        <w:jc w:val="both"/>
      </w:pPr>
      <w:r>
        <w:rPr>
          <w:b w:val="0"/>
          <w:i w:val="0"/>
        </w:rPr>
        <w:t>- Chi khảo sát nhu cầu hỗ trợ pháp lý cho doanh nghiệp nhỏ và vừa: Thực hiện theo quy định tại Nghị quyết số 06/2017/NQ-HĐND ngày 14 tháng 7 năm 2017 của Hội đồng nhân dân tỉnh quy định về nội dung chi, mức chi thực hiện các cuộc điều tra thống kê trên địa bàn tỉnh Bạc Liêu.</w:t>
      </w:r>
    </w:p>
    <w:p>
      <w:pPr>
        <w:jc w:val="both"/>
      </w:pPr>
      <w:r>
        <w:rPr>
          <w:b w:val="0"/>
          <w:i w:val="0"/>
        </w:rPr>
        <w:t>- Chi các cuộc họp góp ý đề cương chương trình, xét duyệt, thẩm định, xây dựng nội dung chương trình: Thực hiện theo chế độ hội nghị quy định tại Nghị quyết số 13/2017/NQ-HĐND ngày 07 tháng 12 năm 2017 của Hội đồng nhân dân tỉnh quy định chế độ công tác phí, chế độ tổ chức các cuộc hội nghị trên địa bàn tỉnh Bạc Liêu.</w:t>
      </w:r>
    </w:p>
    <w:p>
      <w:pPr>
        <w:jc w:val="both"/>
      </w:pPr>
      <w:r>
        <w:rPr>
          <w:b/>
          <w:i w:val="0"/>
        </w:rPr>
        <w:t>2. Nguồn kinh phí thực hiện:</w:t>
      </w:r>
    </w:p>
    <w:p>
      <w:pPr>
        <w:jc w:val="both"/>
      </w:pPr>
      <w:r>
        <w:rPr>
          <w:b w:val="0"/>
          <w:i w:val="0"/>
        </w:rPr>
        <w:t>a) Ngân sách Nhà nước bố trí kinh phí chi hoạt động hỗ trợ pháp lý cho doanh nghiệp nhỏ và vừa trong dự toán chi thường xuyên hàng năm của các đơn vị, địa phương theo phân cấp ngân sách Nhà nước hiện hành.</w:t>
      </w:r>
    </w:p>
    <w:p>
      <w:pPr>
        <w:jc w:val="both"/>
      </w:pPr>
      <w:r>
        <w:rPr>
          <w:b w:val="0"/>
          <w:i w:val="0"/>
        </w:rPr>
        <w:t>b) Nguồn kinh phí tài trợ của tổ chức, cá nhân trong và ngoài nước; các nguồn thu hợp pháp khác theo quy định của pháp luật.</w:t>
      </w:r>
    </w:p>
    <w:p>
      <w:pPr>
        <w:jc w:val="both"/>
      </w:pPr>
      <w:r>
        <w:rPr>
          <w:b/>
          <w:i w:val="0"/>
        </w:rPr>
        <w:t xml:space="preserve">Điều 3. </w:t>
      </w:r>
      <w:r>
        <w:rPr>
          <w:b w:val="0"/>
          <w:i w:val="0"/>
        </w:rPr>
        <w:t>Ủy ban nhân dân tỉnh tổ chức triển khai thực hiện nghị quyết theo quy định pháp luật.</w:t>
      </w:r>
    </w:p>
    <w:p>
      <w:pPr>
        <w:jc w:val="both"/>
      </w:pPr>
      <w:r>
        <w:rPr>
          <w:b w:val="0"/>
          <w:i w:val="0"/>
        </w:rPr>
        <w:t>Các nội dung và mức chi khác không quy định tại nghị quyết này và việc lập dự toán, quản lý, sử dụng, quyết toán kinh phí ngân sách Nhà nước phục vụ hoạt động hỗ trợ pháp lý cho doanh nghiệp nhỏ và vừa trên địa bàn tỉnh thực hiện theo quy định tại Thông tư số 64/2021/TT-BTC ngày 29 tháng 7 năm 2021 của Bộ trưởng Bộ Tài chính. Trường hợp các văn bản dẫn chiếu tại nghị quyết này được sửa đổi, bổ sung, thay thế thì thực hiện theo các văn bản sửa đổi, bổ sung hoặc thay thế đó.</w:t>
      </w:r>
    </w:p>
    <w:p>
      <w:pPr>
        <w:jc w:val="both"/>
      </w:pPr>
      <w:r>
        <w:rPr>
          <w:b/>
          <w:i w:val="0"/>
        </w:rPr>
        <w:t xml:space="preserve">Điều 4. </w:t>
      </w:r>
      <w:r>
        <w:rPr>
          <w:b w:val="0"/>
          <w:i w:val="0"/>
        </w:rPr>
        <w:t>Thường trực Hội đồng nhân dân, các Ban của Hội đồng nhân dân và đại biểu Hội đồng nhân dân tỉnh giám sát việc thực hiện nghị quyết.</w:t>
      </w:r>
    </w:p>
    <w:p>
      <w:pPr>
        <w:jc w:val="both"/>
      </w:pPr>
      <w:r>
        <w:rPr>
          <w:b w:val="0"/>
          <w:i w:val="0"/>
        </w:rPr>
        <w:t>Nghị quyết này đã được Hội đồng nhân dân tỉnh Bạc Liêu khóa X, kỳ họp thứ tư thông qua ngày 09 tháng 12 năm 2021 và có hiệu lực kể từ ngày 19 tháng 12 năm 2021./.</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Văn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Văn Hùng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Văn Hùng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Văn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