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22/2017/QĐ-UBND Ban hành Quy định việc tổ chức thực hiện giá dịch vụ khám bệnh, chữa bệnh không thuộc phạm vi thanh toán của Quỹ bảo hiểm y tế trong các cơ sở khám bệnh, chữa bệnh của Nhà nước thuộc phạm vi quản lý của tỉnh Thái Nguyên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22/2017/QĐ-UBND</w:t>
      </w:r>
      <w:r>
        <w:rPr>
          <w:b w:val="0"/>
          <w:i w:val="0"/>
        </w:rPr>
        <w:br/>
      </w:r>
      <w:r>
        <w:rPr>
          <w:b w:val="0"/>
          <w:i w:val="0"/>
        </w:rPr>
        <w:br/>
      </w:r>
      <w:r>
        <w:rPr>
          <w:b w:val="0"/>
          <w:i/>
        </w:rPr>
        <w:br/>
      </w:r>
      <w:r>
        <w:rPr>
          <w:b w:val="0"/>
          <w:i/>
        </w:rPr>
        <w:t>Thái Nguyên, ngày 04 tháng 8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22/2017/QĐ-UBND</w:t>
      </w:r>
      <w:r>
        <w:rPr>
          <w:b w:val="0"/>
          <w:i w:val="0"/>
        </w:rPr>
        <w:br/>
      </w:r>
      <w:r>
        <w:rPr>
          <w:b w:val="0"/>
          <w:i w:val="0"/>
        </w:rPr>
        <w:br/>
      </w:r>
      <w:r>
        <w:rPr>
          <w:b w:val="0"/>
          <w:i/>
        </w:rPr>
        <w:br/>
      </w:r>
      <w:r>
        <w:rPr>
          <w:b w:val="0"/>
          <w:i/>
        </w:rPr>
        <w:t>Thái Nguyên, ngày 04 tháng 8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22/2017/QĐ-UBND</w:t>
      </w:r>
      <w:r>
        <w:rPr>
          <w:b w:val="0"/>
          <w:i w:val="0"/>
        </w:rPr>
        <w:br/>
      </w:r>
      <w:r>
        <w:rPr>
          <w:b w:val="0"/>
          <w:i w:val="0"/>
        </w:rPr>
        <w:br/>
      </w:r>
      <w:r>
        <w:rPr>
          <w:b w:val="0"/>
          <w:i/>
        </w:rPr>
        <w:br/>
      </w:r>
      <w:r>
        <w:rPr>
          <w:b w:val="0"/>
          <w:i/>
        </w:rPr>
        <w:t>Thái Nguyên, ngày 04 tháng 8 năm 2017</w:t>
      </w:r>
      <w:r>
        <w:rPr>
          <w:b w:val="0"/>
          <w:i/>
        </w:rPr>
        <w:br/>
      </w:r>
      <w:r>
        <w:rPr>
          <w:b w:val="0"/>
          <w:i w:val="0"/>
        </w:rPr>
        <w:br/>
      </w:r>
    </w:p>
    <w:p>
      <w:pPr>
        <w:jc w:val="center"/>
      </w:pPr>
      <w:r>
        <w:rPr>
          <w:b w:val="0"/>
          <w:i w:val="0"/>
        </w:rPr>
        <w:br/>
      </w:r>
      <w:r>
        <w:rPr>
          <w:b w:val="0"/>
          <w:i w:val="0"/>
        </w:rPr>
        <w:t>Số: 22/2017/QĐ-UBND</w:t>
      </w:r>
      <w:r>
        <w:rPr>
          <w:b w:val="0"/>
          <w:i w:val="0"/>
        </w:rPr>
        <w:br/>
      </w:r>
    </w:p>
    <w:p>
      <w:pPr>
        <w:jc w:val="center"/>
      </w:pPr>
      <w:r>
        <w:rPr>
          <w:b w:val="0"/>
          <w:i w:val="0"/>
        </w:rPr>
        <w:br/>
      </w:r>
      <w:r>
        <w:rPr>
          <w:b w:val="0"/>
          <w:i w:val="0"/>
        </w:rPr>
        <w:t>Thái Nguyên, ngày 04 tháng 8 năm 2017</w:t>
      </w:r>
      <w:r>
        <w:rPr>
          <w:b w:val="0"/>
          <w:i w:val="0"/>
        </w:rPr>
        <w:br/>
      </w:r>
    </w:p>
    <w:p>
      <w:r>
        <w:rPr>
          <w:b/>
          <w:i w:val="0"/>
        </w:rPr>
        <w:t>QUYẾT ĐỊNH</w:t>
      </w:r>
    </w:p>
    <w:p>
      <w:pPr>
        <w:jc w:val="center"/>
      </w:pPr>
      <w:r>
        <w:rPr>
          <w:b/>
          <w:i w:val="0"/>
        </w:rPr>
        <w:t>Ban hành Quy định việc tổ chức thực hiện giá dịch vụ khám bệnh, chữa bệnh</w:t>
      </w:r>
    </w:p>
    <w:p>
      <w:pPr>
        <w:jc w:val="center"/>
      </w:pPr>
      <w:r>
        <w:rPr>
          <w:b/>
          <w:i w:val="0"/>
        </w:rPr>
        <w:t xml:space="preserve"> không thuộc phạm vi thanh toán của Quỹ bảo hiểm y tế trong các cơ sở</w:t>
      </w:r>
    </w:p>
    <w:p>
      <w:pPr>
        <w:jc w:val="center"/>
      </w:pPr>
      <w:r>
        <w:rPr>
          <w:b/>
          <w:i w:val="0"/>
        </w:rPr>
        <w:t xml:space="preserve"> khám bệnh, chữa bệnh của Nhà nước t</w:t>
      </w:r>
      <w:r>
        <w:rPr>
          <w:b/>
          <w:i w:val="0"/>
        </w:rPr>
        <w:t xml:space="preserve">huộc </w:t>
      </w:r>
      <w:r>
        <w:rPr>
          <w:b/>
          <w:i w:val="0"/>
        </w:rPr>
        <w:t xml:space="preserve">phạm vi </w:t>
      </w:r>
      <w:r>
        <w:rPr>
          <w:b/>
          <w:i w:val="0"/>
        </w:rPr>
        <w:t>quản lý</w:t>
      </w:r>
      <w:r>
        <w:rPr>
          <w:b/>
          <w:i w:val="0"/>
        </w:rPr>
        <w:t xml:space="preserve"> của </w:t>
      </w:r>
      <w:r>
        <w:rPr>
          <w:b/>
          <w:i w:val="0"/>
        </w:rPr>
        <w:t xml:space="preserve">tỉnh </w:t>
      </w:r>
      <w:r>
        <w:rPr>
          <w:b/>
          <w:i w:val="0"/>
        </w:rPr>
        <w:t>Thái Nguyên</w:t>
      </w:r>
    </w:p>
    <w:p>
      <w:r>
        <w:rPr>
          <w:b/>
          <w:i w:val="0"/>
        </w:rPr>
        <w:t>____________</w:t>
      </w:r>
    </w:p>
    <w:p>
      <w:r>
        <w:rPr>
          <w:b/>
          <w:i w:val="0"/>
        </w:rPr>
        <w:t>ỦY BAN NHÂN DÂN TỈNH THÁI NGUYÊN</w:t>
      </w:r>
    </w:p>
    <w:p>
      <w:r>
        <w:rPr>
          <w:b w:val="0"/>
          <w:i/>
        </w:rPr>
        <w:t>Căn cứ Luật Tổ chức chính quyền địa phương ngày 19 tháng 6 năm 2015;</w:t>
      </w:r>
    </w:p>
    <w:p>
      <w:r>
        <w:rPr>
          <w:b w:val="0"/>
          <w:i/>
        </w:rPr>
        <w:t>Căn cứ Luật Khám bệnh, chữa bệnh ngày 23 tháng 11 năm 2009;</w:t>
      </w:r>
    </w:p>
    <w:p>
      <w:r>
        <w:rPr>
          <w:b w:val="0"/>
          <w:i/>
        </w:rPr>
        <w:t>Căn cứ Luật Giá ngày 20 tháng 6 năm 2012;</w:t>
      </w:r>
    </w:p>
    <w:p>
      <w:r>
        <w:rPr>
          <w:b w:val="0"/>
          <w:i/>
        </w:rPr>
        <w:t>Căn cứ Nghị định số 16/2015/NĐ-CP ngày 14 tháng 02 năm 2015 của Chính phủ quy định cơ chế tự chủ của đơn vị sự nghiệp công lập;</w:t>
      </w:r>
    </w:p>
    <w:p>
      <w:r>
        <w:rPr>
          <w:b w:val="0"/>
          <w:i/>
        </w:rPr>
        <w:t>Căn cứ Thông tư số 02/2017/TT-BYT ngày 15 tháng 3 năm 2017 của Bộ Y tế</w:t>
      </w:r>
      <w:r>
        <w:rPr>
          <w:b w:val="0"/>
          <w:i w:val="0"/>
        </w:rPr>
        <w:t xml:space="preserve"> </w:t>
      </w:r>
      <w:r>
        <w:rPr>
          <w:b w:val="0"/>
          <w:i/>
        </w:rPr>
        <w:t>quy định mức tối đa khung giá dịch vụ khám bệnh, chữa bệnh không thuộc phạm vi</w:t>
      </w:r>
      <w:r>
        <w:rPr>
          <w:b w:val="0"/>
          <w:i/>
        </w:rPr>
        <w:t xml:space="preserve"> thanh toán của Quỹ bảo hiểm y tế trong các cơ sở khám bệnh, chữa bệnh của Nhà nước và hướng dẫn áp dụng giá, thanh toán chi phí khám bệnh chữa bệnh trong một số trường hợp;</w:t>
      </w:r>
    </w:p>
    <w:p>
      <w:r>
        <w:rPr>
          <w:b w:val="0"/>
          <w:i/>
        </w:rPr>
        <w:t xml:space="preserve">Căn cứ Nghị quyết số 06/2017/NQ-HĐND ngày 21 tháng 7 năm 2017 của Hội đồng nhân dân tỉnh </w:t>
      </w:r>
      <w:r>
        <w:rPr>
          <w:b w:val="0"/>
          <w:i/>
        </w:rPr>
        <w:t>Thái Nguyên</w:t>
      </w:r>
      <w:r>
        <w:rPr>
          <w:b w:val="0"/>
          <w:i w:val="0"/>
        </w:rPr>
        <w:t xml:space="preserve"> </w:t>
      </w:r>
      <w:r>
        <w:rPr>
          <w:b w:val="0"/>
          <w:i/>
        </w:rPr>
        <w:t xml:space="preserve">Khóa XIII, Kỳ họp thứ 5 </w:t>
      </w:r>
      <w:r>
        <w:rPr>
          <w:b w:val="0"/>
          <w:i/>
        </w:rPr>
        <w:t>quy định giá dịch vụ</w:t>
      </w:r>
      <w:r>
        <w:rPr>
          <w:b w:val="0"/>
          <w:i/>
        </w:rPr>
        <w:t xml:space="preserve"> khám bệnh, chữa bệnh không thuộc phạm vi thanh toán của Quỹ bảo hiểm y tế trong các cơ sở khám bệnh, chữa bệnh của Nhà nước thuộc phạm vi quản lý của tỉnh Thái Nguyên;</w:t>
      </w:r>
    </w:p>
    <w:p>
      <w:r>
        <w:rPr>
          <w:b w:val="0"/>
          <w:i/>
        </w:rPr>
        <w:t xml:space="preserve">Xét đề nghị của Sở </w:t>
      </w:r>
      <w:r>
        <w:rPr>
          <w:b w:val="0"/>
          <w:i/>
        </w:rPr>
        <w:t>Y tế</w:t>
      </w:r>
      <w:r>
        <w:rPr>
          <w:b w:val="0"/>
          <w:i/>
        </w:rPr>
        <w:t xml:space="preserve"> tại Tờ trình số 1391/TTr-S</w:t>
      </w:r>
      <w:r>
        <w:rPr>
          <w:b w:val="0"/>
          <w:i/>
        </w:rPr>
        <w:t>Y</w:t>
      </w:r>
      <w:r>
        <w:rPr>
          <w:b w:val="0"/>
          <w:i/>
        </w:rPr>
        <w:t>T ngày 26 tháng 7 năm 2017;</w:t>
      </w:r>
      <w:r>
        <w:rPr>
          <w:b w:val="0"/>
          <w:i/>
        </w:rPr>
        <w:t xml:space="preserve"> Báo cáo</w:t>
      </w:r>
      <w:r>
        <w:rPr>
          <w:b w:val="0"/>
          <w:i/>
        </w:rPr>
        <w:t xml:space="preserve"> số 215/BC-STP ngày 25 tháng 7 năm 2017 của Sở Tư pháp. </w:t>
      </w:r>
    </w:p>
    <w:p>
      <w:r>
        <w:rPr>
          <w:b/>
          <w:i w:val="0"/>
        </w:rPr>
        <w:t>QUYẾT ĐỊNH:</w:t>
      </w:r>
    </w:p>
    <w:p>
      <w:r>
        <w:rPr>
          <w:b/>
          <w:i w:val="0"/>
        </w:rPr>
        <w:t xml:space="preserve">Điều 1. </w:t>
      </w:r>
      <w:r>
        <w:rPr>
          <w:b w:val="0"/>
          <w:i w:val="0"/>
        </w:rPr>
        <w:t>Ban hành kèm theo Quyết định này Quy định việc tổ chức thực hiện giá dịch vụ khám bệnh, chữa bệnh không thuộc phạm vi thanh toán của Quỹ bảo hiểm y tế trong các cơ sở khám bệnh, chữa bệnh của Nhà nước thuộc phạm vi quản lý của tỉnh Thái Nguyên.</w:t>
      </w:r>
    </w:p>
    <w:p>
      <w:r>
        <w:rPr>
          <w:b/>
          <w:i w:val="0"/>
        </w:rPr>
        <w:t xml:space="preserve">Điều 2. </w:t>
      </w:r>
      <w:r>
        <w:rPr>
          <w:b w:val="0"/>
          <w:i w:val="0"/>
        </w:rPr>
        <w:t>Quyết định này có hiệu lực thi hành từ ngày 15 tháng 8 năm 2017 và thay thế Quyết định số 23/2012/QĐ-UBND ngày 20 tháng 8 năm 2012 của Ủy ban nhân dân tỉnh về việc quy định giá dịch vụ khám bệnh, chữa bệnh trong các cơ sở khám bệnh, chữa bệnh của Nhà nước trên địa bàn tỉnh Thái Nguyên và Quyết định số 30/2014/QĐ-UBND ngày 20 tháng 8 năm 2014 của Ủy ban nhân dân tỉnh điều chỉnh, bổ sung mức giá một số dịch vụ khám bệnh, chữa bệnh trong các cơ sở khám bệnh, chữa bệnh của Nhà nước thuộc tỉnh Thái Nguyên.</w:t>
      </w:r>
    </w:p>
    <w:p>
      <w:r>
        <w:rPr>
          <w:b/>
          <w:i w:val="0"/>
        </w:rPr>
        <w:t xml:space="preserve">Điều 3. </w:t>
      </w:r>
      <w:r>
        <w:rPr>
          <w:b w:val="0"/>
          <w:i w:val="0"/>
        </w:rPr>
        <w:t>Chánh Văn phòng Ủy ban nhân dân tỉnh; Giám đốc Sở Y tế; Giám đốc Sở Tài chính; Cục trưởng Cục Thuế tỉnh; Giám đốc Kho bạc Nhà nước tỉnh; Chủ tịch Ủy ban nhân dân các huyện, thành phố, thị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TM.UỶ BAN NHÂN DÂN</w:t>
            </w:r>
            <w:r>
              <w:rPr>
                <w:b w:val="0"/>
                <w:i w:val="0"/>
              </w:rPr>
              <w:br/>
            </w:r>
            <w:r>
              <w:rPr>
                <w:b/>
                <w:i w:val="0"/>
              </w:rPr>
              <w:t>KT.CHỦ TỊCH</w:t>
            </w:r>
            <w:r>
              <w:rPr>
                <w:b w:val="0"/>
                <w:i w:val="0"/>
              </w:rPr>
              <w:br/>
            </w:r>
            <w:r>
              <w:rPr>
                <w:b/>
                <w:i w:val="0"/>
              </w:rPr>
              <w:t>PHÓ CHỦ TỊCH</w:t>
            </w:r>
            <w:r>
              <w:rPr>
                <w:b w:val="0"/>
                <w:i w:val="0"/>
              </w:rPr>
              <w:br/>
            </w:r>
            <w:r>
              <w:rPr>
                <w:b/>
                <w:i/>
              </w:rPr>
              <w:t xml:space="preserve">(Đã ký) </w:t>
            </w:r>
            <w:r>
              <w:rPr>
                <w:b w:val="0"/>
                <w:i w:val="0"/>
              </w:rPr>
              <w:br/>
            </w:r>
            <w:r>
              <w:rPr>
                <w:b/>
                <w:i w:val="0"/>
              </w:rPr>
              <w:t>Trịnh Việt Hùng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THÁI NGUYÊN</w:t>
            </w:r>
          </w:p>
        </w:tc>
        <w:tc>
          <w:tcPr>
            <w:tcW w:type="dxa" w:w="4320"/>
          </w:tcPr>
          <w:p>
            <w:r>
              <w:rPr>
                <w:b w:val="0"/>
                <w:i w:val="0"/>
              </w:rPr>
              <w:br/>
            </w:r>
            <w:r>
              <w:rPr>
                <w:b/>
                <w:i w:val="0"/>
              </w:rPr>
              <w:t>CỘNG HOÀ XÃ HỘI CHỦ NGHĨA VIỆT NAM</w:t>
            </w:r>
            <w:r>
              <w:rPr>
                <w:b w:val="0"/>
                <w:i w:val="0"/>
              </w:rPr>
              <w:br/>
            </w:r>
            <w:r>
              <w:rPr>
                <w:b/>
                <w:i w:val="0"/>
              </w:rPr>
              <w:t xml:space="preserve">    Độc lập - Tự do - Hanh phúc</w:t>
            </w:r>
          </w:p>
        </w:tc>
      </w:tr>
    </w:tbl>
    <w:p>
      <w:r>
        <w:rPr>
          <w:b/>
          <w:i w:val="0"/>
        </w:rPr>
        <w:t>QUY ĐỊNH</w:t>
      </w:r>
    </w:p>
    <w:p>
      <w:r>
        <w:rPr>
          <w:b/>
          <w:i w:val="0"/>
        </w:rPr>
        <w:t>Việc tổ chức thực hiện giá dịch vụ khám bệnh, chữa bệnh không thuộc phạm v</w:t>
      </w:r>
      <w:r>
        <w:rPr>
          <w:b/>
          <w:i w:val="0"/>
        </w:rPr>
        <w:t>i</w:t>
      </w:r>
      <w:r>
        <w:rPr>
          <w:b/>
          <w:i w:val="0"/>
        </w:rPr>
        <w:t xml:space="preserve"> </w:t>
      </w:r>
    </w:p>
    <w:p>
      <w:r>
        <w:rPr>
          <w:b/>
          <w:i w:val="0"/>
        </w:rPr>
        <w:t>thanh toán của Quỹ bảo hiểm y tế trong các cơ sở khám bệnh, chữa bệnh của</w:t>
      </w:r>
    </w:p>
    <w:p>
      <w:r>
        <w:rPr>
          <w:b/>
          <w:i w:val="0"/>
        </w:rPr>
        <w:t xml:space="preserve"> Nhà nước t</w:t>
      </w:r>
      <w:r>
        <w:rPr>
          <w:b/>
          <w:i w:val="0"/>
        </w:rPr>
        <w:t xml:space="preserve">huộc </w:t>
      </w:r>
      <w:r>
        <w:rPr>
          <w:b/>
          <w:i w:val="0"/>
        </w:rPr>
        <w:t>phạm vi quản lý của</w:t>
      </w:r>
      <w:r>
        <w:rPr>
          <w:b w:val="0"/>
          <w:i w:val="0"/>
        </w:rPr>
        <w:t xml:space="preserve"> </w:t>
      </w:r>
      <w:r>
        <w:rPr>
          <w:b/>
          <w:i w:val="0"/>
        </w:rPr>
        <w:t>tỉnh Thái Nguyên</w:t>
      </w:r>
    </w:p>
    <w:p>
      <w:r>
        <w:rPr>
          <w:b w:val="0"/>
          <w:i/>
        </w:rPr>
        <w:t xml:space="preserve">(Ban hành kèm theo Quyết định số       /2017/QĐ-UBND ngày      tháng </w:t>
      </w:r>
      <w:r>
        <w:rPr>
          <w:b w:val="0"/>
          <w:i/>
        </w:rPr>
        <w:t>8</w:t>
      </w:r>
      <w:r>
        <w:rPr>
          <w:b w:val="0"/>
          <w:i/>
        </w:rPr>
        <w:t xml:space="preserve"> năm 2017</w:t>
      </w:r>
    </w:p>
    <w:p>
      <w:r>
        <w:rPr>
          <w:b w:val="0"/>
          <w:i/>
        </w:rPr>
        <w:t xml:space="preserve"> của Ủy ban nhân dân tỉnh Thái Nguyên)</w:t>
      </w:r>
    </w:p>
    <w:p>
      <w:r>
        <w:rPr>
          <w:b/>
          <w:i w:val="0"/>
        </w:rPr>
        <w:t>Chương I</w:t>
      </w:r>
    </w:p>
    <w:p>
      <w:r>
        <w:rPr>
          <w:b/>
          <w:i w:val="0"/>
        </w:rPr>
        <w:t>QUY ĐỊNH CHUNG</w:t>
      </w:r>
    </w:p>
    <w:p>
      <w:r>
        <w:rPr>
          <w:b/>
          <w:i w:val="0"/>
        </w:rPr>
        <w:t>Điều 1. Phạm vi điều chỉnh và đối tượng áp dụng</w:t>
      </w:r>
    </w:p>
    <w:p>
      <w:r>
        <w:rPr>
          <w:b w:val="0"/>
          <w:i w:val="0"/>
        </w:rPr>
        <w:t>1. Phạm vi điều chỉnh</w:t>
      </w:r>
    </w:p>
    <w:p>
      <w:r>
        <w:rPr>
          <w:b w:val="0"/>
          <w:i w:val="0"/>
        </w:rPr>
        <w:t>Quy định này quy định việc tổ chức thực hiện giá dịch vụ khám bệnh,  chữa bệnh không thuộc phạm vi thanh toán của Quỹ bảo hiểm y tế trong các cơ sở khám bệnh, chữa bệnh của Nhà nước thuộc phạm vi quản lý của tỉnh Thái Nguyên.</w:t>
      </w:r>
    </w:p>
    <w:p>
      <w:r>
        <w:rPr>
          <w:b w:val="0"/>
          <w:i w:val="0"/>
        </w:rPr>
        <w:t>2. Đối tượng áp dụng</w:t>
      </w:r>
    </w:p>
    <w:p>
      <w:r>
        <w:rPr>
          <w:b w:val="0"/>
          <w:i w:val="0"/>
        </w:rPr>
        <w:t>Các cơ sở khám bệnh, chữa bệnh của Nhà nước thuộc phạm vi quản lý của tỉnh Thái Nguyên; người bệnh chưa tham gia bảo hiểm y tế; người bệnh có thẻ bảo hiểm y tế nhưng đi khám bệnh, chữa bệnh hoặc sử dụng các dịch vụ  khám bệnh, chữa bệnh không thuộc phạm vi thanh toán của Quỹ bảo hiểm y tế; các cơ quan, tổ chức, cá nhân khác có liên quan.</w:t>
      </w:r>
    </w:p>
    <w:p>
      <w:r>
        <w:rPr>
          <w:b w:val="0"/>
          <w:i w:val="0"/>
        </w:rPr>
        <w:t>3. Quy định này không áp dụng đối với các dịch vụ khám bệnh, chữa bệnh trong các trường hợp quy định tại Khoản 4 Điều 1 Thông tư số 02/2017/TT-BYT ngày 15 tháng 3 năm 2017 của Bộ Y tế quy định mức tối đa khung giá dịch vụ khám bệnh, chữa bệnh không thuộc phạm vi thanh toán của Quỹ bảo hiểm y tế trong các cơ sở khám bệnh, chữa bệnh của Nhà nước và hướng dẫn áp dụng giá, thanh toán chi phí khám bệnh, chữa bệnh trong một số trường hợp (sau đây viết tắt là Thông tư số 02/2017/TT-BYT), cụ thể như sau:</w:t>
      </w:r>
    </w:p>
    <w:p>
      <w:r>
        <w:rPr>
          <w:b w:val="0"/>
          <w:i w:val="0"/>
        </w:rPr>
        <w:t>a) Đơn vị góp vốn, huy động vốn, liên doanh, liên kết theo quy định tại Điều 6 Nghị định số 85/2012/NĐ-CP ngày 12 tháng 10 năm 2012 của Chính phủ về cơ chế hoạt động, cơ chế tài chính đối với các đơn vị sự nghiệp y tế công lập và giá dịch vụ khám bệnh, chữa bệnh của các cơ sở khám bệnh, chữa bệnh công lập và thực hiện giá dịch vụ theo nguyên tắc bảo đảm đủ bù đắp chi phí và có tích lũy;</w:t>
      </w:r>
    </w:p>
    <w:p>
      <w:r>
        <w:rPr>
          <w:b w:val="0"/>
          <w:i w:val="0"/>
        </w:rPr>
        <w:t>b) Cơ sở khám bệnh, chữa bệnh hoạt động theo mô hình doanh nghiệp do đơn vị sự nghiệp công vay vốn để đầu tư, hợp tác đầu tư theo Nghị quyết số 93/NQ-CP ngày 15 tháng 12 năm 2014 của Chính phủ về một số cơ chế, chính sách phát triển y tế;</w:t>
      </w:r>
    </w:p>
    <w:p>
      <w:r>
        <w:rPr>
          <w:b w:val="0"/>
          <w:i w:val="0"/>
        </w:rPr>
        <w:t>c) Cơ sở khám bệnh, chữa bệnh đầu tư theo hình thức đối tác công tư theo Nghị định số 15/2015/NĐ-CP ngày 14 tháng 02 năm 2015 của Chính phủ về đầu tư theo hình thức đối tác công tư.</w:t>
      </w:r>
    </w:p>
    <w:p>
      <w:r>
        <w:rPr>
          <w:b/>
          <w:i w:val="0"/>
        </w:rPr>
        <w:t>Điều 2. Mức giá dịch vụ khám bệnh, chữa bệnh</w:t>
      </w:r>
    </w:p>
    <w:p>
      <w:r>
        <w:rPr>
          <w:b w:val="0"/>
          <w:i w:val="0"/>
        </w:rPr>
        <w:t>1. Giá dịch vụ khám bệnh, chữa bệnh được thực hiện theo các mức sau:</w:t>
      </w:r>
    </w:p>
    <w:p>
      <w:r>
        <w:rPr>
          <w:b w:val="0"/>
          <w:i w:val="0"/>
        </w:rPr>
        <w:t xml:space="preserve">a) Mức giá dịch vụ khám bệnh </w:t>
      </w:r>
      <w:r>
        <w:rPr>
          <w:b w:val="0"/>
          <w:i/>
        </w:rPr>
        <w:t>(có Phụ lục I kèm theo)</w:t>
      </w:r>
      <w:r>
        <w:rPr>
          <w:b w:val="0"/>
          <w:i/>
        </w:rPr>
        <w:t>;</w:t>
      </w:r>
    </w:p>
    <w:p>
      <w:r>
        <w:rPr>
          <w:b w:val="0"/>
          <w:i w:val="0"/>
        </w:rPr>
        <w:t xml:space="preserve">b) Mức giá dịch vụ ngày giường bệnh </w:t>
      </w:r>
      <w:r>
        <w:rPr>
          <w:b w:val="0"/>
          <w:i/>
        </w:rPr>
        <w:t>(có Phụ lục II kèm theo)</w:t>
      </w:r>
      <w:r>
        <w:rPr>
          <w:b w:val="0"/>
          <w:i/>
        </w:rPr>
        <w:t>;</w:t>
      </w:r>
    </w:p>
    <w:p>
      <w:r>
        <w:rPr>
          <w:b w:val="0"/>
          <w:i w:val="0"/>
        </w:rPr>
        <w:t xml:space="preserve">c) Mức giá các dịch vụ kỹ thuật và xét nghiệm </w:t>
      </w:r>
      <w:r>
        <w:rPr>
          <w:b w:val="0"/>
          <w:i/>
        </w:rPr>
        <w:t>(có Phụ lục III kèm theo).</w:t>
      </w:r>
    </w:p>
    <w:p>
      <w:r>
        <w:rPr>
          <w:b w:val="0"/>
          <w:i w:val="0"/>
        </w:rPr>
        <w:t>2. Mức giá dịch vụ khám bệnh, chữa bệnh tại Quy định này gồm các chi phí theo quy định  tại Khoản 2 Điều 2 Thông tư số 02/2017/TT</w:t>
      </w:r>
      <w:r>
        <w:rPr>
          <w:b w:val="0"/>
          <w:i w:val="0"/>
        </w:rPr>
        <w:t>-BYT</w:t>
      </w:r>
      <w:r>
        <w:rPr>
          <w:b w:val="0"/>
          <w:i w:val="0"/>
        </w:rPr>
        <w:t>, cụ thể như sau:</w:t>
      </w:r>
    </w:p>
    <w:p>
      <w:r>
        <w:rPr>
          <w:b w:val="0"/>
          <w:i w:val="0"/>
        </w:rPr>
        <w:t>a) Chi phí trực tiếp:</w:t>
      </w:r>
    </w:p>
    <w:p>
      <w:r>
        <w:rPr>
          <w:b w:val="0"/>
          <w:i w:val="0"/>
        </w:rPr>
        <w:t>- Chi phí về: thuốc, dịch truyền, hóa chất, vật tư tiêu hao, vật tư thay thế để thực hiện các dịch vụ khám bệnh, chữa bệnh. Riêng đối với một số loại thuốc, dịch truyền, hóa chất, vật tư tiêu hao, vật tư thay thế chưa được tính vào giá dịch vụ khám bệnh, chữa bệnh quy định tại Phụ lục II, Phụ lục III kèm theo Quy định này và máu, chế phẩm máu: thanh toán theo số lượng thực tế sử dụng cho người bệnh và giá mua theo quy định của pháp luật;</w:t>
      </w:r>
    </w:p>
    <w:p>
      <w:r>
        <w:rPr>
          <w:b w:val="0"/>
          <w:i w:val="0"/>
        </w:rPr>
        <w:t>- Chi phí về điện, nước, nhiên liệu, xử lý chất thải, vệ sinh môi trường;</w:t>
      </w:r>
    </w:p>
    <w:p>
      <w:r>
        <w:rPr>
          <w:b w:val="0"/>
          <w:i w:val="0"/>
        </w:rPr>
        <w:t>- Chi phí duy tu, bảo dưỡng thiết bị, mua thay thế công cụ, dụng cụ.</w:t>
      </w:r>
    </w:p>
    <w:p>
      <w:r>
        <w:rPr>
          <w:b w:val="0"/>
          <w:i w:val="0"/>
        </w:rPr>
        <w:t>b) Chi phí tiền lương:</w:t>
      </w:r>
    </w:p>
    <w:p>
      <w:r>
        <w:rPr>
          <w:b w:val="0"/>
          <w:i w:val="0"/>
        </w:rPr>
        <w:t>- Tiền lương ngạch bậc, chức vụ, các khoản phụ cấp, các khoản đóng góp theo chế độ do Nhà nước quy định đối với đơn vị sự nghiệp công lập; trừ các khoản chi theo chế độ quy định tại Khoản 3 Điều này;</w:t>
      </w:r>
    </w:p>
    <w:p>
      <w:r>
        <w:rPr>
          <w:b w:val="0"/>
          <w:i w:val="0"/>
        </w:rPr>
        <w:t>- Phụ cấp thường trực, phụ cấp phẫu thuật, thủ thuật theo quy định của pháp luật.</w:t>
      </w:r>
    </w:p>
    <w:p>
      <w:r>
        <w:rPr>
          <w:b w:val="0"/>
          <w:i w:val="0"/>
        </w:rPr>
        <w:t>3. Chi phí tiền lương trong mức giá dịch vụ khám bệnh, chữa bệnh quy định tại Khoản 1 Điều này không bao gồm các khoản chi theo chế độ do ngân sách nhà nước bảo đảm theo quy định tại Khoản 3 Điều 2 Thông tư số 02/2017/TT</w:t>
      </w:r>
      <w:r>
        <w:rPr>
          <w:b w:val="0"/>
          <w:i w:val="0"/>
        </w:rPr>
        <w:t>-BYT</w:t>
      </w:r>
      <w:r>
        <w:rPr>
          <w:b w:val="0"/>
          <w:i w:val="0"/>
        </w:rPr>
        <w:t>, cụ thể tại các văn bản sau:</w:t>
      </w:r>
    </w:p>
    <w:p>
      <w:r>
        <w:rPr>
          <w:b w:val="0"/>
          <w:i w:val="0"/>
        </w:rPr>
        <w:t>a) Nghị định số 64/2009/NĐ-CP ngày 30 tháng 7 năm 2009 của Chính phủ về chính sách đối với cán bộ, viên chức y tế công tác ở vùng có điều kiện kinh tế - xã hội đặc biệt khó khăn;</w:t>
      </w:r>
    </w:p>
    <w:p>
      <w:r>
        <w:rPr>
          <w:b w:val="0"/>
          <w:i w:val="0"/>
        </w:rPr>
        <w:t>b) Nghị định số 116/2010/NĐ-CP ngày 24 tháng 12 năm 2010 của Chính phủ về chính sách đối với cán bộ, công chức, viên chức và người hưởng lương thuộc lực lượng vũ trang công tác ở vùng có điều kiện kinh tế - xã hội đặc biệt khó khăn;</w:t>
      </w:r>
    </w:p>
    <w:p>
      <w:r>
        <w:rPr>
          <w:b w:val="0"/>
          <w:i w:val="0"/>
        </w:rPr>
        <w:t>c) Điểm a Khoản 8 Điều 6 Nghị định số</w:t>
      </w:r>
      <w:r>
        <w:rPr>
          <w:b w:val="0"/>
          <w:i/>
        </w:rPr>
        <w:t xml:space="preserve"> </w:t>
      </w:r>
      <w:r>
        <w:rPr>
          <w:b w:val="0"/>
          <w:i w:val="0"/>
        </w:rPr>
        <w:t xml:space="preserve">204/2004/NĐ-CP ngày 14 tháng 12 năm 2004 của Chính phủ về chế độ tiền lương đối với cán bộ, công chức, viên chức và lực lượng vũ trang và Nghị định số 76/2009/NĐ-CP ngày 15 tháng 9 năm 2009 của Chính phủ về sửa đổi bổ sung một số điều của Nghị định số 204/2004/NĐ-CP ngày 14 tháng 12 năm 2004 của Chính phủ </w:t>
      </w:r>
      <w:r>
        <w:rPr>
          <w:b w:val="0"/>
          <w:i w:val="0"/>
        </w:rPr>
        <w:t>về chế độ tiền lương đối với cán bộ, công chức, viên chức và lực lượng vũ trang</w:t>
      </w:r>
      <w:r>
        <w:rPr>
          <w:b w:val="0"/>
          <w:i w:val="0"/>
        </w:rPr>
        <w:t>.</w:t>
      </w:r>
    </w:p>
    <w:p>
      <w:r>
        <w:rPr>
          <w:b w:val="0"/>
          <w:i w:val="0"/>
        </w:rPr>
        <w:t>4. Các cơ sở khám bệnh, chữa bệnh phải thực hiện niêm yết công khai mức giá dịch vụ khám bệnh, chữa bệnh tại nơi khám bệnh, chữa bệnh theo đúng quy định.</w:t>
      </w:r>
    </w:p>
    <w:p>
      <w:r>
        <w:rPr>
          <w:b/>
          <w:i w:val="0"/>
        </w:rPr>
        <w:t>Điều 3. Quản lý và sử dụng nguồn thu</w:t>
      </w:r>
    </w:p>
    <w:p>
      <w:r>
        <w:rPr>
          <w:b w:val="0"/>
          <w:i w:val="0"/>
        </w:rPr>
        <w:t>Số tiền thu được từ các dịch vụ khám bệnh, chữa bệnh không thuộc phạm vi thanh toán của Quỹ Bảo hiểm y tế trong các cơ sở khám bệnh, chữa bệnh của Nhà nước thuộc phạm vi quản lý của tỉnh Thái Nguyên, sau khi thanh toán đầy đủ các khoản chi phí, nộp thuế và các khoản nộp ngân sách nhà nước khác (nếu có) theo quy định, số tiền còn lại, đơn vị được sử dụng theo quy định hiện hành về cơ chế tự chủ của đơn vị sự nghiệp công lập.</w:t>
      </w:r>
    </w:p>
    <w:p>
      <w:r>
        <w:rPr>
          <w:b/>
          <w:i w:val="0"/>
        </w:rPr>
        <w:t>Chương II</w:t>
      </w:r>
    </w:p>
    <w:p>
      <w:r>
        <w:rPr>
          <w:b/>
          <w:i w:val="0"/>
        </w:rPr>
        <w:t>NGUYÊN TẮC ÁP GIÁ, THẨM QUYỀN QUYẾT ĐỊNH MỨC GIÁ</w:t>
      </w:r>
    </w:p>
    <w:p>
      <w:r>
        <w:rPr>
          <w:b/>
          <w:i w:val="0"/>
        </w:rPr>
        <w:t xml:space="preserve"> ĐỐI VỚI DỊCH VỤ KỸ THUẬT MỚI VÀ HƯỚNG DẪN THỰC HIỆN </w:t>
      </w:r>
    </w:p>
    <w:p>
      <w:r>
        <w:rPr>
          <w:b/>
          <w:i w:val="0"/>
        </w:rPr>
        <w:t>GIÁ KHÁM BỆNH, CHỮA BỆNH TRONG MỘT SỐ TRƯỜNG HỢP</w:t>
      </w:r>
    </w:p>
    <w:p>
      <w:r>
        <w:rPr>
          <w:b/>
          <w:i w:val="0"/>
        </w:rPr>
        <w:t>Điều 4.</w:t>
      </w:r>
      <w:r>
        <w:rPr>
          <w:b w:val="0"/>
          <w:i w:val="0"/>
        </w:rPr>
        <w:t xml:space="preserve"> </w:t>
      </w:r>
      <w:r>
        <w:rPr>
          <w:b/>
          <w:i w:val="0"/>
        </w:rPr>
        <w:t xml:space="preserve">Nguyên tắc áp giá </w:t>
      </w:r>
      <w:r>
        <w:rPr>
          <w:b/>
          <w:i w:val="0"/>
        </w:rPr>
        <w:t>và thẩm quyền quyết định mức giá đối với dịch vụ kỹ thuật mới</w:t>
      </w:r>
    </w:p>
    <w:p>
      <w:r>
        <w:rPr>
          <w:b w:val="0"/>
          <w:i w:val="0"/>
        </w:rPr>
        <w:t xml:space="preserve">1. Việc áp giá dịch vụ khám bệnh, chữa bệnh thực hiện tại các cơ sở khám bệnh, chữa bệnh của Nhà nước thuộc phạm vi quản lý của tỉnh Thái Nguyên, đối với một số trường hợp thực hiện theo quy định tại Khoản </w:t>
      </w:r>
      <w:r>
        <w:rPr>
          <w:b w:val="0"/>
          <w:i w:val="0"/>
        </w:rPr>
        <w:t>2</w:t>
      </w:r>
      <w:r>
        <w:rPr>
          <w:b w:val="0"/>
          <w:i w:val="0"/>
        </w:rPr>
        <w:t xml:space="preserve"> Điều 3 Thông tư số 02/2017/TT</w:t>
      </w:r>
      <w:r>
        <w:rPr>
          <w:b w:val="0"/>
          <w:i w:val="0"/>
        </w:rPr>
        <w:t>-BYT</w:t>
      </w:r>
      <w:r>
        <w:rPr>
          <w:b w:val="0"/>
          <w:i w:val="0"/>
        </w:rPr>
        <w:t>, cụ thể như sau:</w:t>
      </w:r>
    </w:p>
    <w:p>
      <w:r>
        <w:rPr>
          <w:b w:val="0"/>
          <w:i w:val="0"/>
        </w:rPr>
        <w:t>a) Các trung tâm y tế tuyến tỉnh có chức năng khám bệnh, chữa bệnh; trung tâm y tế cấp huyện thực hiện cả hai chức năng phòng bệnh và khám bệnh, chữa bệnh đã được xếp hạng: áp dụng mức giá của bệnh viện hạng tương đương;</w:t>
      </w:r>
    </w:p>
    <w:p>
      <w:r>
        <w:rPr>
          <w:b w:val="0"/>
          <w:i w:val="0"/>
        </w:rPr>
        <w:t>b) Các cơ sở khám, chữa bệnh chưa được phân hạng: áp dụng mức giá của bệnh viện hạng IV;</w:t>
      </w:r>
    </w:p>
    <w:p>
      <w:r>
        <w:rPr>
          <w:b w:val="0"/>
          <w:i w:val="0"/>
        </w:rPr>
        <w:t>c) Phòng khám bác sỹ gia đình, y tế cơ quan, đơn vị, tổ chức, trường học: áp dụng mức giá của trạm y tế xã, phường, thị trấn.</w:t>
      </w:r>
    </w:p>
    <w:p>
      <w:r>
        <w:rPr>
          <w:b w:val="0"/>
          <w:i w:val="0"/>
        </w:rPr>
        <w:t>2. Đối với dịch vụ kỹ thuật mới theo quy định tại Khoản 1, Khoản 2 Điều 69 của Luật Khám bệnh, chữa bệnh và các dịch vụ kỹ thuật còn lại khác (trừ các dịch vụ đã được Bộ Y tế xếp tương đương về kỹ thuật và chi phí thực hiện) chưa được quy định mức tối đa khung giá:</w:t>
      </w:r>
    </w:p>
    <w:p>
      <w:r>
        <w:rPr>
          <w:b w:val="0"/>
          <w:i w:val="0"/>
        </w:rPr>
        <w:t xml:space="preserve">a) Cơ sở khám bệnh, chữa bệnh xây dựng và đề xuất mức giá </w:t>
      </w:r>
      <w:r>
        <w:rPr>
          <w:b w:val="0"/>
          <w:i w:val="0"/>
        </w:rPr>
        <w:t>gửi Sở Y tế; Sở Y tế phối hợp với các cơ quan có liên quan tham mưu cho Ủy ban nhân dân tỉnh trình Hội đồng nhân dân tỉnh tạm thời quyết định mức giá;</w:t>
      </w:r>
    </w:p>
    <w:p>
      <w:r>
        <w:rPr>
          <w:b w:val="0"/>
          <w:i w:val="0"/>
        </w:rPr>
        <w:t>b) Định kỳ 6 tháng (vào ngày 30/6 và ngày 31/12 hằng năm), Sở Y tế tham mưu cho Ủy ban nhân dân tỉnh tổng hợp báo cáo về Bộ Y tế để xem xét, quy định bổ sung mức tối đa khung giá</w:t>
      </w:r>
      <w:r>
        <w:rPr>
          <w:b w:val="0"/>
          <w:i w:val="0"/>
        </w:rPr>
        <w:t xml:space="preserve"> </w:t>
      </w:r>
      <w:r>
        <w:rPr>
          <w:b w:val="0"/>
          <w:i w:val="0"/>
        </w:rPr>
        <w:t>sau khi có ý kiến thống nhất của Bộ Tài chính</w:t>
      </w:r>
      <w:r>
        <w:rPr>
          <w:b w:val="0"/>
          <w:i w:val="0"/>
        </w:rPr>
        <w:t>;</w:t>
      </w:r>
    </w:p>
    <w:p>
      <w:r>
        <w:rPr>
          <w:b w:val="0"/>
          <w:i w:val="0"/>
        </w:rPr>
        <w:t>c) Trình tự và hồ sơ phương án giá thực hiện theo quy định của pháp luật về giá.</w:t>
      </w:r>
    </w:p>
    <w:p>
      <w:r>
        <w:rPr>
          <w:b/>
          <w:i w:val="0"/>
        </w:rPr>
        <w:t>Điều 5. Hướng dẫn thực hiện giá khám bệnh</w:t>
      </w:r>
    </w:p>
    <w:p>
      <w:r>
        <w:rPr>
          <w:b w:val="0"/>
          <w:i w:val="0"/>
        </w:rPr>
        <w:t xml:space="preserve">Giá khám bệnh tại Quy định này thực hiện theo quy định tại Điều 4 </w:t>
      </w:r>
      <w:r>
        <w:rPr>
          <w:b w:val="0"/>
          <w:i w:val="0"/>
        </w:rPr>
        <w:t>Thông tư số 02/2017/TT-BYT, cụ thể như sau:</w:t>
      </w:r>
    </w:p>
    <w:p>
      <w:r>
        <w:rPr>
          <w:b w:val="0"/>
          <w:i w:val="0"/>
        </w:rPr>
        <w:t>1. Các chi phí trực tiếp bao gồm:</w:t>
      </w:r>
    </w:p>
    <w:p>
      <w:r>
        <w:rPr>
          <w:b w:val="0"/>
          <w:i w:val="0"/>
        </w:rPr>
        <w:t>a) Chi phí về găng tay, mũ, khẩu trang, quần áo, ga, gối, đệm, chiếu, đồ vải dùng cho cán bộ y tế, người bệnh; văn phòng phẩm như giấy, bút, sổ, mực in, mực dấu, ghim, ấn chỉ chuyên môn và các văn phòng phẩm khác; vật tư tiêu hao thông dụng như bông, băng, cồn, gạc, bơm, kim tiêm, nước muối rửa và các vật tư tiêu hao khác phục vụ cho công tác khám bệnh;</w:t>
      </w:r>
    </w:p>
    <w:p>
      <w:r>
        <w:rPr>
          <w:b w:val="0"/>
          <w:i w:val="0"/>
        </w:rPr>
        <w:t>b) Chi phí về điện; nước; xử lý chất thải; giặt, là, hấp, sấy, rửa, tiệt trùng đồ vải, dụng cụ khám bệnh; chi phí vệ sinh, bảo đảm vệ sinh môi trường, khử khuẩn, chống nhiễm khuẩn khu vực khám bệnh;</w:t>
      </w:r>
    </w:p>
    <w:p>
      <w:r>
        <w:rPr>
          <w:b w:val="0"/>
          <w:i w:val="0"/>
        </w:rPr>
        <w:t>c) Chi phí duy tu, bảo dưỡng, mua sắm thay thế các tài sản, công cụ, dụng cụ như: điều hòa, máy tính, máy in, máy hút ẩm, quạt, hệ thống lấy số khám tự động, bàn, ghế, giường, tủ, đèn chiếu sáng, các bộ dụng cụ, công cụ phục vụ công tác khám bệnh.</w:t>
      </w:r>
    </w:p>
    <w:p>
      <w:r>
        <w:rPr>
          <w:b w:val="0"/>
          <w:i w:val="0"/>
        </w:rPr>
        <w:t>2. Xác định số lần và giá khám bệnh trong một số trường hợp cụ thể:</w:t>
      </w:r>
    </w:p>
    <w:p>
      <w:r>
        <w:rPr>
          <w:b w:val="0"/>
          <w:i w:val="0"/>
        </w:rPr>
        <w:t>a) Trường hợp người bệnh đến khám bệnh tại cơ sở khám chữa bệnh sau đó được chuyển vào điều trị nội trú theo yêu cầu chuyên môn thì được tính là một lần khám bệnh;</w:t>
      </w:r>
    </w:p>
    <w:p>
      <w:r>
        <w:rPr>
          <w:b w:val="0"/>
          <w:i w:val="0"/>
        </w:rPr>
        <w:t>b) Trường hợp trong cùng một lần đến khám bệnh tại cùng một cơ sở y tế (có thể trong cùng một ngày hoặc do điều kiện khách quan hoặc yêu cầu chuyên môn nên chưa hoàn thành được quá trình khám bệnh trong ngày đầu tiên, phải tiếp tục khám trong ngày tiếp theo), người bệnh sau khi khám một chuyên khoa cần phải khám thêm các chuyên khoa khác thì từ lần khám thứ 2 trở đi chỉ tính bằng 30% mức giá của 1 lần khám bệnh và mức thanh toán tối đa chi phí khám bệnh không quá 2 lần mức giá của 1 lần khám bệnh;</w:t>
      </w:r>
    </w:p>
    <w:p>
      <w:r>
        <w:rPr>
          <w:b w:val="0"/>
          <w:i w:val="0"/>
        </w:rPr>
        <w:t>c) Trường hợp người bệnh đến khám bệnh tại cơ sở khám bệnh, chữa bệnh, đã được khám, cấp thuốc về điều trị nhưng sau đó thấy có biểu hiện bất thường, quay trở lại cơ sở khám bệnh, chữa bệnh để khám lại ngay trong ngày hôm đó và được tiếp tục thăm khám thì lần khám này được coi như là lần khám thứ 2 trở đi trong một ngày. Việc thanh toán thực hiện theo hướng dẫn tại Điểm b Khoản này;</w:t>
      </w:r>
    </w:p>
    <w:p>
      <w:r>
        <w:rPr>
          <w:b w:val="0"/>
          <w:i w:val="0"/>
        </w:rPr>
        <w:t>d) Trường hợp cơ sở khám, chữa bệnh có tổ chức các phòng khám chuyên khoa tại khoa lâm sàng, người bệnh đăng ký khám bệnh tại khoa khám bệnh và khám tại các phòng khám chuyên khoa của khoa lâm sàng thì được tính như khám bệnh tại khoa khám bệnh. Việc tính chi phí và số lần khám bệnh trường hợp này thực hiện theo hướng dẫn tại Điểm b Khoản này;</w:t>
      </w:r>
    </w:p>
    <w:p>
      <w:r>
        <w:rPr>
          <w:b w:val="0"/>
          <w:i w:val="0"/>
        </w:rPr>
        <w:t>đ) Trường hợp người bệnh vào viện tại các khoa điều trị lâm sàng, không đăng ký khám bệnh tại khoa khám bệnh thì không được tính tiền khám bệnh;</w:t>
      </w:r>
    </w:p>
    <w:p>
      <w:r>
        <w:rPr>
          <w:b w:val="0"/>
          <w:i w:val="0"/>
        </w:rPr>
        <w:t>e) Trường hợp người bệnh vào khoa cấp cứu, không qua khoa khám bệnh nếu thời gian điều trị dưới 4 giờ (kể cả trường hợp ra viện, chuyển viện, tử vong) thì người bệnh chỉ phải chi trả tiền khám bệnh, tiền thuốc và các dịch vụ kỹ thuật, không phải chi trả tiền ngày giường bệnh điều trị nội trú;</w:t>
      </w:r>
    </w:p>
    <w:p>
      <w:r>
        <w:rPr>
          <w:b w:val="0"/>
          <w:i w:val="0"/>
        </w:rPr>
        <w:t>g) Đối với Phòng khám, quản lý sức khỏe cán bộ tỉnh thuộc Ban Bảo vệ, chăm sóc sức khỏe cán bộ tỉnh: áp dụng mức giá khám bệnh của bệnh viện hạng II trên địa bàn tỉnh.</w:t>
      </w:r>
    </w:p>
    <w:p>
      <w:r>
        <w:rPr>
          <w:b/>
          <w:i w:val="0"/>
        </w:rPr>
        <w:t>Điều 6. Hướng dẫn thực hiện giá dịch vụ ngày giường điều trị</w:t>
      </w:r>
    </w:p>
    <w:p>
      <w:r>
        <w:rPr>
          <w:b w:val="0"/>
          <w:i w:val="0"/>
        </w:rPr>
        <w:t xml:space="preserve">Giá dịch vụ ngày giường điều trị tại Quy định này thực hiện theo quy định tại Điều 5 </w:t>
      </w:r>
      <w:r>
        <w:rPr>
          <w:b w:val="0"/>
          <w:i w:val="0"/>
        </w:rPr>
        <w:t>Thông tư số 02/2017/TT</w:t>
      </w:r>
      <w:r>
        <w:rPr>
          <w:b w:val="0"/>
          <w:i w:val="0"/>
        </w:rPr>
        <w:t>-BYT</w:t>
      </w:r>
      <w:r>
        <w:rPr>
          <w:b w:val="0"/>
          <w:i w:val="0"/>
        </w:rPr>
        <w:t>, cụ thể như sau:</w:t>
      </w:r>
    </w:p>
    <w:p>
      <w:r>
        <w:rPr>
          <w:b w:val="0"/>
          <w:i w:val="0"/>
        </w:rPr>
        <w:t>1. Các chi phí trực tiếp bao gồm:</w:t>
      </w:r>
    </w:p>
    <w:p>
      <w:r>
        <w:rPr>
          <w:b w:val="0"/>
          <w:i w:val="0"/>
        </w:rPr>
        <w:t>a) Chi phí về găng tay thăm khám, găng tay sử dụng trong tiêm, truyền và chăm sóc người bệnh, mũ, khẩu trang, quần áo, chăn, ga, gối, đệm, màn, chiếu, đồ vải dùng cho cán bộ y tế và người bệnh; văn phòng phẩm như giấy, bút, sổ, mực in, mực dấu, ghim, ấn chỉ chuyên môn và các văn phòng phẩm khác; vật tư tiêu hao thông dụng như bông, băng, cồn, gạc, bơm kim tiêm thông thường loại dùng 01 lần, dung tích nhỏ hơn hoặc bằng 10ml, kim lấy thuốc, nước muối rửa và các vật tư tiêu hao khác phục vụ công tác chăm sóc, điều trị hằng ngày;</w:t>
      </w:r>
    </w:p>
    <w:p>
      <w:r>
        <w:rPr>
          <w:b w:val="0"/>
          <w:i w:val="0"/>
        </w:rPr>
        <w:t>b) Chi phí về điện; nước; xử lý chất thải; giặt, là, hấp, sấy, rửa, tiệt trùng đồ vải, dụng cụ thăm khám; chi phí vệ sinh và bảo đảm vệ sinh môi trường; vật tư, hóa chất khử khuẩn, chống nhiễm khuẩn khu vực buồng bệnh;</w:t>
      </w:r>
    </w:p>
    <w:p>
      <w:r>
        <w:rPr>
          <w:b w:val="0"/>
          <w:i w:val="0"/>
        </w:rPr>
        <w:t>c) Chi phí duy tu, bảo dưỡng, mua sắm thay thế các tài sản, công cụ, dụng cụ như: điều hòa, máy tính, máy in, máy hút ẩm, quạt, bàn, ghế, giường, tủ, đèn chiếu sáng, các bộ dụng cụ, công cụ phục vụ công tác chăm sóc và điều trị người bệnh.</w:t>
      </w:r>
    </w:p>
    <w:p>
      <w:r>
        <w:rPr>
          <w:b w:val="0"/>
          <w:i w:val="0"/>
        </w:rPr>
        <w:t>2. Xác định số ngày điều trị nội trú:</w:t>
      </w:r>
    </w:p>
    <w:p>
      <w:r>
        <w:rPr>
          <w:b w:val="0"/>
          <w:i w:val="0"/>
        </w:rPr>
        <w:t>a) Số ngày điều trị nội trú = (ngày ra viện - ngày vào viện) + 1;</w:t>
      </w:r>
    </w:p>
    <w:p>
      <w:r>
        <w:rPr>
          <w:b w:val="0"/>
          <w:i w:val="0"/>
        </w:rPr>
        <w:t>b) Trong trường hợp người bệnh vào viện hôm trước và ra viện vào hôm sau (từ 4 tiếng đến dưới 24 tiếng) chỉ được tính một ngày;</w:t>
      </w:r>
    </w:p>
    <w:p>
      <w:r>
        <w:rPr>
          <w:b w:val="0"/>
          <w:i w:val="0"/>
        </w:rPr>
        <w:t>c) Trong trường hợp người bệnh chuyển 02 khoa trong cùng một ngày thì mỗi khoa chỉ được tính ½ ngày. Trường hợp người bệnh chuyển từ 3 khoa trở lên trong cùng một ngày thì giá ngày giường điều trị nội trú hôm đó được tính bằng trung bình cộng tiền ngày giường tại khoa có thời gian nằm điều trị trên 4 giờ có mức giá tiền giường cao nhất và tại khoa có thời gian nằm điều trị trên 4 giờ có mức giá tiền giường thấp nhất.</w:t>
      </w:r>
    </w:p>
    <w:p>
      <w:r>
        <w:rPr>
          <w:b w:val="0"/>
          <w:i w:val="0"/>
        </w:rPr>
        <w:t xml:space="preserve">3. Giá ngày giường bệnh ngoại khoa, bỏng: áp dụng tối đa không quá 10 ngày sau phẫu thuật. Từ ngày thứ 11 sau phẫu thuật trở đi thì áp dụng mức giá ngày giường nội khoa </w:t>
      </w:r>
      <w:r>
        <w:rPr>
          <w:b w:val="0"/>
          <w:i w:val="0"/>
        </w:rPr>
        <w:t>quy định tại Mục 3 của Phụ lục II kèm theo Quy định này</w:t>
      </w:r>
      <w:r>
        <w:rPr>
          <w:b w:val="0"/>
          <w:i w:val="0"/>
        </w:rPr>
        <w:t>.</w:t>
      </w:r>
    </w:p>
    <w:p>
      <w:r>
        <w:rPr>
          <w:b w:val="0"/>
          <w:i w:val="0"/>
        </w:rPr>
        <w:t xml:space="preserve">4. Giá ngày giường điều trị được tính cho 01 người/01 giường điều trị. Trường hợp phải nằm ghép 02 người/01 giường thì chỉ được thu tối đa bằng 50%, trường hợp nằm ghép từ 03 người trở lên thì chỉ được thu tối đa bằng 30% mức thu ngày giường điều trị </w:t>
      </w:r>
      <w:r>
        <w:rPr>
          <w:b w:val="0"/>
          <w:i w:val="0"/>
        </w:rPr>
        <w:t>quy định tại Phụ lục II kèm theo Quy định này</w:t>
      </w:r>
      <w:r>
        <w:rPr>
          <w:b w:val="0"/>
          <w:i w:val="0"/>
        </w:rPr>
        <w:t>.</w:t>
      </w:r>
    </w:p>
    <w:p>
      <w:r>
        <w:rPr>
          <w:b w:val="0"/>
          <w:i w:val="0"/>
        </w:rPr>
        <w:t>5. Giá ngày giường điều trị Hồi sức tích cực (ICU) chỉ được áp dụng trong các trường hợp sau:</w:t>
      </w:r>
    </w:p>
    <w:p>
      <w:r>
        <w:rPr>
          <w:b w:val="0"/>
          <w:i w:val="0"/>
        </w:rPr>
        <w:t>a) Đối với bệnh viện hạng I hoặc hạng II đã thành lập khoa Hồi sức tích cực, khoa hoặc trung tâm chống độc, khoa Hồi sức tích cực - chống độc và các khoa, trung tâm này có đầy đủ các điều kiện để hoạt động theo Quyết định số 01/2008/QĐ-BYT ngày 21 tháng 01 năm 2008 của Bộ Y tế về việc ban hành quy chế cấp cứu, hồi sức tích cực và chống độc;</w:t>
      </w:r>
    </w:p>
    <w:p>
      <w:r>
        <w:rPr>
          <w:b w:val="0"/>
          <w:i w:val="0"/>
        </w:rPr>
        <w:t>b) Trường hợp đơn vị chưa thành lập khoa Hồi sức tích cực nhưng trong khoa Cấp cứu có một số giường được sử dụng để điều trị tích cực, giường bệnh sau phẫu thuật của các phẫu thuật loại đặc biệt, loại I và các giường bệnh này đáp ứng được yêu cầu về trang bị cho giường hồi sức tích cực quy định tại Quyết định số 01/2008/QĐ-BYT của Bộ Y tế;</w:t>
      </w:r>
    </w:p>
    <w:p>
      <w:r>
        <w:rPr>
          <w:b w:val="0"/>
          <w:i w:val="0"/>
        </w:rPr>
        <w:t xml:space="preserve">c) Khi người bệnh nằm tại các giường này với các bệnh lý cần được chăm sóc, điều trị và theo dõi theo quy chế cấp cứu, hồi sức tích cực và chống độc. Các trường hợp còn lại chỉ được áp dụng mức giá ngày giường hồi sức cấp cứu quy định tại dịch vụ số 2 </w:t>
      </w:r>
      <w:r>
        <w:rPr>
          <w:b w:val="0"/>
          <w:i w:val="0"/>
        </w:rPr>
        <w:t>Phụ lục II kèm theo Quy định này</w:t>
      </w:r>
      <w:r>
        <w:rPr>
          <w:b w:val="0"/>
          <w:i w:val="0"/>
        </w:rPr>
        <w:t>.</w:t>
      </w:r>
    </w:p>
    <w:p>
      <w:r>
        <w:rPr>
          <w:b w:val="0"/>
          <w:i w:val="0"/>
        </w:rPr>
        <w:t>6. Áp dụng mức giá ngày giường bệnh cấp cứu:</w:t>
      </w:r>
    </w:p>
    <w:p>
      <w:r>
        <w:rPr>
          <w:b w:val="0"/>
          <w:i w:val="0"/>
        </w:rPr>
        <w:t xml:space="preserve">a) Đối với các khoa điều trị lâm sàng có giường hồi sức cấp cứu trong khoa (ví dụ trong khoa Nhi có giường hồi sức cấp cứu nhi, các khoa sơ sinh/chăm sóc đặc biệt đối với trẻ sơ sinh thiếu tháng) thì được áp dụng giá ngày giường hồi sức cấp cứu quy định tại dịch vụ số 2 </w:t>
      </w:r>
      <w:r>
        <w:rPr>
          <w:b w:val="0"/>
          <w:i w:val="0"/>
        </w:rPr>
        <w:t>Phụ lục II kèm theo Quy định này</w:t>
      </w:r>
      <w:r>
        <w:rPr>
          <w:b w:val="0"/>
          <w:i w:val="0"/>
        </w:rPr>
        <w:t>;</w:t>
      </w:r>
    </w:p>
    <w:p>
      <w:r>
        <w:rPr>
          <w:b w:val="0"/>
          <w:i w:val="0"/>
        </w:rPr>
        <w:t>b) Trường hợp người bệnh vào khoa cấp cứu không đăng ký khám tại khoa khám bệnh: Nếu thời gian điều trị từ 04 giờ trở lên thì người bệnh chỉ phải chi trả tiền ngày giường bệnh điều trị nội trú, tiền thuốc và các dịch vụ kỹ thuật theo quy định, không phải chi trả tiền khám bệnh.</w:t>
      </w:r>
    </w:p>
    <w:p>
      <w:r>
        <w:rPr>
          <w:b w:val="0"/>
          <w:i w:val="0"/>
        </w:rPr>
        <w:t xml:space="preserve">7. Trường hợp cơ sở khám bệnh, chữa bệnh kê thêm giường bệnh ngoài số giường kế hoạch được giao: được áp dụng mức giá ngày giường bệnh tương ứng </w:t>
      </w:r>
      <w:r>
        <w:rPr>
          <w:b w:val="0"/>
          <w:i w:val="0"/>
        </w:rPr>
        <w:t>theo quy định tại Phụ lục II kèm theo Quy định này</w:t>
      </w:r>
      <w:r>
        <w:rPr>
          <w:b w:val="0"/>
          <w:i w:val="0"/>
        </w:rPr>
        <w:t xml:space="preserve">.  </w:t>
      </w:r>
    </w:p>
    <w:p>
      <w:r>
        <w:rPr>
          <w:b w:val="0"/>
          <w:i w:val="0"/>
        </w:rPr>
        <w:t xml:space="preserve">8. Trường hợp người bệnh nằm trên băng ca, giường gấp: tạm thời áp dụng mức giá ngày giường bệnh nằm ghép 02 người theo từng loại chuyên khoa </w:t>
      </w:r>
      <w:r>
        <w:rPr>
          <w:b w:val="0"/>
          <w:i w:val="0"/>
        </w:rPr>
        <w:t>theo quy định tại Phụ lục II kèm theo Quy định này</w:t>
      </w:r>
      <w:r>
        <w:rPr>
          <w:b w:val="0"/>
          <w:i w:val="0"/>
        </w:rPr>
        <w:t>.</w:t>
      </w:r>
    </w:p>
    <w:p>
      <w:r>
        <w:rPr>
          <w:b w:val="0"/>
          <w:i w:val="0"/>
        </w:rPr>
        <w:t>9. Trường hợp bệnh viện hạng III, IV hoặc chưa xếp hạng nhưng được cơ quan có thẩm quyền phê duyệt thực hiện phẫu thuật loại đặc biệt thì áp dụng mức giá tiền giường ngoại khoa cao nhất của cơ sở khám bệnh, chữa bệnh nơi thực hiện dịch vụ đó.</w:t>
      </w:r>
    </w:p>
    <w:p>
      <w:r>
        <w:rPr>
          <w:b w:val="0"/>
          <w:i w:val="0"/>
        </w:rPr>
        <w:t>Ví dụ: Tại Bệnh viện Đa khoa thị xã Phổ Yên được phê duyệt thực hiện phẫu thuật loại đặc biệt, Bệnh viện được xếp hạng III nên được áp dụng mức giá ngày giường bệnh ngoại khoa sau phẫu thuật loại I của bệnh viện hạng III.</w:t>
      </w:r>
    </w:p>
    <w:p>
      <w:r>
        <w:rPr>
          <w:b w:val="0"/>
          <w:i w:val="0"/>
        </w:rPr>
        <w:t>10. Trường hợp một phẫu thuật nhưng được phân loại khác nhau (trừ chuyên khoa nhi) tại Thông tư số 50/2014/TT-BYT ngày 26 tháng 12 năm 2014 của Bộ Y tế quy định phân loại phẫu thuật, thủ thuật và định mức nhân lực trong từng ca phẫu thuật, thủ thuật (sau đây</w:t>
      </w:r>
      <w:r>
        <w:rPr>
          <w:b w:val="0"/>
          <w:i w:val="0"/>
        </w:rPr>
        <w:t xml:space="preserve"> viết </w:t>
      </w:r>
      <w:r>
        <w:rPr>
          <w:b w:val="0"/>
          <w:i w:val="0"/>
        </w:rPr>
        <w:t>tắt là Thông tư số 50/2014/TT-BYT): áp dụng mức giá ngày giường bệnh ngoại khoa, bỏng theo phân loại phẫu thuật thấp nhất.</w:t>
      </w:r>
    </w:p>
    <w:p>
      <w:r>
        <w:rPr>
          <w:b w:val="0"/>
          <w:i w:val="0"/>
        </w:rPr>
        <w:t xml:space="preserve">11. Trường hợp các phẫu thuật xếp tương đương với một phẫu thuật quy định tại </w:t>
      </w:r>
      <w:r>
        <w:rPr>
          <w:b w:val="0"/>
          <w:i w:val="0"/>
        </w:rPr>
        <w:t>Q</w:t>
      </w:r>
      <w:r>
        <w:rPr>
          <w:b w:val="0"/>
          <w:i w:val="0"/>
        </w:rPr>
        <w:t>uy định này nhưng có phân loại phẫu thuật khác nhau theo từng chuyên khoa tại Thông tư số 50/2014/TT-BYT thì áp dụng mức giá ngày giường bệnh ngoại khoa, bỏng theo phân loại của phẫu thuật đó.</w:t>
      </w:r>
    </w:p>
    <w:p>
      <w:r>
        <w:rPr>
          <w:b w:val="0"/>
          <w:i w:val="0"/>
        </w:rPr>
        <w:t>12. Trường hợp các phẫu thuật chưa được phân loại phẫu thuật quy định tại Thông tư số 50/2014/TT-BYT thì áp dụng mức giá thanh toán ngày giường ngoại khoa loại 4 của hạng bệnh viện tương ứng.</w:t>
      </w:r>
    </w:p>
    <w:p>
      <w:r>
        <w:rPr>
          <w:b w:val="0"/>
          <w:i w:val="0"/>
        </w:rPr>
        <w:t>13. Áp dụng giá ngày giường bệnh điều trị đối với các khoa thuộc bệnh viện y học cổ truyền, bệnh viện điều dưỡng phục hồi chức năng:</w:t>
      </w:r>
    </w:p>
    <w:p>
      <w:r>
        <w:rPr>
          <w:b w:val="0"/>
          <w:i w:val="0"/>
        </w:rPr>
        <w:t xml:space="preserve">a) Giường Hồi sức tích cực (ICU): thực hiện theo hướng dẫn tại </w:t>
      </w:r>
      <w:r>
        <w:rPr>
          <w:b w:val="0"/>
          <w:i w:val="0"/>
        </w:rPr>
        <w:t>K</w:t>
      </w:r>
      <w:r>
        <w:rPr>
          <w:b w:val="0"/>
          <w:i w:val="0"/>
        </w:rPr>
        <w:t>hoản 5 Điều này;</w:t>
      </w:r>
    </w:p>
    <w:p>
      <w:r>
        <w:rPr>
          <w:b w:val="0"/>
          <w:i w:val="0"/>
        </w:rPr>
        <w:t xml:space="preserve">b) Giường Cấp cứu: thực hiện theo hướng dẫn tại </w:t>
      </w:r>
      <w:r>
        <w:rPr>
          <w:b w:val="0"/>
          <w:i w:val="0"/>
        </w:rPr>
        <w:t>K</w:t>
      </w:r>
      <w:r>
        <w:rPr>
          <w:b w:val="0"/>
          <w:i w:val="0"/>
        </w:rPr>
        <w:t>hoản 6 Điều này;</w:t>
      </w:r>
    </w:p>
    <w:p>
      <w:r>
        <w:rPr>
          <w:b w:val="0"/>
          <w:i w:val="0"/>
        </w:rPr>
        <w:t>c) Giường bệnh tại các khoa ung</w:t>
      </w:r>
      <w:r>
        <w:rPr>
          <w:b w:val="0"/>
          <w:i w:val="0"/>
        </w:rPr>
        <w:t xml:space="preserve"> bướu</w:t>
      </w:r>
      <w:r>
        <w:rPr>
          <w:b w:val="0"/>
          <w:i w:val="0"/>
        </w:rPr>
        <w:t xml:space="preserve">, nhi: áp dụng giá ngày giường điều trị nội khoa loại 1 (quy định tại </w:t>
      </w:r>
      <w:r>
        <w:rPr>
          <w:b w:val="0"/>
          <w:i w:val="0"/>
        </w:rPr>
        <w:t>Điểm 3.1 Phụ lục II kèm theo Quy định này</w:t>
      </w:r>
      <w:r>
        <w:rPr>
          <w:b w:val="0"/>
          <w:i w:val="0"/>
        </w:rPr>
        <w:t>) theo hạng bệnh viện tương ứng;</w:t>
      </w:r>
    </w:p>
    <w:p>
      <w:r>
        <w:rPr>
          <w:b w:val="0"/>
          <w:i w:val="0"/>
        </w:rPr>
        <w:t xml:space="preserve">d) Giường bệnh nội khoa của các khoa còn lại: áp dụng theo mức giá ngày giường nội khoa loại 2 (quy định tại </w:t>
      </w:r>
      <w:r>
        <w:rPr>
          <w:b w:val="0"/>
          <w:i w:val="0"/>
        </w:rPr>
        <w:t>Điểm 3.2 Phụ lục II kèm theo Quy định này</w:t>
      </w:r>
      <w:r>
        <w:rPr>
          <w:b w:val="0"/>
          <w:i w:val="0"/>
        </w:rPr>
        <w:t xml:space="preserve">) đối với nhóm người bệnh tổn thương tủy sống, tai biến mạch máu não, chấn thương sọ não, áp dụng theo mức giá ngày giường nội khoa loại 3 (quy định tại </w:t>
      </w:r>
      <w:r>
        <w:rPr>
          <w:b w:val="0"/>
          <w:i w:val="0"/>
        </w:rPr>
        <w:t>Đ</w:t>
      </w:r>
      <w:r>
        <w:rPr>
          <w:b w:val="0"/>
          <w:i w:val="0"/>
        </w:rPr>
        <w:t>iểm 3.3 Phụ lục II) theo hạng bệnh viện tương ứng đối với các bệnh còn lại.</w:t>
      </w:r>
    </w:p>
    <w:p>
      <w:r>
        <w:rPr>
          <w:b w:val="0"/>
          <w:i w:val="0"/>
        </w:rPr>
        <w:t>14. Đối với các trường hợp liên chuyên khoa: áp dụng mức giá của chuyên khoa thấp nhất trong các khoa tương ứng với hạng bệnh viện.</w:t>
      </w:r>
    </w:p>
    <w:p>
      <w:r>
        <w:rPr>
          <w:b/>
          <w:i w:val="0"/>
        </w:rPr>
        <w:t xml:space="preserve">Điều 7. Hướng dẫn thực hiện giá dịch vụ kỹ thuật và xét </w:t>
      </w:r>
      <w:r>
        <w:rPr>
          <w:b/>
          <w:i w:val="0"/>
        </w:rPr>
        <w:t>nghiệm</w:t>
      </w:r>
    </w:p>
    <w:p>
      <w:r>
        <w:rPr>
          <w:b w:val="0"/>
          <w:i w:val="0"/>
        </w:rPr>
        <w:t>Giá dịch vụ kỹ thuật và xét nghiệm tại Quy định này thực hiện theo quy định tại Điều 6</w:t>
      </w:r>
      <w:r>
        <w:rPr>
          <w:b w:val="0"/>
          <w:i w:val="0"/>
        </w:rPr>
        <w:t xml:space="preserve"> Thông tư số 02/2017/TT</w:t>
      </w:r>
      <w:r>
        <w:rPr>
          <w:b w:val="0"/>
          <w:i w:val="0"/>
        </w:rPr>
        <w:t>-BYT</w:t>
      </w:r>
      <w:r>
        <w:rPr>
          <w:b w:val="0"/>
          <w:i w:val="0"/>
        </w:rPr>
        <w:t>, cụ thể như sau:</w:t>
      </w:r>
    </w:p>
    <w:p>
      <w:r>
        <w:rPr>
          <w:b w:val="0"/>
          <w:i w:val="0"/>
        </w:rPr>
        <w:t>1. Giá của các dịch vụ kỹ thuật đã bao gồm tiền thuốc, hóa chất, vật tư tiêu hao, vật tư thay thế để thực hiện dịch vụ trừ một số trường hợp đặc biệt đã có ghi chú cụ thể. Bệnh viện không được thu thêm của người bệnh các chi phí đã kết cấu trong giá của các dịch vụ.</w:t>
      </w:r>
    </w:p>
    <w:p>
      <w:r>
        <w:rPr>
          <w:b w:val="0"/>
          <w:i w:val="0"/>
        </w:rPr>
        <w:t xml:space="preserve">2. Giá của các phẫu thuật, thủ thuật chưa bao gồm chi phí máu, chế phẩm máu nếu có sử dụng. Trường hợp có sử dụng được thanh toán theo quy định tại </w:t>
      </w:r>
      <w:r>
        <w:rPr>
          <w:b w:val="0"/>
          <w:i w:val="0"/>
        </w:rPr>
        <w:t>Thông tư số 05/2017/TT-BYT ngày 14 tháng 4 năm 2017 của Bộ Y tế quy định giá tối đa và chi phí phục vụ cho việc xác định giá một đơn vị máu toàn phần, chế phẩm máu đạt tiêu chuẩn.</w:t>
      </w:r>
    </w:p>
    <w:p>
      <w:r>
        <w:rPr>
          <w:b w:val="0"/>
          <w:i w:val="0"/>
        </w:rPr>
        <w:t>3. Nguyên tắc áp dụng giá dịch vụ theo thứ tự như sau:</w:t>
      </w:r>
    </w:p>
    <w:p>
      <w:r>
        <w:rPr>
          <w:b w:val="0"/>
          <w:i w:val="0"/>
        </w:rPr>
        <w:t>a) Đối với các dịch vụ đã được quy định mức giá tại các phụ lục kèm theo Quy định này: áp dụng theo mức giá được UBND tỉnh quy định cho từng dịch vụ;</w:t>
      </w:r>
    </w:p>
    <w:p>
      <w:r>
        <w:rPr>
          <w:b w:val="0"/>
          <w:i w:val="0"/>
        </w:rPr>
        <w:t xml:space="preserve">b) Các dịch vụ kỹ thuật chưa được quy định mức giá tại các phụ lục kèm theo </w:t>
      </w:r>
      <w:r>
        <w:rPr>
          <w:b w:val="0"/>
          <w:i w:val="0"/>
        </w:rPr>
        <w:t>Quy định này</w:t>
      </w:r>
      <w:r>
        <w:rPr>
          <w:b w:val="0"/>
          <w:i w:val="0"/>
        </w:rPr>
        <w:t>, đồng thời đã được xếp tương đương về kỹ thuật và chi phí thực hiện: áp dụng theo mức của các dịch vụ được Bộ Y tế xếp tương đương về kỹ thuật và chi phí thực hiện;</w:t>
      </w:r>
    </w:p>
    <w:p>
      <w:r>
        <w:rPr>
          <w:b w:val="0"/>
          <w:i w:val="0"/>
        </w:rPr>
        <w:t>c) Trường hợp các phẫu thuật, thủ thuật chưa được quy định mức giá tại Phụ lục III kèm theo Quy định này, đồng thời cũng chưa được xếp tương đương về kỹ thuật và chi phí thực hiện: áp dụng mức giá được UBND tỉnh quyết định theo từng loại phẫu thuật, thủ thuật tại mục "phẫu thuật, thủ thuật còn lại khác" của từng chuyên khoa quy định tại Phụ lục III kèm theo Quy định này.</w:t>
      </w:r>
    </w:p>
    <w:p>
      <w:r>
        <w:rPr>
          <w:b w:val="0"/>
          <w:i w:val="0"/>
        </w:rPr>
        <w:t xml:space="preserve">4. Chi phí gây mê: do có những dịch vụ khi triển khai thực hiện người bệnh có thể phải gây mê hoặc không cần phải gây mê nên chi phí gây mê của các dịch vụ </w:t>
      </w:r>
      <w:r>
        <w:rPr>
          <w:b w:val="0"/>
          <w:i w:val="0"/>
        </w:rPr>
        <w:t>kèm theo Quy định này</w:t>
      </w:r>
      <w:r>
        <w:rPr>
          <w:b w:val="0"/>
          <w:i w:val="0"/>
        </w:rPr>
        <w:t xml:space="preserve"> được quy định như sau:</w:t>
      </w:r>
    </w:p>
    <w:p>
      <w:r>
        <w:rPr>
          <w:b w:val="0"/>
          <w:i w:val="0"/>
        </w:rPr>
        <w:t>a) Mức giá của các phẫu thuật quy định tại các chuyên khoa đã bao gồm chi phí gây mê. Riêng phẫu thuật thuộc chuyên khoa Mắt chưa bao gồm chi phí gây mê;</w:t>
      </w:r>
    </w:p>
    <w:p>
      <w:r>
        <w:rPr>
          <w:b w:val="0"/>
          <w:i w:val="0"/>
        </w:rPr>
        <w:t>b) Mức giá của các thủ thuật đã bao gồm chi phí thuốc gây tê, an thần tiền mê, chưa bao gồm chi phí gây mê (trừ một số trường hợp đã ghi chú cụ thể);</w:t>
      </w:r>
    </w:p>
    <w:p>
      <w:r>
        <w:rPr>
          <w:b w:val="0"/>
          <w:i w:val="0"/>
        </w:rPr>
        <w:t>c) Trường hợp khi thực hiện phẫu thuật chuyên khoa Mắt hoặc thực hiện các thủ thuật của các chuyên khoa khác mà người bệnh cần phải gây mê (do bác sỹ chuyên khoa gây mê thực hiện) thì được tính thêm chi phí của dịch vụ gây mê (dịch vụ số 1250 Phụ lục III</w:t>
      </w:r>
      <w:r>
        <w:rPr>
          <w:b w:val="0"/>
          <w:i w:val="0"/>
        </w:rPr>
        <w:t xml:space="preserve"> kèm theo Quy định này</w:t>
      </w:r>
      <w:r>
        <w:rPr>
          <w:b w:val="0"/>
          <w:i w:val="0"/>
        </w:rPr>
        <w:t>) khi thực hiện dịch vụ.</w:t>
      </w:r>
    </w:p>
    <w:p>
      <w:r>
        <w:rPr>
          <w:b w:val="0"/>
          <w:i w:val="0"/>
        </w:rPr>
        <w:t>5. Trong trường hợp thực hiện nhiều can thiệp trong cùng một lần phẫu thuật, thực hiện thanh toán theo giá của dịch vụ kỹ thuật phức tạp nhất, có mức giá cao nhất và các dịch vụ kỹ thuật khác phát sinh trong cùng một lần phẫu thuật được thanh toán như sau:</w:t>
      </w:r>
    </w:p>
    <w:p>
      <w:r>
        <w:rPr>
          <w:b w:val="0"/>
          <w:i w:val="0"/>
        </w:rPr>
        <w:t>a) Bằng 50% giá của các dịch vụ kỹ thuật phát sinh nếu kỹ thuật đó vẫn do một kíp phẫu thuật thực hiện;</w:t>
      </w:r>
    </w:p>
    <w:p>
      <w:r>
        <w:rPr>
          <w:b w:val="0"/>
          <w:i w:val="0"/>
        </w:rPr>
        <w:t>b) Bằng 80% giá của các dịch vụ kỹ thuật phát sinh nếu kỹ thuật đó phải thay kíp phẫu thuật khác để thực hiện;</w:t>
      </w:r>
    </w:p>
    <w:p>
      <w:r>
        <w:rPr>
          <w:b w:val="0"/>
          <w:i w:val="0"/>
        </w:rPr>
        <w:t>c) Trường hợp dịch vụ phát sinh là các thủ thuật thì thanh toán 100% giá của dịch vụ phát sinh.</w:t>
      </w:r>
    </w:p>
    <w:p>
      <w:r>
        <w:rPr>
          <w:b w:val="0"/>
          <w:i w:val="0"/>
        </w:rPr>
        <w:t>6. Đối với dịch vụ thay băng:</w:t>
      </w:r>
    </w:p>
    <w:p>
      <w:r>
        <w:rPr>
          <w:b w:val="0"/>
          <w:i w:val="0"/>
        </w:rPr>
        <w:t>a) Dịch vụ “Thay băng vết thương hoặc vết mổ chiều dài ≤15 cm”: chỉ thanh toán đối với người bệnh điều trị nội trú trong các trường hợp sau: vết thương/mổ nhiễm trùng; vết thương có thấm dịch, máu trong các tổn thương lóc da, hở da diện tích trên 6 cm</w:t>
      </w:r>
      <w:r>
        <w:rPr>
          <w:b w:val="0"/>
          <w:i w:val="0"/>
        </w:rPr>
        <w:t>2</w:t>
      </w:r>
      <w:r>
        <w:rPr>
          <w:b w:val="0"/>
          <w:i w:val="0"/>
        </w:rPr>
        <w:t>; vết thương đã có chèn gạc; vết thương chân ống dẫn lưu chảy dịch nhiều; đa vết thương/mổ; hoặc sau 1 phẫu thuật nhưng phải thực hiện từ hai đường mổ trở lên; không áp dụng đối với thay băng của các trường hợp sau: phẫu thuật nội soi, thay băng vết mổ, vết thương thông thường, thay băng rốn sơ sinh;</w:t>
      </w:r>
    </w:p>
    <w:p>
      <w:r>
        <w:rPr>
          <w:b w:val="0"/>
          <w:i w:val="0"/>
        </w:rPr>
        <w:t>b) Dịch vụ “Thay băng vết mổ có chiều dài trên 15 cm đến 30 cm” trong điều trị nội trú chỉ áp dụng đối với một số trường hợp sau:</w:t>
      </w:r>
    </w:p>
    <w:p>
      <w:r>
        <w:rPr>
          <w:b w:val="0"/>
          <w:i w:val="0"/>
        </w:rPr>
        <w:t>- Vết mổ nhiễm trùng, rò tiêu hóa, rò mật, rò nước tiểu;</w:t>
      </w:r>
    </w:p>
    <w:p>
      <w:r>
        <w:rPr>
          <w:b w:val="0"/>
          <w:i w:val="0"/>
        </w:rPr>
        <w:t>- Vết mổ sau phẫu thuật nhiễm khuẩn (viêm phúc mạc bụng hoặc viêm xương hoặc áp xe), vết mổ sau phẫu thuật ống tiêu hóa hoặc hệ tiết niệu hoặc đường mật hoặc bụng cổ chướng;</w:t>
      </w:r>
    </w:p>
    <w:p>
      <w:r>
        <w:rPr>
          <w:b w:val="0"/>
          <w:i w:val="0"/>
        </w:rPr>
        <w:t>- Vết mổ sau một phẫu thuật nhưng phải thực hiện từ hai đường mổ trở lên;</w:t>
      </w:r>
    </w:p>
    <w:p>
      <w:r>
        <w:rPr>
          <w:b w:val="0"/>
          <w:i w:val="0"/>
        </w:rPr>
        <w:t>- Trường hợp phẫu thuật mổ lấy thai: được áp dụng mức giá này nhưng tối đa không quá 03 lần.</w:t>
      </w:r>
    </w:p>
    <w:p>
      <w:r>
        <w:rPr>
          <w:b w:val="0"/>
          <w:i w:val="0"/>
        </w:rPr>
        <w:t xml:space="preserve">c) Trường hợp “thay băng vết thương có chiều dài trên 15 cm đến 30 cm”: thực hiện theo mức giá </w:t>
      </w:r>
      <w:r>
        <w:rPr>
          <w:b w:val="0"/>
          <w:i w:val="0"/>
        </w:rPr>
        <w:t>quy định tại Quy định này</w:t>
      </w:r>
      <w:r>
        <w:rPr>
          <w:b w:val="0"/>
          <w:i w:val="0"/>
        </w:rPr>
        <w:t>.</w:t>
      </w:r>
    </w:p>
    <w:p>
      <w:r>
        <w:rPr>
          <w:b w:val="0"/>
          <w:i w:val="0"/>
        </w:rPr>
        <w:t>7. Dịch vụ định nhóm máu ABO trong truyền máu đối với các xét nghiệm số 1300, 1301, 1302 quy định tại Phụ lục III</w:t>
      </w:r>
      <w:r>
        <w:rPr>
          <w:b w:val="0"/>
          <w:i w:val="0"/>
        </w:rPr>
        <w:t xml:space="preserve"> kèm theo Quy định này.</w:t>
      </w:r>
    </w:p>
    <w:p>
      <w:r>
        <w:rPr>
          <w:b w:val="0"/>
          <w:i w:val="0"/>
        </w:rPr>
        <w:t>a) Định nhóm máu hệ ABO tại khoa xét nghiệm khi phát máu toàn phần và các chế phẩm khối hồng cầu, khối bạch cầu, khối tiểu cầu, huyết tương:</w:t>
      </w:r>
    </w:p>
    <w:p>
      <w:r>
        <w:rPr>
          <w:b w:val="0"/>
          <w:i w:val="0"/>
        </w:rPr>
        <w:t xml:space="preserve">- Định nhóm máu cho người bệnh: thanh toán 1 lần theo giá dịch vụ số thứ tự 1302 quy định tại Phụ lục III </w:t>
      </w:r>
      <w:r>
        <w:rPr>
          <w:b w:val="0"/>
          <w:i w:val="0"/>
        </w:rPr>
        <w:t xml:space="preserve">kèm theo Quy định này </w:t>
      </w:r>
      <w:r>
        <w:rPr>
          <w:b w:val="0"/>
          <w:i w:val="0"/>
        </w:rPr>
        <w:t>(do mức giá của dịch vụ 1302 đã tính chi phí của 2 lần định nhóm máu hệ ABO trên cùng một mẫu máu hoặc 2 mẫu máu của cùng một người bệnh bằng 2 phương pháp huyết thanh mẫu và hồng cầu mẫu);</w:t>
      </w:r>
    </w:p>
    <w:p>
      <w:r>
        <w:rPr>
          <w:b w:val="0"/>
          <w:i w:val="0"/>
        </w:rPr>
        <w:t>- Định nhóm máu hệ ABO của đơn vị túi máu, đơn vị chế phẩm máu: thanh toán 01 lần theo giá dịch vụ số thứ tự 1300 quy định tại Phụ lục III</w:t>
      </w:r>
      <w:r>
        <w:rPr>
          <w:b w:val="0"/>
          <w:i w:val="0"/>
        </w:rPr>
        <w:t xml:space="preserve"> kèm theo Quy định này</w:t>
      </w:r>
      <w:r>
        <w:rPr>
          <w:b w:val="0"/>
          <w:i w:val="0"/>
        </w:rPr>
        <w:t>;</w:t>
      </w:r>
    </w:p>
    <w:p>
      <w:r>
        <w:rPr>
          <w:b w:val="0"/>
          <w:i w:val="0"/>
        </w:rPr>
        <w:t>- Trường hợp người bệnh được phát nhiều đơn vị máu hoặc chế phẩm máu tại cùng một thời điểm thì bắt đầu từ đơn vị máu hoặc đơn vị chế phẩm thứ 2 trở đi, cứ phát thêm một đơn vị thì sẽ được thanh toán thêm 01 lần định nhóm máu hệ ABO của đơn vị túi máu theo giá dịch vụ có số thứ tự 1300 quy định tại Phụ lục III</w:t>
      </w:r>
      <w:r>
        <w:rPr>
          <w:b w:val="0"/>
          <w:i w:val="0"/>
        </w:rPr>
        <w:t xml:space="preserve"> kèm theo Quy định này</w:t>
      </w:r>
      <w:r>
        <w:rPr>
          <w:b w:val="0"/>
          <w:i w:val="0"/>
        </w:rPr>
        <w:t>. Trường hợp này không phải xác định nhóm máu hệ ABO của bệnh nhân do bệnh nhân đã được xác định nhóm máu hệ ABO khi phát đơn vị máu hoặc đơn vị chế phẩm thứ nhất.</w:t>
      </w:r>
    </w:p>
    <w:p>
      <w:r>
        <w:rPr>
          <w:b w:val="0"/>
          <w:i w:val="0"/>
        </w:rPr>
        <w:t>b) Xét nghiệm định nhóm máu hệ ABO tại giường bệnh:</w:t>
      </w:r>
    </w:p>
    <w:p>
      <w:r>
        <w:rPr>
          <w:b w:val="0"/>
          <w:i w:val="0"/>
        </w:rPr>
        <w:t xml:space="preserve">- Định nhóm máu hệ ABO tại giường bệnh khi người bệnh được truyền máu toàn phần hoặc khối hồng cầu hoặc khối bạch cầu: thanh toán 01 lần theo giá dịch vụ có số thứ tự 1300 quy định tại Phụ lục III </w:t>
      </w:r>
      <w:r>
        <w:rPr>
          <w:b w:val="0"/>
          <w:i w:val="0"/>
        </w:rPr>
        <w:t>kèm theo Quy định này</w:t>
      </w:r>
      <w:r>
        <w:rPr>
          <w:b w:val="0"/>
          <w:i w:val="0"/>
        </w:rPr>
        <w:t>;</w:t>
      </w:r>
    </w:p>
    <w:p>
      <w:r>
        <w:rPr>
          <w:b w:val="0"/>
          <w:i w:val="0"/>
        </w:rPr>
        <w:t xml:space="preserve">- Định nhóm máu hệ ABO tại giường bệnh khi người bệnh được truyền chế phẩm huyết tương, khối tiểu cầu: thanh toán 01 lần theo giá dịch vụ có số thứ tự 1301 quy định tại Phụ lục III </w:t>
      </w:r>
      <w:r>
        <w:rPr>
          <w:b w:val="0"/>
          <w:i w:val="0"/>
        </w:rPr>
        <w:t>kèm theo Quy định này</w:t>
      </w:r>
      <w:r>
        <w:rPr>
          <w:b w:val="0"/>
          <w:i w:val="0"/>
        </w:rPr>
        <w:t>;</w:t>
      </w:r>
    </w:p>
    <w:p>
      <w:r>
        <w:rPr>
          <w:b w:val="0"/>
          <w:i w:val="0"/>
        </w:rPr>
        <w:t xml:space="preserve">- Trường hợp tại cùng một thời điểm người bệnh được truyền nhiều đơn vị máu, đơn vị chế phẩm thì bắt đầu từ đơn vị máu hoặc đơn vị chế phẩm thứ 2 trở đi cứ phát thêm một đơn vị máu toàn phần hoặc khối hồng cầu hoặc khối bạch cầu thì thanh toán thêm 01 lần định nhóm máu tại giường bệnh theo mức giá dịch vụ có số thứ tự 1302 quy định tại Phụ lục III </w:t>
      </w:r>
      <w:r>
        <w:rPr>
          <w:b w:val="0"/>
          <w:i w:val="0"/>
        </w:rPr>
        <w:t>kèm theo Quy định này</w:t>
      </w:r>
      <w:r>
        <w:rPr>
          <w:b w:val="0"/>
          <w:i w:val="0"/>
        </w:rPr>
        <w:t>. Trường hợp này không phải xác định nhóm máu hệ ABO của bệnh nhân do bệnh nhân đã được xác định nhóm máu hệ ABO khi truyền đơn vị máu hoặc đơn vị chế phẩm thứ nhất;</w:t>
      </w:r>
    </w:p>
    <w:p>
      <w:r>
        <w:rPr>
          <w:b w:val="0"/>
          <w:i w:val="0"/>
        </w:rPr>
        <w:t>- Mức giá của các dịch vụ định nhóm máu ABO từ số thứ tự 1300, 1301, 1302 quy định tại Phụ lục III</w:t>
      </w:r>
      <w:r>
        <w:rPr>
          <w:b w:val="0"/>
          <w:i w:val="0"/>
        </w:rPr>
        <w:t xml:space="preserve"> kèm theo Quy định này</w:t>
      </w:r>
      <w:r>
        <w:rPr>
          <w:b w:val="0"/>
          <w:i w:val="0"/>
        </w:rPr>
        <w:t xml:space="preserve"> được quy định chung cho các phương pháp ống nghiệm, phiến đá hoặc trên giấy.</w:t>
      </w:r>
    </w:p>
    <w:p>
      <w:r>
        <w:rPr>
          <w:b w:val="0"/>
          <w:i w:val="0"/>
        </w:rPr>
        <w:t>8. Đối với xét nghiệm hòa hợp miễn dịch ở nhiệt độ 37ºC và có sử dụng huyết thanh kháng globulin (nghiệm pháp Coombs gián tiếp) trong truyền máu: Thanh toán theo giá của dịch vụ “Phản ứng hòa hợp có sử dụng kháng globulin người” có số thứ tự 1358 hoặc 1359 quy định tại Phụ lục III</w:t>
      </w:r>
      <w:r>
        <w:rPr>
          <w:b w:val="0"/>
          <w:i w:val="0"/>
        </w:rPr>
        <w:t xml:space="preserve"> kèm theo Quy định này</w:t>
      </w:r>
      <w:r>
        <w:rPr>
          <w:b w:val="0"/>
          <w:i w:val="0"/>
        </w:rPr>
        <w:t>.</w:t>
      </w:r>
    </w:p>
    <w:p>
      <w:r>
        <w:rPr>
          <w:b/>
          <w:i w:val="0"/>
        </w:rPr>
        <w:t>Chương III</w:t>
      </w:r>
    </w:p>
    <w:p>
      <w:r>
        <w:rPr>
          <w:b/>
          <w:i w:val="0"/>
        </w:rPr>
        <w:t>ĐIỀU KHOẢN THI HÀNH</w:t>
      </w:r>
    </w:p>
    <w:p>
      <w:r>
        <w:rPr>
          <w:b/>
          <w:i w:val="0"/>
        </w:rPr>
        <w:t>Điều 8. Xử lý vi phạm</w:t>
      </w:r>
    </w:p>
    <w:p>
      <w:r>
        <w:rPr>
          <w:b w:val="0"/>
          <w:i w:val="0"/>
        </w:rPr>
        <w:t>Tổ chức, cá nhân vi phạm trong lĩnh vực quản lý giá sẽ bị xử lý theo quy định của pháp luật hiện hành.</w:t>
      </w:r>
    </w:p>
    <w:p>
      <w:r>
        <w:rPr>
          <w:b/>
          <w:i w:val="0"/>
        </w:rPr>
        <w:t xml:space="preserve">Điều 9. </w:t>
      </w:r>
      <w:r>
        <w:rPr>
          <w:b/>
          <w:i w:val="0"/>
        </w:rPr>
        <w:t>Tổ chức thực hiện</w:t>
      </w:r>
    </w:p>
    <w:p>
      <w:r>
        <w:rPr>
          <w:b w:val="0"/>
          <w:i w:val="0"/>
        </w:rPr>
        <w:t xml:space="preserve">1. Giao Sở Y tế chủ trì, phối hợp với Sở Tài chính và các đơn vị, địa phương có liên quan tổ chức triển khai </w:t>
      </w:r>
      <w:r>
        <w:rPr>
          <w:b w:val="0"/>
          <w:i w:val="0"/>
        </w:rPr>
        <w:t xml:space="preserve">thực hiện </w:t>
      </w:r>
      <w:r>
        <w:rPr>
          <w:b w:val="0"/>
          <w:i w:val="0"/>
        </w:rPr>
        <w:t>và kiểm tra việc thực hiện Quy định này.</w:t>
      </w:r>
    </w:p>
    <w:p>
      <w:r>
        <w:rPr>
          <w:b w:val="0"/>
          <w:i w:val="0"/>
        </w:rPr>
        <w:t>2. Trường hợp các văn bản được dẫn chiếu trong Quy định này bị thay thế hoặc sửa đổi, bổ sung thì thực hiện theo văn bản thay thế hoặc văn bản đã được sửa đổi, bổ sung đó.</w:t>
      </w:r>
    </w:p>
    <w:p>
      <w:r>
        <w:rPr>
          <w:b w:val="0"/>
          <w:i w:val="0"/>
        </w:rPr>
        <w:t xml:space="preserve">3. Các nội dung khác liên quan đến giá dịch vụ khám bệnh, chữa bệnh </w:t>
      </w:r>
      <w:r>
        <w:rPr>
          <w:b w:val="0"/>
          <w:i w:val="0"/>
        </w:rPr>
        <w:t>không thuộc phạm vi thanh toán của Quỹ bảo hiểm y tế</w:t>
      </w:r>
      <w:r>
        <w:rPr>
          <w:b w:val="0"/>
          <w:i w:val="0"/>
        </w:rPr>
        <w:t xml:space="preserve"> thực hiện tại các cơ sở khám bệnh, chữa bệnh của Nhà nước thuộc phạm vi quản lý của tỉnh Thái Nguyên chưa được đề cập tại Quy định này được thực hiện theo quy định tại Thông tư số 02/2017/TT-BYT của Bộ Y tế và các văn bản pháp luật có liên quan.</w:t>
      </w:r>
    </w:p>
    <w:p>
      <w:r>
        <w:rPr>
          <w:b/>
          <w:i w:val="0"/>
        </w:rPr>
        <w:t>Điều 10. Điều khoản chuyển tiếp</w:t>
      </w:r>
    </w:p>
    <w:p>
      <w:r>
        <w:rPr>
          <w:b w:val="0"/>
          <w:i w:val="0"/>
        </w:rPr>
        <w:t xml:space="preserve">Đối với người bệnh đang điều trị tại cơ sở khám bệnh, chữa bệnh trước thời điểm thực hiện mức giá theo quy định tại Quy định này và ra viện hoặc kết thúc đợt điều trị ngoại trú sau thời điểm thực hiện mức giá quy định tại Quy định này: tiếp tục </w:t>
      </w:r>
      <w:r>
        <w:rPr>
          <w:b w:val="0"/>
          <w:i w:val="0"/>
        </w:rPr>
        <w:t>được</w:t>
      </w:r>
      <w:r>
        <w:rPr>
          <w:b w:val="0"/>
          <w:i w:val="0"/>
        </w:rPr>
        <w:t xml:space="preserve"> áp dụng mức giá theo quy định của </w:t>
      </w:r>
      <w:r>
        <w:rPr>
          <w:b w:val="0"/>
          <w:i w:val="0"/>
        </w:rPr>
        <w:t>cấp có thẩm quyền</w:t>
      </w:r>
      <w:r>
        <w:rPr>
          <w:b w:val="0"/>
          <w:i w:val="0"/>
        </w:rPr>
        <w:t xml:space="preserve"> trước thời điểm thực hiện mức giá theo quy định tại Quy định này cho đến khi ra viện hoặc kết thúc đợt điều trị ngoại trú.</w:t>
      </w:r>
    </w:p>
    <w:p>
      <w:r>
        <w:rPr>
          <w:b w:val="0"/>
          <w:i w:val="0"/>
        </w:rPr>
        <w:t xml:space="preserve">Trong quá trình thực hiện </w:t>
      </w:r>
      <w:r>
        <w:rPr>
          <w:b w:val="0"/>
          <w:i w:val="0"/>
        </w:rPr>
        <w:t>nếu có khó khăn, vướng mắc</w:t>
      </w:r>
      <w:r>
        <w:rPr>
          <w:b w:val="0"/>
          <w:i w:val="0"/>
        </w:rPr>
        <w:t>, các đơn vị, địa phương kịp thời phản ánh bằng văn bản về Sở Y tế để tổng hợp, trình Ủy ban nhân dân tỉnh xem xét giải quyết./.</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t>phó chủ tịch</w:t>
      </w:r>
      <w:r>
        <w:rPr>
          <w:b/>
          <w:i w:val="0"/>
        </w:rPr>
        <w:br/>
      </w:r>
      <w:r>
        <w:rPr>
          <w:b/>
          <w:i w:val="0"/>
        </w:rPr>
        <w:br/>
      </w:r>
      <w:r>
        <w:rPr>
          <w:b/>
          <w:i w:val="0"/>
        </w:rPr>
        <w:br/>
      </w:r>
      <w:r>
        <w:rPr>
          <w:b/>
          <w:i w:val="0"/>
        </w:rPr>
        <w:br/>
      </w:r>
      <w:r>
        <w:rPr>
          <w:b/>
          <w:i w:val="0"/>
        </w:rPr>
        <w:t>Trịnh Việt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t>phó chủ tịch</w:t>
      </w:r>
      <w:r>
        <w:rPr>
          <w:b/>
          <w:i w:val="0"/>
        </w:rPr>
        <w:br/>
      </w:r>
      <w:r>
        <w:rPr>
          <w:b/>
          <w:i w:val="0"/>
        </w:rPr>
        <w:br/>
      </w:r>
      <w:r>
        <w:rPr>
          <w:b/>
          <w:i w:val="0"/>
        </w:rPr>
        <w:br/>
      </w:r>
      <w:r>
        <w:rPr>
          <w:b/>
          <w:i w:val="0"/>
        </w:rPr>
        <w:br/>
      </w:r>
      <w:r>
        <w:rPr>
          <w:b/>
          <w:i w:val="0"/>
        </w:rPr>
        <w:t>Trịnh Việt Hùng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val="0"/>
        </w:rPr>
        <w:br/>
      </w:r>
      <w:r>
        <w:rPr>
          <w:b/>
          <w:i w:val="0"/>
        </w:rPr>
        <w:t>phó chủ tịch</w:t>
      </w:r>
      <w:r>
        <w:rPr>
          <w:b/>
          <w:i w:val="0"/>
        </w:rPr>
        <w:br/>
      </w:r>
      <w:r>
        <w:rPr>
          <w:b w:val="0"/>
          <w:i w:val="0"/>
        </w:rPr>
        <w:br/>
      </w:r>
      <w:r>
        <w:rPr>
          <w:b w:val="0"/>
          <w:i w:val="0"/>
        </w:rPr>
        <w:br/>
      </w:r>
      <w:r>
        <w:rPr>
          <w:b/>
          <w:i w:val="0"/>
        </w:rPr>
        <w:br/>
      </w:r>
      <w:r>
        <w:rPr>
          <w:b/>
          <w:i w:val="0"/>
        </w:rPr>
        <w:t>Trịnh Việt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phó chủ tịch</w:t>
      </w:r>
      <w:r>
        <w:rPr>
          <w:b w:val="0"/>
          <w:i w:val="0"/>
        </w:rPr>
        <w:br/>
      </w:r>
    </w:p>
    <w:p>
      <w:r>
        <w:rPr>
          <w:b w:val="0"/>
          <w:i w:val="0"/>
        </w:rPr>
        <w:br/>
      </w:r>
      <w:r>
        <w:rPr>
          <w:b w:val="0"/>
          <w:i w:val="0"/>
        </w:rPr>
        <w:t>Trịnh Việt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