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2521/QĐ-UBND Về việc Bãi bỏ Quyết định số 18/2023/QĐ-UBND ngày 13 tháng 6 năm 2023 của Ủy ban nhân dân tỉnh Bình Dương và Quyết định số 14/2009/QĐ-UBND ngày 19 tháng 02 năm 2009 của Ủy ban nhân dân tỉnh Bà Rịa - Vũng Tàu</w:t>
      </w:r>
    </w:p>
    <w:p>
      <w:r>
        <w:rPr>
          <w:b w:val="0"/>
          <w:i w:val="0"/>
        </w:rPr>
        <w:br/>
      </w:r>
      <w:r>
        <w:rPr>
          <w:b w:val="0"/>
          <w:i w:val="0"/>
        </w:rPr>
        <w:br/>
      </w:r>
      <w:r>
        <w:rPr>
          <w:b/>
          <w:i w:val="0"/>
        </w:rPr>
        <w:t>ỦY BAN NHÂN DÂN</w:t>
      </w:r>
      <w:r>
        <w:br/>
      </w:r>
      <w:r>
        <w:rPr>
          <w:b/>
          <w:i w:val="0"/>
        </w:rPr>
        <w:br/>
        <w:t xml:space="preserve">       THÀNH PHỐ HỒ CHÍ MINH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HỒ CHÍ MINH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2521/QĐ-UBND</w:t>
      </w:r>
      <w:r>
        <w:rPr>
          <w:b w:val="0"/>
          <w:i w:val="0"/>
        </w:rPr>
        <w:br/>
      </w:r>
      <w:r>
        <w:rPr>
          <w:b w:val="0"/>
          <w:i w:val="0"/>
        </w:rPr>
        <w:br/>
      </w:r>
      <w:r>
        <w:rPr>
          <w:b w:val="0"/>
          <w:i w:val="0"/>
        </w:rPr>
        <w:br/>
      </w:r>
      <w:r>
        <w:rPr>
          <w:b w:val="0"/>
          <w:i w:val="0"/>
        </w:rPr>
        <w:t>Thành phố Hồ Chí Minh, ngày 25 tháng 4 năm 2026</w:t>
      </w:r>
      <w:r>
        <w:rPr>
          <w:b w:val="0"/>
          <w:i w:val="0"/>
        </w:rPr>
        <w:br/>
      </w:r>
      <w:r>
        <w:rPr>
          <w:b w:val="0"/>
          <w:i w:val="0"/>
        </w:rPr>
        <w:br/>
      </w:r>
    </w:p>
    <w:p>
      <w:r>
        <w:rPr>
          <w:b w:val="0"/>
          <w:i w:val="0"/>
        </w:rPr>
        <w:br/>
      </w:r>
      <w:r>
        <w:rPr>
          <w:b w:val="0"/>
          <w:i w:val="0"/>
        </w:rPr>
        <w:t>Số: 2521/QĐ-UBND</w:t>
      </w:r>
      <w:r>
        <w:rPr>
          <w:b w:val="0"/>
          <w:i w:val="0"/>
        </w:rPr>
        <w:br/>
      </w:r>
    </w:p>
    <w:p>
      <w:r>
        <w:rPr>
          <w:b w:val="0"/>
          <w:i w:val="0"/>
        </w:rPr>
        <w:br/>
      </w:r>
      <w:r>
        <w:rPr>
          <w:b w:val="0"/>
          <w:i w:val="0"/>
        </w:rPr>
        <w:t>Thành phố Hồ Chí Minh, ngày 25 tháng 4 năm 2026</w:t>
      </w:r>
      <w:r>
        <w:rPr>
          <w:b w:val="0"/>
          <w:i w:val="0"/>
        </w:rPr>
        <w:br/>
      </w:r>
    </w:p>
    <w:p>
      <w:pPr>
        <w:jc w:val="center"/>
      </w:pPr>
      <w:r>
        <w:rPr>
          <w:b/>
          <w:i w:val="0"/>
        </w:rPr>
        <w:t>QUYẾT ĐỊNH</w:t>
      </w:r>
      <w:r>
        <w:br/>
      </w:r>
      <w:r>
        <w:rPr>
          <w:b/>
          <w:i w:val="0"/>
        </w:rPr>
        <w:br/>
        <w:t xml:space="preserve">     Về việc Bãi bỏ Quyết định số 18/2023/QĐ-UBND ngày 13 tháng 6 năm 2023</w:t>
      </w:r>
      <w:r>
        <w:br/>
      </w:r>
      <w:r>
        <w:rPr>
          <w:b/>
          <w:i w:val="0"/>
        </w:rPr>
        <w:br/>
        <w:t xml:space="preserve">     của Ủy ban nhân dân tỉnh Bình Dương và Quyết định số 14/2009/QĐ-UBND</w:t>
      </w:r>
      <w:r>
        <w:br/>
      </w:r>
      <w:r>
        <w:rPr>
          <w:b/>
          <w:i w:val="0"/>
        </w:rPr>
        <w:br/>
        <w:t xml:space="preserve">     ngày 19 tháng 02 năm 2009 của Ủy ban nhân dân tỉnh Bà Rịa - Vũng Tàu</w:t>
      </w:r>
    </w:p>
    <w:p>
      <w:pPr>
        <w:jc w:val="center"/>
      </w:pPr>
      <w:r>
        <w:rPr>
          <w:b/>
          <w:i w:val="0"/>
        </w:rPr>
        <w:t>ỦY BAN NHÂN DÂN THÀNH PHỐ HỒ CHÍ MINH</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Sửa đổi, bổ sung một số điều của Luật Ban hành văn bản quy phạm pháp luật ngày 25 tháng 6 năm 2025;</w:t>
      </w:r>
    </w:p>
    <w:p>
      <w:r>
        <w:rPr>
          <w:b w:val="0"/>
          <w:i/>
        </w:rPr>
        <w:t xml:space="preserve">Căn cứ Nghị định số </w:t>
      </w:r>
      <w:r>
        <w:rPr>
          <w:b w:val="0"/>
          <w:i/>
        </w:rPr>
        <w:t>78/2025/NĐ-CP</w:t>
      </w:r>
      <w:r>
        <w:rPr>
          <w:b w:val="0"/>
          <w:i/>
        </w:rPr>
        <w:t xml:space="preserve"> ngày 01 tháng 4 năm 2025 của Chính phủ quy định chi tiết một số điều và biện pháp để tổ chức, hướng dẫn thi hành Luật Ban hành văn bản quy phạm pháp luật;</w:t>
      </w:r>
    </w:p>
    <w:p>
      <w:r>
        <w:rPr>
          <w:b w:val="0"/>
          <w:i/>
        </w:rPr>
        <w:t xml:space="preserve">Căn cứ Nghị định số </w:t>
      </w:r>
      <w:r>
        <w:rPr>
          <w:b w:val="0"/>
          <w:i/>
        </w:rPr>
        <w:t>79/2025/NĐ-CP</w:t>
      </w:r>
      <w:r>
        <w:rPr>
          <w:b w:val="0"/>
          <w:i/>
        </w:rPr>
        <w:t xml:space="preserve"> ngày 01 tháng 4 năm 2025 của Chính phủ về kiểm tra, rà soát, hệ thống hóa và xử lý văn bản quy phạm pháp luật;</w:t>
      </w:r>
    </w:p>
    <w:p>
      <w:r>
        <w:rPr>
          <w:b w:val="0"/>
          <w:i/>
        </w:rPr>
        <w:t xml:space="preserve">Căn cứ Nghị định số </w:t>
      </w:r>
      <w:r>
        <w:rPr>
          <w:b w:val="0"/>
          <w:i/>
        </w:rPr>
        <w:t>187/2025/NĐ-CP</w:t>
      </w:r>
      <w:r>
        <w:rPr>
          <w:b w:val="0"/>
          <w:i/>
        </w:rPr>
        <w:t xml:space="preserve"> ngày 01 tháng 7 năm 2025 của Chính phủ sửa đổi, bổ sung một số điều của Nghị định số </w:t>
      </w:r>
      <w:r>
        <w:rPr>
          <w:b w:val="0"/>
          <w:i/>
        </w:rPr>
        <w:t>78/2025/NĐ-CP</w:t>
      </w:r>
      <w:r>
        <w:rPr>
          <w:b w:val="0"/>
          <w:i/>
        </w:rPr>
        <w:t xml:space="preserve"> ngày 01 tháng 4 năm 2025 của Chính phủ quy định chi tiết một số điều và biện pháp để tổ chức, hướng dẫn thi hành Luật Ban hành văn bản quy phạm pháp luật và Nghị định số </w:t>
      </w:r>
      <w:r>
        <w:rPr>
          <w:b w:val="0"/>
          <w:i/>
        </w:rPr>
        <w:t>79/2025/NĐ-CP</w:t>
      </w:r>
      <w:r>
        <w:rPr>
          <w:b w:val="0"/>
          <w:i/>
        </w:rPr>
        <w:t xml:space="preserve"> ngày 01 tháng 4 năm 2025 của Chính phủ về kiểm tra, rà soát, hệ thống hóa và xử lý văn bản quy phạm pháp luật;</w:t>
      </w:r>
    </w:p>
    <w:p>
      <w:r>
        <w:rPr>
          <w:b w:val="0"/>
          <w:i/>
        </w:rPr>
        <w:t>Theo đề nghị của Giám đốc Sở Nội vụ tại Tờ trình số 4112/TTr-SNV ngày 13 tháng 3 năm 2026 và ý kiến thống nhất của các Thành viên Ủy ban nhân dân Thành phố.</w:t>
      </w:r>
    </w:p>
    <w:p>
      <w:pPr>
        <w:jc w:val="center"/>
      </w:pPr>
      <w:r>
        <w:rPr>
          <w:b/>
          <w:i w:val="0"/>
        </w:rPr>
        <w:t>QUYẾT ĐỊNH:</w:t>
      </w:r>
    </w:p>
    <w:p>
      <w:r>
        <w:rPr>
          <w:b/>
          <w:i w:val="0"/>
        </w:rPr>
        <w:t>Điều 1. Bãi bỏ toàn bộ các quyết định</w:t>
      </w:r>
    </w:p>
    <w:p>
      <w:r>
        <w:rPr>
          <w:b w:val="0"/>
          <w:i w:val="0"/>
        </w:rPr>
        <w:t>Bãi bỏ toàn bộ các Quyết định sau đây:</w:t>
      </w:r>
    </w:p>
    <w:p>
      <w:r>
        <w:rPr>
          <w:b w:val="0"/>
          <w:i w:val="0"/>
        </w:rPr>
        <w:t>1. Quyết định số 18/2023/QĐ-UBND ngày 13 tháng 6 năm 2023 của Ủy ban nhân dân tỉnh Bình Dương ban hành Quy chế quản lý và hoạt động của Hòa giải viên lao động trên địa bàn tỉnh Bình Dương.</w:t>
      </w:r>
    </w:p>
    <w:p>
      <w:r>
        <w:rPr>
          <w:b w:val="0"/>
          <w:i w:val="0"/>
        </w:rPr>
        <w:t>2. Quyết định số 14/2009/QĐ-UBND ngày 19 tháng 02 năm 2009 của Ủy ban nhân dân tỉnh Bà Rịa - Vũng Tàu về việc ban hành Kế hoạch triển khai Quyết định số 1129/QĐ-TTg ngày 18/8/2008 của Thủ tướng Chính phủ về tăng cường công tác lãnh đạo, chỉ đạo việc xây dựng quan hệ lao động hài hòa, ổn định và tiến bộ trong doanh nghiệp.</w:t>
      </w:r>
    </w:p>
    <w:p>
      <w:r>
        <w:rPr>
          <w:b/>
          <w:i w:val="0"/>
        </w:rPr>
        <w:t>Điều 2. Điều khoản thi hành</w:t>
      </w:r>
    </w:p>
    <w:p>
      <w:r>
        <w:rPr>
          <w:b w:val="0"/>
          <w:i w:val="0"/>
        </w:rPr>
        <w:t>1. Quyết định này có hiệu lực kể từ ngày ký.</w:t>
      </w:r>
    </w:p>
    <w:p>
      <w:r>
        <w:rPr>
          <w:b w:val="0"/>
          <w:i w:val="0"/>
        </w:rPr>
        <w:t>2. Chánh Văn phòng Ủy ban nhân dân Thành phố, Giám đốc Sở Nội vụ, Thủ trưởng các sở, ban, ngành Thành phố Hồ Chí Minh, Hội đồng nhân dân các phường, xã, đặc khu thuộc Thành phố Hồ Chí Minh, Chủ tịch Ủy ban nhân dân các phường, xã, đặc khu thuộc Thành phố Hồ Chí Minh và các tổ chức, cá nhân có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