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26/2025/QĐ-UBND Ban hành Định mức kinh tế kỹ thuật xây dựng cơ sở dữ liệu đất đai trên địa bàn tỉnh Cà Mau</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26/2025/QĐ-UBND</w:t>
        <w:br/>
        <w:t xml:space="preserve">    </w:t>
      </w:r>
      <w:r>
        <w:rPr>
          <w:b w:val="0"/>
          <w:i w:val="0"/>
        </w:rPr>
        <w:br/>
      </w:r>
      <w:r>
        <w:rPr>
          <w:b w:val="0"/>
          <w:i/>
        </w:rPr>
        <w:br/>
        <w:t xml:space="preserve">     Cà Mau, ngày 15 tháng 6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26/2025/QĐ-UBND</w:t>
        <w:br/>
        <w:t xml:space="preserve">    </w:t>
      </w:r>
      <w:r>
        <w:rPr>
          <w:b w:val="0"/>
          <w:i w:val="0"/>
        </w:rPr>
        <w:br/>
      </w:r>
      <w:r>
        <w:rPr>
          <w:b w:val="0"/>
          <w:i/>
        </w:rPr>
        <w:br/>
        <w:t xml:space="preserve">     Cà Mau, ngày 15 tháng 6 năm 2025</w:t>
        <w:br/>
        <w:t xml:space="preserve">    </w:t>
      </w:r>
      <w:r>
        <w:rPr>
          <w:b w:val="0"/>
          <w:i w:val="0"/>
        </w:rPr>
        <w:br/>
      </w:r>
    </w:p>
    <w:p>
      <w:pPr>
        <w:jc w:val="center"/>
      </w:pPr>
      <w:r>
        <w:rPr>
          <w:b w:val="0"/>
          <w:i w:val="0"/>
        </w:rPr>
        <w:br/>
        <w:t xml:space="preserve">     Số: 26/2025/QĐ-UBND</w:t>
        <w:br/>
        <w:t xml:space="preserve">    </w:t>
      </w:r>
    </w:p>
    <w:p>
      <w:pPr>
        <w:jc w:val="center"/>
      </w:pPr>
      <w:r>
        <w:rPr>
          <w:b w:val="0"/>
          <w:i w:val="0"/>
        </w:rPr>
        <w:br/>
        <w:t xml:space="preserve">     Cà Mau, ngày 15 tháng 6 năm 2025</w:t>
        <w:br/>
        <w:t xml:space="preserve">    </w:t>
      </w:r>
    </w:p>
    <w:p>
      <w:r>
        <w:rPr>
          <w:b/>
          <w:i w:val="0"/>
        </w:rPr>
        <w:t>QUYẾT ĐỊNH</w:t>
      </w:r>
    </w:p>
    <w:p>
      <w:r>
        <w:rPr>
          <w:b/>
          <w:i w:val="0"/>
        </w:rPr>
        <w:t xml:space="preserve">Ban hành Định mức kinh tế kỹ thuật xây dựng cơ sở dữ liệu đất đai </w:t>
      </w:r>
    </w:p>
    <w:p>
      <w:r>
        <w:rPr>
          <w:b/>
          <w:i w:val="0"/>
        </w:rPr>
        <w:t>trên địa bàn tỉnh Cà Mau</w:t>
      </w:r>
    </w:p>
    <w:p>
      <w:r>
        <w:rPr>
          <w:b/>
          <w:i w:val="0"/>
        </w:rPr>
        <w:t>____________</w:t>
      </w:r>
    </w:p>
    <w:p>
      <w:r>
        <w:rPr>
          <w:b w:val="0"/>
          <w:i/>
        </w:rPr>
        <w:t xml:space="preserve">Căn cứ Luật Tổ chức chính quyền địa phương ngày 19 tháng 02 năm 2025; </w:t>
      </w:r>
    </w:p>
    <w:p>
      <w:r>
        <w:rPr>
          <w:b w:val="0"/>
          <w:i/>
        </w:rPr>
        <w:t>Căn cứ Luật Ban hành văn bản quy phạm pháp luật ngày 19 tháng 02 năm 2025;</w:t>
      </w:r>
    </w:p>
    <w:p>
      <w:r>
        <w:rPr>
          <w:b w:val="0"/>
          <w:i/>
        </w:rPr>
        <w:t>Căn cứ Luật Đất đai ngày 18 tháng 01 năm 2024;</w:t>
      </w:r>
    </w:p>
    <w:p>
      <w:r>
        <w:rPr>
          <w:b w:val="0"/>
          <w:i/>
        </w:rPr>
        <w:t>Căn cứ Luật sửa đổi, bổ sung một số điều của Luật Đất đai số 31/QH/2024/QH15; Luật Nhà ở số 27/2023/QH15, Luật Kinh doanh bất động sản số 29/2023/QH15 và Luật Các tổ chức tín dụng số 32/2023/QH15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về cơ chế tự chủ tài chính của đơn vị sự nghiệp công lập;</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cứ Thông tư số 16/2021/TT-BTNMT ngày 27 tháng 9 năm 2021 của Bộ trưởng Bộ Tài nguyên và Môi trường quy định xây dựng định mức kinh tế - kỹ thuật thuộc phạm vi quản lý nhà nước của Bộ Tài nguyên và Môi trường;</w:t>
      </w:r>
    </w:p>
    <w:p>
      <w:r>
        <w:rPr>
          <w:b w:val="0"/>
          <w:i/>
        </w:rPr>
        <w:t>Căn cứ Thông tư số 25/2024/TT-BTNMT ngày 26 tháng 11 năm 2024 của Bộ trưởng Bộ Tài nguyên và Môi trường quy định về quy trình xây dựng cơ sở dữ liệu quốc gia về đất đai;</w:t>
      </w:r>
    </w:p>
    <w:p>
      <w:r>
        <w:rPr>
          <w:b w:val="0"/>
          <w:i/>
        </w:rPr>
        <w:t xml:space="preserve">Theo đề nghị của Sở Nông nghiệp và Môi trường tại Tờ trình số </w:t>
      </w:r>
      <w:r>
        <w:rPr>
          <w:b w:val="0"/>
          <w:i/>
        </w:rPr>
        <w:t>193</w:t>
      </w:r>
      <w:r>
        <w:rPr>
          <w:b w:val="0"/>
          <w:i/>
        </w:rPr>
        <w:t xml:space="preserve">/TTr-SNNMT ngày 30 tháng 5 năm 2025; </w:t>
      </w:r>
      <w:r>
        <w:rPr>
          <w:b w:val="0"/>
          <w:i/>
        </w:rPr>
        <w:t>ý kiến Thành viên Ủy ban nhân dân tỉnh được</w:t>
      </w:r>
      <w:r>
        <w:rPr>
          <w:b w:val="0"/>
          <w:i/>
        </w:rPr>
        <w:t xml:space="preserve"> Văn phòng Ủy ban nhân dân tỉnh</w:t>
      </w:r>
      <w:r>
        <w:rPr>
          <w:b w:val="0"/>
          <w:i/>
        </w:rPr>
        <w:t xml:space="preserve"> tổng hợp</w:t>
      </w:r>
      <w:r>
        <w:rPr>
          <w:b w:val="0"/>
          <w:i/>
        </w:rPr>
        <w:t xml:space="preserve"> tại Công văn số </w:t>
      </w:r>
      <w:r>
        <w:rPr>
          <w:b w:val="0"/>
          <w:i/>
        </w:rPr>
        <w:t>1424</w:t>
      </w:r>
      <w:r>
        <w:rPr>
          <w:b w:val="0"/>
          <w:i/>
        </w:rPr>
        <w:t>/VP-NNXD ngày</w:t>
      </w:r>
      <w:r>
        <w:rPr>
          <w:b w:val="0"/>
          <w:i/>
        </w:rPr>
        <w:t xml:space="preserve"> 12</w:t>
      </w:r>
      <w:r>
        <w:rPr>
          <w:b w:val="0"/>
          <w:i/>
        </w:rPr>
        <w:t xml:space="preserve"> tháng </w:t>
      </w:r>
      <w:r>
        <w:rPr>
          <w:b w:val="0"/>
          <w:i/>
        </w:rPr>
        <w:t xml:space="preserve">6 </w:t>
      </w:r>
      <w:r>
        <w:rPr>
          <w:b w:val="0"/>
          <w:i/>
        </w:rPr>
        <w:t xml:space="preserve">năm 2025; </w:t>
      </w:r>
    </w:p>
    <w:p>
      <w:r>
        <w:rPr>
          <w:b w:val="0"/>
          <w:i/>
        </w:rPr>
        <w:t>Ủy ban nhân dân ban hành Quyết định ban hành Định mức kinh tế kỹ thuật xây dựng cơ sở dữ liệu đất đai trên địa bàn tỉnh Cà Mau.</w:t>
      </w:r>
    </w:p>
    <w:p>
      <w:r>
        <w:rPr>
          <w:b/>
          <w:i w:val="0"/>
        </w:rPr>
        <w:t xml:space="preserve">Điều 1. </w:t>
      </w:r>
      <w:r>
        <w:rPr>
          <w:b w:val="0"/>
          <w:i w:val="0"/>
        </w:rPr>
        <w:t>Ban hành kèm theo Quyết định này Định mức kinh tế - kỹ thuật xây dựng cơ sở dữ liệu đất đai trên địa bàn tỉnh Cà Mau.</w:t>
      </w:r>
    </w:p>
    <w:p>
      <w:r>
        <w:rPr>
          <w:b/>
          <w:i w:val="0"/>
        </w:rPr>
        <w:t xml:space="preserve">Điều 2. </w:t>
      </w:r>
      <w:r>
        <w:rPr>
          <w:b w:val="0"/>
          <w:i w:val="0"/>
        </w:rPr>
        <w:t>Quyết định này có hiệu lực thi hành kể từ ngày 25 tháng 6 năm 2025.</w:t>
      </w:r>
    </w:p>
    <w:p>
      <w:r>
        <w:rPr>
          <w:b/>
          <w:i w:val="0"/>
        </w:rPr>
        <w:t xml:space="preserve">Điều 3. </w:t>
      </w:r>
      <w:r>
        <w:rPr>
          <w:b w:val="0"/>
          <w:i w:val="0"/>
        </w:rPr>
        <w:t>Chánh Văn phòng Ủy ban nhân dân tỉnh; Giám đốc Sở Nông nghiệp và Môi trường; Thủ trưởng các sở, ban, ngành tỉnh; Chủ tịch Ủy ban nhân dân cấp huyện, cấp xã và các đơn vị, tổ chức, cá nhân có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Văn Sử</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Văn Sử</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Văn Sử</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