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28/2011/NĐ-CP Sửa đổi, bổ sung Danh mục doanh nghiệp không được đình công ban hành kèm theo Nghị định số 122/2007/NĐ-CP ngày 27 tháng 7 năm2007 của Chính phủ quy định Danh mục doanh nghiệp không được đình công và việc giải quyết yêu cầu của tập thể lao động ở doanh nghiệp không được đình công</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28/2011/NĐ-CP</w:t>
      </w:r>
      <w:r>
        <w:rPr>
          <w:b w:val="0"/>
          <w:i w:val="0"/>
        </w:rPr>
        <w:br/>
      </w:r>
      <w:r>
        <w:rPr>
          <w:b w:val="0"/>
          <w:i w:val="0"/>
        </w:rPr>
        <w:br/>
      </w:r>
      <w:r>
        <w:rPr>
          <w:b w:val="0"/>
          <w:i/>
        </w:rPr>
        <w:br/>
      </w:r>
      <w:r>
        <w:rPr>
          <w:b w:val="0"/>
          <w:i/>
        </w:rPr>
        <w:t>Hà Nội, ngày 14 tháng 04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28/2011/NĐ-CP</w:t>
      </w:r>
      <w:r>
        <w:rPr>
          <w:b w:val="0"/>
          <w:i w:val="0"/>
        </w:rPr>
        <w:br/>
      </w:r>
      <w:r>
        <w:rPr>
          <w:b w:val="0"/>
          <w:i w:val="0"/>
        </w:rPr>
        <w:br/>
      </w:r>
      <w:r>
        <w:rPr>
          <w:b w:val="0"/>
          <w:i/>
        </w:rPr>
        <w:br/>
      </w:r>
      <w:r>
        <w:rPr>
          <w:b w:val="0"/>
          <w:i/>
        </w:rPr>
        <w:t>Hà Nội, ngày 14 tháng 04 năm 2011</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28/2011/NĐ-CP</w:t>
      </w:r>
      <w:r>
        <w:rPr>
          <w:b w:val="0"/>
          <w:i w:val="0"/>
        </w:rPr>
        <w:br/>
      </w:r>
      <w:r>
        <w:rPr>
          <w:b w:val="0"/>
          <w:i w:val="0"/>
        </w:rPr>
        <w:br/>
      </w:r>
      <w:r>
        <w:rPr>
          <w:b w:val="0"/>
          <w:i/>
        </w:rPr>
        <w:br/>
      </w:r>
      <w:r>
        <w:rPr>
          <w:b w:val="0"/>
          <w:i/>
        </w:rPr>
        <w:t>Hà Nội, ngày 14 tháng 04 năm 2011</w:t>
      </w:r>
      <w:r>
        <w:rPr>
          <w:b w:val="0"/>
          <w:i/>
        </w:rPr>
        <w:br/>
      </w:r>
      <w:r>
        <w:rPr>
          <w:b w:val="0"/>
          <w:i w:val="0"/>
        </w:rPr>
        <w:br/>
      </w:r>
    </w:p>
    <w:p>
      <w:pPr>
        <w:jc w:val="center"/>
      </w:pPr>
      <w:r>
        <w:rPr>
          <w:b w:val="0"/>
          <w:i w:val="0"/>
        </w:rPr>
        <w:br/>
      </w:r>
      <w:r>
        <w:rPr>
          <w:b w:val="0"/>
          <w:i w:val="0"/>
        </w:rPr>
        <w:t>Số: 28/2011/NĐ-CP</w:t>
      </w:r>
      <w:r>
        <w:rPr>
          <w:b w:val="0"/>
          <w:i w:val="0"/>
        </w:rPr>
        <w:br/>
      </w:r>
    </w:p>
    <w:p>
      <w:pPr>
        <w:jc w:val="center"/>
      </w:pPr>
      <w:r>
        <w:rPr>
          <w:b w:val="0"/>
          <w:i w:val="0"/>
        </w:rPr>
        <w:br/>
      </w:r>
      <w:r>
        <w:rPr>
          <w:b w:val="0"/>
          <w:i w:val="0"/>
        </w:rPr>
        <w:t>Hà Nội, ngày 14 tháng 04 năm 2011</w:t>
      </w:r>
      <w:r>
        <w:rPr>
          <w:b w:val="0"/>
          <w:i w:val="0"/>
        </w:rPr>
        <w:br/>
      </w:r>
    </w:p>
    <w:p>
      <w:pPr>
        <w:jc w:val="center"/>
      </w:pPr>
      <w:r>
        <w:rPr>
          <w:b/>
          <w:i w:val="0"/>
        </w:rPr>
        <w:t>NGHỊ ĐỊNH</w:t>
      </w:r>
    </w:p>
    <w:p>
      <w:pPr>
        <w:jc w:val="center"/>
      </w:pPr>
      <w:r>
        <w:rPr>
          <w:b/>
          <w:i w:val="0"/>
        </w:rPr>
        <w:t>Sửa đổi, bổ sung Danh mục doanh nghiệp không được đình công ban hành kèm theo Nghị định số 122/2007/NĐ-CP</w:t>
      </w:r>
    </w:p>
    <w:p>
      <w:pPr>
        <w:jc w:val="center"/>
      </w:pPr>
      <w:r>
        <w:rPr>
          <w:b/>
          <w:i w:val="0"/>
        </w:rPr>
        <w:t>ngày 27 tháng 7 năm 2007 của Chính phủ quy định Danh mục doanh nghiệp không được đình công</w:t>
      </w:r>
    </w:p>
    <w:p>
      <w:pPr>
        <w:jc w:val="center"/>
      </w:pPr>
      <w:r>
        <w:rPr>
          <w:b/>
          <w:i w:val="0"/>
        </w:rPr>
        <w:t>và việc giải quyết yêu cầu của tập thể lao động ở doanh nghiệp không được đình công</w:t>
      </w:r>
    </w:p>
    <w:p>
      <w:pPr>
        <w:jc w:val="center"/>
      </w:pPr>
      <w:r>
        <w:rPr>
          <w:b w:val="0"/>
          <w:i w:val="0"/>
        </w:rPr>
        <w:t>________________________________________</w:t>
      </w:r>
    </w:p>
    <w:p>
      <w:pPr>
        <w:jc w:val="center"/>
      </w:pPr>
      <w:r>
        <w:rPr>
          <w:b/>
          <w:i w:val="0"/>
        </w:rPr>
        <w:t>CHÍNH PHỦ</w:t>
      </w:r>
    </w:p>
    <w:p>
      <w:pPr>
        <w:jc w:val="both"/>
      </w:pPr>
      <w:r>
        <w:rPr>
          <w:b w:val="0"/>
          <w:i w:val="0"/>
        </w:rPr>
        <w:t>Căn cứ Luật Tổ chức Chính phủ ngày 25 tháng 12 năm 2001;</w:t>
      </w:r>
    </w:p>
    <w:p>
      <w:pPr>
        <w:jc w:val="both"/>
      </w:pPr>
      <w:r>
        <w:rPr>
          <w:b w:val="0"/>
          <w:i w:val="0"/>
        </w:rPr>
        <w:t>Căn cứ Bộ luật Lao động ngày 23 tháng 6 năm 1994; Luật sửa đổi, bổ sung một số điều của Bộ luật Lao động ngày 02 tháng 4 năm 2002; Luật sửa đổi, bổ sung một số điều của Bộ luật Lao động ngày 29 tháng 11 năm 2006;</w:t>
      </w:r>
    </w:p>
    <w:p>
      <w:pPr>
        <w:jc w:val="both"/>
      </w:pPr>
      <w:r>
        <w:rPr>
          <w:b w:val="0"/>
          <w:i w:val="0"/>
        </w:rPr>
        <w:t>Xét đề nghị của Bộ trưởng Bộ Lao động-Thương binh và Xã hội,</w:t>
      </w:r>
    </w:p>
    <w:p>
      <w:pPr>
        <w:jc w:val="center"/>
      </w:pPr>
      <w:r>
        <w:rPr>
          <w:b/>
          <w:i w:val="0"/>
        </w:rPr>
        <w:t>NGHỊ ĐỊNH:</w:t>
      </w:r>
    </w:p>
    <w:p>
      <w:pPr>
        <w:jc w:val="both"/>
      </w:pPr>
      <w:r>
        <w:rPr>
          <w:b/>
          <w:i w:val="0"/>
        </w:rPr>
        <w:t xml:space="preserve">Điều 1. </w:t>
      </w:r>
      <w:r>
        <w:rPr>
          <w:b w:val="0"/>
          <w:i w:val="0"/>
        </w:rPr>
        <w:t>Sửa đổi, bổ sung Danh mục doanh nghiệp không được đình công quy định tại Khoản 1, Điều 3 Nghị định số 122/2007/NĐ-CP ngày 27 tháng 7 năm 2007 của Chính phủ quy định Danh mục doanh nghiệp không được đình công và việc giải quyết yêu cầu của tập thể lao động ở doanh nghiệp không được đình công; ban hành kèm theo Nghị định này Danh mục doanh nghiệp không được đình công.</w:t>
      </w:r>
    </w:p>
    <w:p>
      <w:pPr>
        <w:jc w:val="both"/>
      </w:pPr>
      <w:r>
        <w:rPr>
          <w:b/>
          <w:i w:val="0"/>
        </w:rPr>
        <w:t xml:space="preserve">Điều 2. </w:t>
      </w:r>
      <w:r>
        <w:rPr>
          <w:b w:val="0"/>
          <w:i w:val="0"/>
        </w:rPr>
        <w:t>Hiệu lực thi hành</w:t>
      </w:r>
    </w:p>
    <w:p>
      <w:pPr>
        <w:jc w:val="both"/>
      </w:pPr>
      <w:r>
        <w:rPr>
          <w:b w:val="0"/>
          <w:i w:val="0"/>
        </w:rPr>
        <w:t>Nghị định này có hiệu lực thi hành kể từ ngày 01 tháng 6 năm 2011.</w:t>
      </w:r>
    </w:p>
    <w:p>
      <w:pPr>
        <w:jc w:val="both"/>
      </w:pPr>
      <w:r>
        <w:rPr>
          <w:b/>
          <w:i w:val="0"/>
        </w:rPr>
        <w:t xml:space="preserve">Điều 3. </w:t>
      </w:r>
      <w:r>
        <w:rPr>
          <w:b w:val="0"/>
          <w:i w:val="0"/>
        </w:rPr>
        <w:t>Trách nhiệm thi hành</w:t>
      </w:r>
    </w:p>
    <w:p>
      <w:pPr>
        <w:jc w:val="both"/>
      </w:pPr>
      <w:r>
        <w:rPr>
          <w:b w:val="0"/>
          <w:i w:val="0"/>
        </w:rPr>
        <w:t>Các Bộ trưởng, Thủ trưởng cơ quan ngang Bộ, Thủ trưởng cơ quan thuộc Chính phủ, Chủ tịch Ủy ban nhân dân tỉnh, thành phố trực thuộc Trung ương và các doanh nghiệp thuộc Danh mục doanh nghiệp không được đình công chịu trách nhiệm thi hành Nghị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