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28/2026/TT-BTC Quy định mức thu, chế độ thu, nộp phí, lệ phí trong lĩnh vực xuất cảnh, nhập cảnh, quá cảnh, cư trú tại Việt Nam</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 xml:space="preserve">số: </w:t>
      </w:r>
      <w:r>
        <w:rPr>
          <w:b w:val="0"/>
          <w:i w:val="0"/>
        </w:rPr>
        <w:t>28/2026/TT-BTC</w:t>
      </w:r>
      <w:r>
        <w:rPr>
          <w:b w:val="0"/>
          <w:i w:val="0"/>
        </w:rPr>
        <w:br/>
      </w:r>
      <w:r>
        <w:rPr>
          <w:b w:val="0"/>
          <w:i w:val="0"/>
        </w:rPr>
        <w:br/>
      </w:r>
      <w:r>
        <w:rPr>
          <w:b w:val="0"/>
          <w:i w:val="0"/>
        </w:rPr>
        <w:br/>
      </w:r>
      <w:r>
        <w:rPr>
          <w:b w:val="0"/>
          <w:i w:val="0"/>
        </w:rPr>
        <w:t>Hà Nội, ngày 27 tháng 3 năm 2026</w:t>
      </w:r>
      <w:r>
        <w:rPr>
          <w:b w:val="0"/>
          <w:i w:val="0"/>
        </w:rPr>
        <w:br/>
      </w:r>
      <w:r>
        <w:rPr>
          <w:b w:val="0"/>
          <w:i w:val="0"/>
        </w:rPr>
        <w:br/>
      </w:r>
    </w:p>
    <w:p>
      <w:r>
        <w:rPr>
          <w:b w:val="0"/>
          <w:i w:val="0"/>
        </w:rPr>
        <w:br/>
      </w:r>
      <w:r>
        <w:rPr>
          <w:b w:val="0"/>
          <w:i w:val="0"/>
        </w:rPr>
        <w:t xml:space="preserve">số: </w:t>
      </w:r>
      <w:r>
        <w:rPr>
          <w:b w:val="0"/>
          <w:i w:val="0"/>
        </w:rPr>
        <w:t>28/2026/TT-BTC</w:t>
      </w:r>
      <w:r>
        <w:rPr>
          <w:b w:val="0"/>
          <w:i w:val="0"/>
        </w:rPr>
        <w:br/>
      </w:r>
    </w:p>
    <w:p>
      <w:r>
        <w:rPr>
          <w:b w:val="0"/>
          <w:i w:val="0"/>
        </w:rPr>
        <w:br/>
      </w:r>
      <w:r>
        <w:rPr>
          <w:b w:val="0"/>
          <w:i w:val="0"/>
        </w:rPr>
        <w:t>Hà Nội, ngày 27 tháng 3 năm 2026</w:t>
      </w:r>
      <w:r>
        <w:rPr>
          <w:b w:val="0"/>
          <w:i w:val="0"/>
        </w:rPr>
        <w:br/>
      </w:r>
    </w:p>
    <w:p>
      <w:pPr>
        <w:jc w:val="center"/>
      </w:pPr>
      <w:r>
        <w:rPr>
          <w:b/>
          <w:i w:val="0"/>
        </w:rPr>
        <w:t>THÔNG TƯ</w:t>
      </w:r>
    </w:p>
    <w:p>
      <w:pPr>
        <w:jc w:val="center"/>
      </w:pPr>
      <w:r>
        <w:rPr>
          <w:b/>
          <w:i w:val="0"/>
        </w:rPr>
        <w:t>Quy định mức thu, chế độ thu, nộp phí, lệ phí trong lĩnh vực xuất cảnh, nhập cảnh, quá cảnh, cư trú tại Việt Nam</w:t>
      </w:r>
    </w:p>
    <w:p>
      <w:r>
        <w:rPr>
          <w:b w:val="0"/>
          <w:i/>
        </w:rPr>
        <w:t xml:space="preserve">Căn cứ Luật Phí và lệ phí số </w:t>
      </w:r>
      <w:r>
        <w:rPr>
          <w:b w:val="0"/>
          <w:i/>
        </w:rPr>
        <w:t>97/2015/QH13</w:t>
      </w:r>
      <w:r>
        <w:rPr>
          <w:b w:val="0"/>
          <w:i/>
        </w:rPr>
        <w:t>;</w:t>
      </w:r>
    </w:p>
    <w:p>
      <w:r>
        <w:rPr>
          <w:b w:val="0"/>
          <w:i/>
        </w:rPr>
        <w:t xml:space="preserve">Căn cứ Luật Ngân sách nhà nước số </w:t>
      </w:r>
      <w:r>
        <w:rPr>
          <w:b w:val="0"/>
          <w:i/>
        </w:rPr>
        <w:t>89/2025/QH15</w:t>
      </w:r>
      <w:r>
        <w:rPr>
          <w:b w:val="0"/>
          <w:i/>
        </w:rPr>
        <w:t>;</w:t>
      </w:r>
    </w:p>
    <w:p>
      <w:r>
        <w:rPr>
          <w:b w:val="0"/>
          <w:i/>
        </w:rPr>
        <w:t xml:space="preserve">Căn cứ Luật Quản lý thuế số </w:t>
      </w:r>
      <w:r>
        <w:rPr>
          <w:b w:val="0"/>
          <w:i/>
        </w:rPr>
        <w:t>38/2019/QH14</w:t>
      </w:r>
      <w:r>
        <w:rPr>
          <w:b w:val="0"/>
          <w:i/>
        </w:rPr>
        <w:t>;</w:t>
      </w:r>
    </w:p>
    <w:p>
      <w:r>
        <w:rPr>
          <w:b w:val="0"/>
          <w:i/>
        </w:rPr>
        <w:t xml:space="preserve">Căn cứ Luật Nhập cảnh, xuất cảnh, quá cảnh, cư trú của người nước ngoài tại Việt Nam số </w:t>
      </w:r>
      <w:r>
        <w:rPr>
          <w:b w:val="0"/>
          <w:i/>
        </w:rPr>
        <w:t>47/2014/QH13</w:t>
      </w:r>
      <w:r>
        <w:rPr>
          <w:b w:val="0"/>
          <w:i/>
        </w:rPr>
        <w:t xml:space="preserve"> được sửa đổi, bổ sung bởi Luật số </w:t>
      </w:r>
      <w:r>
        <w:rPr>
          <w:b w:val="0"/>
          <w:i/>
        </w:rPr>
        <w:t>51/2019/QH14</w:t>
      </w:r>
      <w:r>
        <w:rPr>
          <w:b w:val="0"/>
          <w:i/>
        </w:rPr>
        <w:t xml:space="preserve">, Luật số </w:t>
      </w:r>
      <w:r>
        <w:rPr>
          <w:b w:val="0"/>
          <w:i/>
        </w:rPr>
        <w:t>23/2023/QH15</w:t>
      </w:r>
      <w:r>
        <w:rPr>
          <w:b w:val="0"/>
          <w:i/>
        </w:rPr>
        <w:t xml:space="preserve">, Luật số </w:t>
      </w:r>
      <w:r>
        <w:rPr>
          <w:b w:val="0"/>
          <w:i/>
        </w:rPr>
        <w:t>103/2025/QH15</w:t>
      </w:r>
      <w:r>
        <w:rPr>
          <w:b w:val="0"/>
          <w:i/>
        </w:rPr>
        <w:t>, Luật số 118/2025/QH15;</w:t>
      </w:r>
    </w:p>
    <w:p>
      <w:r>
        <w:rPr>
          <w:b w:val="0"/>
          <w:i/>
        </w:rPr>
        <w:t xml:space="preserve">Căn cứ Luật Xuất cảnh, nhập cảnh của công dân Việt Nam số </w:t>
      </w:r>
      <w:r>
        <w:rPr>
          <w:b w:val="0"/>
          <w:i/>
        </w:rPr>
        <w:t>49/2019/QH14</w:t>
      </w:r>
      <w:r>
        <w:rPr>
          <w:b w:val="0"/>
          <w:i/>
        </w:rPr>
        <w:t xml:space="preserve"> được sửa đổi, bổ sung bởi Luật số </w:t>
      </w:r>
      <w:r>
        <w:rPr>
          <w:b w:val="0"/>
          <w:i/>
        </w:rPr>
        <w:t>23/2023/QH15</w:t>
      </w:r>
      <w:r>
        <w:rPr>
          <w:b w:val="0"/>
          <w:i/>
        </w:rPr>
        <w:t>, Luật số 118/2025/QH15;</w:t>
      </w:r>
    </w:p>
    <w:p>
      <w:r>
        <w:rPr>
          <w:b w:val="0"/>
          <w:i/>
        </w:rPr>
        <w:t xml:space="preserve">Căn cứ Nghị định số </w:t>
      </w:r>
      <w:r>
        <w:rPr>
          <w:b w:val="0"/>
          <w:i/>
        </w:rPr>
        <w:t>362/2025/NĐ-CP</w:t>
      </w:r>
      <w:r>
        <w:rPr>
          <w:b w:val="0"/>
          <w:i/>
        </w:rPr>
        <w:t xml:space="preserve"> của Chính phủ quy định chi tiết một số điều và biện pháp để tổ chức, hướng dẫn thi hành Luật Phí và lệ phí;</w:t>
      </w:r>
    </w:p>
    <w:p>
      <w:r>
        <w:rPr>
          <w:b w:val="0"/>
          <w:i/>
        </w:rPr>
        <w:t xml:space="preserve">Căn cứ Nghị định số </w:t>
      </w:r>
      <w:r>
        <w:rPr>
          <w:b w:val="0"/>
          <w:i/>
        </w:rPr>
        <w:t>76/2020/NĐ-CP</w:t>
      </w:r>
      <w:r>
        <w:rPr>
          <w:b w:val="0"/>
          <w:i/>
        </w:rPr>
        <w:t xml:space="preserve"> của Chính phủ quy định chi tiết đối tượng, trình tự, thủ tục, thẩm quyền cấp, thu hồi, hủy giá trị sử dụng giấy thông hành được sửa đổi, bổ sung bởi Nghị định số </w:t>
      </w:r>
      <w:r>
        <w:rPr>
          <w:b w:val="0"/>
          <w:i/>
        </w:rPr>
        <w:t>67/2024/NĐ-CP</w:t>
      </w:r>
      <w:r>
        <w:rPr>
          <w:b w:val="0"/>
          <w:i/>
        </w:rPr>
        <w:t xml:space="preserve">, Nghị định số </w:t>
      </w:r>
      <w:r>
        <w:rPr>
          <w:b w:val="0"/>
          <w:i/>
        </w:rPr>
        <w:t>184/2025/NĐ-CP</w:t>
      </w:r>
      <w:r>
        <w:rPr>
          <w:b w:val="0"/>
          <w:i/>
        </w:rPr>
        <w:t>;</w:t>
      </w:r>
    </w:p>
    <w:p>
      <w:r>
        <w:rPr>
          <w:b w:val="0"/>
          <w:i/>
        </w:rPr>
        <w:t xml:space="preserve">Căn cứ Nghị định số </w:t>
      </w:r>
      <w:r>
        <w:rPr>
          <w:b w:val="0"/>
          <w:i/>
        </w:rPr>
        <w:t>327/2025/NĐ-CP</w:t>
      </w:r>
      <w:r>
        <w:rPr>
          <w:b w:val="0"/>
          <w:i/>
        </w:rPr>
        <w:t xml:space="preserve"> của Chính phủ quy định về chính sách nhập cảnh, xuất cảnh, cư trú đối với người nước ngoài tại Trung tâm tài chính quốc tế tại Việt Nam;</w:t>
      </w:r>
    </w:p>
    <w:p>
      <w:r>
        <w:rPr>
          <w:b w:val="0"/>
          <w:i/>
        </w:rPr>
        <w:t xml:space="preserve">Căn cứ Nghị định số </w:t>
      </w:r>
      <w:r>
        <w:rPr>
          <w:b w:val="0"/>
          <w:i/>
        </w:rPr>
        <w:t>126/2020/NĐ-CP</w:t>
      </w:r>
      <w:r>
        <w:rPr>
          <w:b w:val="0"/>
          <w:i/>
        </w:rPr>
        <w:t xml:space="preserve"> của Chính phủ quy định chi tiết một số điều của Luật Quản lý thuế được sửa đổi, bổ sung bởi Nghị định số </w:t>
      </w:r>
      <w:r>
        <w:rPr>
          <w:b w:val="0"/>
          <w:i/>
        </w:rPr>
        <w:t>91/2022/NĐ-CP</w:t>
      </w:r>
      <w:r>
        <w:rPr>
          <w:b w:val="0"/>
          <w:i/>
        </w:rPr>
        <w:t xml:space="preserve"> và Nghị định số 373/2025/NĐ-CP;</w:t>
      </w:r>
    </w:p>
    <w:p>
      <w:r>
        <w:rPr>
          <w:b w:val="0"/>
          <w:i/>
        </w:rPr>
        <w:t xml:space="preserve">Căn cứ Nghị định số </w:t>
      </w:r>
      <w:r>
        <w:rPr>
          <w:b w:val="0"/>
          <w:i/>
        </w:rPr>
        <w:t>347/2025/NĐ-CP</w:t>
      </w:r>
      <w:r>
        <w:rPr>
          <w:b w:val="0"/>
          <w:i/>
        </w:rPr>
        <w:t xml:space="preserve"> của Chính phủ quy định về thủ tục hành chính thuộc lĩnh vực Kho bạc Nhà nước;</w:t>
      </w:r>
    </w:p>
    <w:p>
      <w:r>
        <w:rPr>
          <w:b w:val="0"/>
          <w:i/>
        </w:rPr>
        <w:t xml:space="preserve">Căn cứ Nghị định số </w:t>
      </w:r>
      <w:r>
        <w:rPr>
          <w:b w:val="0"/>
          <w:i/>
        </w:rPr>
        <w:t>123/2020/NĐ-CP</w:t>
      </w:r>
      <w:r>
        <w:rPr>
          <w:b w:val="0"/>
          <w:i/>
        </w:rPr>
        <w:t xml:space="preserve"> của Chính phủ quy định về hóa đơn, chứng từ được sửa đổi, bổ sung bởi Nghị định số </w:t>
      </w:r>
      <w:r>
        <w:rPr>
          <w:b w:val="0"/>
          <w:i/>
        </w:rPr>
        <w:t>70/2025/NĐ-CP</w:t>
      </w:r>
      <w:r>
        <w:rPr>
          <w:b w:val="0"/>
          <w:i/>
        </w:rPr>
        <w:t>:</w:t>
      </w:r>
    </w:p>
    <w:p>
      <w:r>
        <w:rPr>
          <w:b w:val="0"/>
          <w:i/>
        </w:rPr>
        <w:t xml:space="preserve">Căn cứ Nghị định số </w:t>
      </w:r>
      <w:r>
        <w:rPr>
          <w:b w:val="0"/>
          <w:i/>
        </w:rPr>
        <w:t>117/2017/NĐ-CP</w:t>
      </w:r>
      <w:r>
        <w:rPr>
          <w:b w:val="0"/>
          <w:i/>
        </w:rPr>
        <w:t xml:space="preserve"> của Chính phủ quy định về quản lý, sử dụng ngân sách nhà nước đối với một số hoạt động đối ngoại;</w:t>
      </w:r>
    </w:p>
    <w:p>
      <w:r>
        <w:rPr>
          <w:b w:val="0"/>
          <w:i/>
        </w:rPr>
        <w:t xml:space="preserve">Căn cứ Nghị định số </w:t>
      </w:r>
      <w:r>
        <w:rPr>
          <w:b w:val="0"/>
          <w:i/>
        </w:rPr>
        <w:t>29/2025/NĐ-CP</w:t>
      </w:r>
      <w:r>
        <w:rPr>
          <w:b w:val="0"/>
          <w:i/>
        </w:rPr>
        <w:t xml:space="preserve"> của Chính phủ quy định chức năng, nhiệm vụ, quyền hạn và cơ cấu tổ chức của Bộ Tài chính được sửa đổi, bổ sung bởi Nghị định số </w:t>
      </w:r>
      <w:r>
        <w:rPr>
          <w:b w:val="0"/>
          <w:i/>
        </w:rPr>
        <w:t>166/2025/NĐ-CP</w:t>
      </w:r>
      <w:r>
        <w:rPr>
          <w:b w:val="0"/>
          <w:i/>
        </w:rPr>
        <w:t>;</w:t>
      </w:r>
    </w:p>
    <w:p>
      <w:r>
        <w:rPr>
          <w:b w:val="0"/>
          <w:i/>
        </w:rPr>
        <w:t>Căn cứ Quyết định số 52/2025/QĐ-TTg của Thủ tướng Chính phủ quy định về đối tượng, thẩm quyền, trình tự, thủ tục cấp tem "AB" để xuất cảnh sang Cộng hòa Cuba, Cộng hòa dân chủ nhân dân Lào và Cộng hòa nhân dân Trung Hoa;</w:t>
      </w:r>
    </w:p>
    <w:p>
      <w:r>
        <w:rPr>
          <w:b w:val="0"/>
          <w:i/>
        </w:rPr>
        <w:t xml:space="preserve">Căn cứ Quyết định số </w:t>
      </w:r>
      <w:r>
        <w:rPr>
          <w:b w:val="0"/>
          <w:i/>
        </w:rPr>
        <w:t>09/2023/QĐ-TTg</w:t>
      </w:r>
      <w:r>
        <w:rPr>
          <w:b w:val="0"/>
          <w:i/>
        </w:rPr>
        <w:t xml:space="preserve"> của Thủ tướng Chính phủ quy định về trình tự, thủ tục, thẩm quyền, cấp và quản lý thẻ đi lại doanh nhân APEC;</w:t>
      </w:r>
    </w:p>
    <w:p>
      <w:r>
        <w:rPr>
          <w:b w:val="0"/>
          <w:i/>
        </w:rPr>
        <w:t>Theo đề nghị của Cục trưởng Cục Quản lý, giám sát chính sách thuế, phí và lệ phí;</w:t>
      </w:r>
    </w:p>
    <w:p>
      <w:r>
        <w:rPr>
          <w:b w:val="0"/>
          <w:i w:val="0"/>
        </w:rPr>
        <w:t>Bộ trưởng Bộ Tài chính ban hành Thông tư quy định mức thu, chế độ thu, nộp phí, lệ phí trong lĩnh vực xuất cảnh, nhập cảnh, quá cảnh, cư trú tại Việt Nam.</w:t>
      </w:r>
    </w:p>
    <w:p>
      <w:r>
        <w:rPr>
          <w:b/>
          <w:i w:val="0"/>
        </w:rPr>
        <w:t>Điều 1. Phạm vi điều chỉnh và đối tượng áp dụng</w:t>
      </w:r>
    </w:p>
    <w:p>
      <w:r>
        <w:rPr>
          <w:b w:val="0"/>
          <w:i w:val="0"/>
        </w:rPr>
        <w:t>1. Thông tư này quy định người nộp phí, lệ phí; tổ chức thu phí, lệ phí; mức thu, chế độ thu, nộp phí, lệ phí trong lĩnh vực xuất cảnh, nhập cảnh, quá cảnh, cư trú tại Việt Nam, bao gồm:</w:t>
      </w:r>
    </w:p>
    <w:p>
      <w:r>
        <w:rPr>
          <w:b w:val="0"/>
          <w:i w:val="0"/>
        </w:rPr>
        <w:t>a) Lệ phí cấp hộ chiếu, giấy thông hành, giấy phép xuất cảnh, tem "AB";</w:t>
      </w:r>
    </w:p>
    <w:p>
      <w:r>
        <w:rPr>
          <w:b w:val="0"/>
          <w:i w:val="0"/>
        </w:rPr>
        <w:t>b) Phí cấp thị thực và các giấy tờ khác có giá trị xuất cảnh, nhập cảnh, cư trú cho người nước ngoài.</w:t>
      </w:r>
    </w:p>
    <w:p>
      <w:r>
        <w:rPr>
          <w:b w:val="0"/>
          <w:i w:val="0"/>
        </w:rPr>
        <w:t>2. Thông tư này áp dụng đối với người nộp phí, lệ phí; tổ chức thu phí, lệ phí và tổ chức, cá nhân khác có liên quan đến việc thu, nộp phí, lệ phí trong lĩnh vực xuất cảnh, nhập cảnh, quá cảnh, cư trú tại Việt Nam.</w:t>
      </w:r>
    </w:p>
    <w:p>
      <w:r>
        <w:rPr>
          <w:b/>
          <w:i w:val="0"/>
        </w:rPr>
        <w:t>Điều 2. Người nộp phí, lệ phí</w:t>
      </w:r>
    </w:p>
    <w:p>
      <w:r>
        <w:rPr>
          <w:b w:val="0"/>
          <w:i w:val="0"/>
        </w:rPr>
        <w:t>1. Cơ quan, tổ chức, cá nhân, doanh nghiệp khi làm thủ tục đề nghị cơ quan quản lý nhà nước có thẩm quyền tại Việt Nam cấp các giấy tờ liên quan đến hộ chiếu, giấy thông hành, giấy phép xuất cảnh, tem "AB" phải nộp lệ phí trong lĩnh vực xuất cảnh, nhập cảnh, quá cảnh, cư trú tại Việt Nam theo quy định tại Thông tư này.</w:t>
      </w:r>
    </w:p>
    <w:p>
      <w:r>
        <w:rPr>
          <w:b w:val="0"/>
          <w:i w:val="0"/>
        </w:rPr>
        <w:t>2. Người nước ngoài khi làm thủ tục đề nghị cơ quan quản lý nhà nước có thẩm quyền tại Việt Nam cấp thị thực và các giấy tờ khác có giá trị xuất cảnh, nhập cảnh, cư trú cho người nước ngoài phải nộp phí trong lĩnh vực xuất cảnh, nhập cảnh, quá cảnh, cư trú tại Việt Nam theo quy định tại Thông tư này.</w:t>
      </w:r>
    </w:p>
    <w:p>
      <w:r>
        <w:rPr>
          <w:b/>
          <w:i w:val="0"/>
        </w:rPr>
        <w:t>Điều 3. Tô chức thu phí, lệ phí</w:t>
      </w:r>
    </w:p>
    <w:p>
      <w:r>
        <w:rPr>
          <w:b w:val="0"/>
          <w:i w:val="0"/>
        </w:rPr>
        <w:t>Cơ quan quản lý nhà nước có thẩm quyền tại Việt Nam cấp các giấy tờ liên quan đến hộ chiếu, giấy thông hành, giấy phép xuất cảnh, tem "AB"; cấp thị thực và các giấy tờ khác có giá trị xuất cảnh, nhập cảnh, cư trú cho người nước ngoài theo quy định của pháp luật là tổ chức thu phí, lệ phí theo quy định tại Thông tư này.</w:t>
      </w:r>
    </w:p>
    <w:p>
      <w:r>
        <w:rPr>
          <w:b/>
          <w:i w:val="0"/>
        </w:rPr>
        <w:t>Điều 4. Mức thu phí, lệ phí</w:t>
      </w:r>
    </w:p>
    <w:p>
      <w:r>
        <w:rPr>
          <w:b w:val="0"/>
          <w:i w:val="0"/>
        </w:rPr>
        <w:t>1. Mức thu phí, lệ phí trong lĩnh vực xuất cảnh, nhập cảnh, quá cảnh, cư trú tại Việt Nam được quy định tại Biểu mức thu phí, lệ phí ban hành kèm theo Thông tư này.</w:t>
      </w:r>
    </w:p>
    <w:p>
      <w:r>
        <w:rPr>
          <w:b w:val="0"/>
          <w:i w:val="0"/>
        </w:rPr>
        <w:t xml:space="preserve">2. Phí cấp thị thực và các giấy tờ khác có giá trị xuất cảnh, nhập cảnh, cư trú cho người nước ngoài thu bằng đồng Việt Nam, Đôla Mỹ (USD). Đối với mức thu quy định bằng USD thì được thu bằng USD hoặc thu bằng đồng Việt Nam trên cơ sở quy đổi từ USD ra đồng Việt Nam theo tỷ giá quy định tại khoản 7 Điều 3 Nghị định số </w:t>
      </w:r>
      <w:r>
        <w:rPr>
          <w:b w:val="0"/>
          <w:i w:val="0"/>
        </w:rPr>
        <w:t>362/2025/NĐ-CP</w:t>
      </w:r>
      <w:r>
        <w:rPr>
          <w:b w:val="0"/>
          <w:i w:val="0"/>
        </w:rPr>
        <w:t xml:space="preserve"> ngày 31 tháng 12 năm 2025 của Chính phủ quy định chi tiết một số điều và biện pháp để tổ chức, hướng dẫn thi hành Luật Phí và lệ phí.</w:t>
      </w:r>
    </w:p>
    <w:p>
      <w:r>
        <w:rPr>
          <w:b/>
          <w:i w:val="0"/>
        </w:rPr>
        <w:t>Điều 5. Các trường hợp được miễn phí, lệ phí</w:t>
      </w:r>
    </w:p>
    <w:p>
      <w:r>
        <w:rPr>
          <w:b w:val="0"/>
          <w:i w:val="0"/>
        </w:rPr>
        <w:t>1. Các trường hợp được miễn phí</w:t>
      </w:r>
    </w:p>
    <w:p>
      <w:r>
        <w:rPr>
          <w:b w:val="0"/>
          <w:i w:val="0"/>
        </w:rPr>
        <w:t>a) Khách mời (kể cả vợ hoặc chồng, con) của Đảng, Nhà nước, Chính phủ, Quốc hội hoặc của lãnh đạo Đảng, Nhà nước, Chính phủ, Quốc hội mời với tư cách cá nhân;</w:t>
      </w:r>
    </w:p>
    <w:p>
      <w:r>
        <w:rPr>
          <w:b w:val="0"/>
          <w:i w:val="0"/>
        </w:rPr>
        <w:t>b) Viên chức, nhân viên của các cơ quan đại diện ngoại giao, cơ quan lãnh sự nước ngoài, cơ quan đại diện của tổ chức quốc tế tại Việt Nam và thành viên của gia đình họ (vợ hoặc chồng và con dưới 18 tuổi), không phân biệt loại hộ chiếu, không phải là công dân Việt Nam và không thường trú tại Việt Nam được miễn phí trên cơ sở có đi có lại;</w:t>
      </w:r>
    </w:p>
    <w:p>
      <w:r>
        <w:rPr>
          <w:b w:val="0"/>
          <w:i w:val="0"/>
        </w:rPr>
        <w:t>c) Trường hợp miễn phí theo điều ước quốc tế mà Việt Nam ký kết hoặc tham gia hoặc theo nguyên tắc có đi có lại;</w:t>
      </w:r>
    </w:p>
    <w:p>
      <w:r>
        <w:rPr>
          <w:b w:val="0"/>
          <w:i w:val="0"/>
        </w:rPr>
        <w:t>d) Người nước ngoài vào Việt Nam để thực hiện công việc cứu trợ hoặc giúp đỡ nhân đạo cho các tổ chức, cá nhân Việt Nam;</w:t>
      </w:r>
    </w:p>
    <w:p>
      <w:r>
        <w:rPr>
          <w:b w:val="0"/>
          <w:i w:val="0"/>
        </w:rPr>
        <w:t>đ) Cấp thị thực, tạm trú để xuất cảnh cho người nước ngoài ở Việt Nam vi phạm pháp luật bị xử lý nhưng không có khả năng tài chính và cơ quan đại diện của nước có công dân vi phạm pháp luật không chịu kinh phí hoặc không có cơ quan đại diện của nước có công dân vi phạm pháp luật ở Việt Nam. Việc xác định người nước ngoài ở Việt Nam vi phạm pháp luật bị xử lý thuộc diện miễn phí trong trường hợp này do tổ chức thu phí xem xét quyết định trong từng trường hợp cụ thể và chịu trách nhiệm theo quy định của pháp luật;</w:t>
      </w:r>
    </w:p>
    <w:p>
      <w:r>
        <w:rPr>
          <w:b w:val="0"/>
          <w:i w:val="0"/>
        </w:rPr>
        <w:t>e) Cấp thẻ miễn thị thực đặc biệt cho người nước ngoài theo quy định của pháp luật về việc miễn thị thực có thời hạn cho người nước ngoài thuộc diện đối tượng đặc biệt cần ưu đãi phục vụ phát triển kinh tế - xã hội;</w:t>
      </w:r>
    </w:p>
    <w:p>
      <w:r>
        <w:rPr>
          <w:b w:val="0"/>
          <w:i w:val="0"/>
        </w:rPr>
        <w:t>g) Trường hợp vì lý do an ninh, đối ngoại, hội nhập quốc tế hoặc cần tranh thủ nhưng không thuộc các trường hợp đã được quy định tại các điểm a, b và c khoản này.</w:t>
      </w:r>
    </w:p>
    <w:p>
      <w:r>
        <w:rPr>
          <w:b w:val="0"/>
          <w:i w:val="0"/>
        </w:rPr>
        <w:t>2. Các trường hợp được miễn lệ phí cấp hộ chiếu</w:t>
      </w:r>
    </w:p>
    <w:p>
      <w:r>
        <w:rPr>
          <w:b w:val="0"/>
          <w:i w:val="0"/>
        </w:rPr>
        <w:t>a) Người Việt Nam ở nước ngoài có quyết định trục xuất bằng văn bản của cơ quan có thẩm quyền nước sở tại nhưng không có hộ chiếu;</w:t>
      </w:r>
    </w:p>
    <w:p>
      <w:r>
        <w:rPr>
          <w:b w:val="0"/>
          <w:i w:val="0"/>
        </w:rPr>
        <w:t>b) Người Việt Nam ở nước ngoài phải về nước theo điều ước quốc tế hoặc thỏa thuận quốc tế về việc nhận trở lại công dân nhưng không có hộ chiếu và những trường hợp vì lý do nhân đạo.</w:t>
      </w:r>
    </w:p>
    <w:p>
      <w:r>
        <w:rPr>
          <w:b w:val="0"/>
          <w:i w:val="0"/>
        </w:rPr>
        <w:t>3. Thủ trưởng tổ chức thu phí quyết định việc áp dụng miễn phí đối với các trường hợp theo nguyên tắc có đi có lại quy định tại điểm b, c khoản 1 Điều này và các trường hợp quy định tại điểm g khoản 1 Điều này. Tổ chức thu phí, lệ phí phải đóng dấu "Miễn thu phí" (trừ trường hợp cấp thẻ miễn thị thực đặc biệt quy định tại điểm e khoản 1 Điều này), "Miễn thu lệ phí" (GRATIS) vào giấy tờ đã cấp đối với các trường hợp được miễn phí, lệ phí quy định tại khoản 1 và 2 Điều này.</w:t>
      </w:r>
    </w:p>
    <w:p>
      <w:r>
        <w:rPr>
          <w:b/>
          <w:i w:val="0"/>
        </w:rPr>
        <w:t>Điều 6. Khai, nộp, hoàn trả phí, lệ phí</w:t>
      </w:r>
    </w:p>
    <w:p>
      <w:r>
        <w:rPr>
          <w:b w:val="0"/>
          <w:i w:val="0"/>
        </w:rPr>
        <w:t xml:space="preserve">1. Người nộp phí, lệ phí nộp tiền phí, lệ phí vào ngân sách nhà nước theo hình thức quy định tại khoản 1 Điều 3 Nghị định số </w:t>
      </w:r>
      <w:r>
        <w:rPr>
          <w:b w:val="0"/>
          <w:i w:val="0"/>
        </w:rPr>
        <w:t>362/2025/NĐ-CP</w:t>
      </w:r>
      <w:r>
        <w:rPr>
          <w:b w:val="0"/>
          <w:i w:val="0"/>
        </w:rPr>
        <w:t>.</w:t>
      </w:r>
    </w:p>
    <w:p>
      <w:r>
        <w:rPr>
          <w:b w:val="0"/>
          <w:i w:val="0"/>
        </w:rPr>
        <w:t xml:space="preserve">2. Tổ chức thu phí, lệ phí nộp 100% số tiền phí, lệ phí thu được vào ngân sách nhà nước theo chương, tiểu mục của Mục lục ngân sách nhà nước hiện hành, bao gồm tiền lãi phát sinh (nếu có) trên số dư tài khoản liên quan trong quá trình thu phí, lệ phí. Nguồn chi phí trang trải cho hoạt động cung cấp dịch vụ, thu phí, lệ phí được ngân sách nhà nước bố trí trong dự toán của tổ chức thu phí, lệ phí theo chế độ, định mức chi ngân sách nhà nước theo quy định của pháp luật. Tổ chức thu phí, lệ phí khai, nộp phí, lệ phí và quyết toán phí theo quy định tại khoản 3 Điều 3 Nghị định số </w:t>
      </w:r>
      <w:r>
        <w:rPr>
          <w:b w:val="0"/>
          <w:i w:val="0"/>
        </w:rPr>
        <w:t>362/2025/NĐ-CP</w:t>
      </w:r>
      <w:r>
        <w:rPr>
          <w:b w:val="0"/>
          <w:i w:val="0"/>
        </w:rPr>
        <w:t>.</w:t>
      </w:r>
    </w:p>
    <w:p>
      <w:r>
        <w:rPr>
          <w:b w:val="0"/>
          <w:i w:val="0"/>
        </w:rPr>
        <w:t>3. Trường hợp người nộp lệ phí đã nộp lệ phí nhưng không đủ điều kiện được cấp hộ chiếu, giấy thông hành, giấy phép xuất cảnh, tem "AB", tổ chức thu lệ phí hoàn trả số tiền lệ phí đã thu khi thông báo kết quả cho người nộp; trường hợp từ chối nhận kết quả xử lý hồ sơ, tổ chức thu lệ phí không hoàn trả số tiền lệ phí đã thu. Trường hợp người nộp phí đã nộp phí nhưng không đủ điều kiện cấp thị thực và các giấy tờ khác có giá trị xuất cảnh, nhập cảnh, cư trú cho người nước ngoài hoặc từ chối nhận kết quả xử lý hồ sơ, tổ chức thu phí không hoàn trả số tiền phí đã thu.</w:t>
      </w:r>
    </w:p>
    <w:p>
      <w:r>
        <w:rPr>
          <w:b/>
          <w:i w:val="0"/>
        </w:rPr>
        <w:t>Điều 7. Hiệu lực thi hành</w:t>
      </w:r>
    </w:p>
    <w:p>
      <w:r>
        <w:rPr>
          <w:b w:val="0"/>
          <w:i w:val="0"/>
        </w:rPr>
        <w:t>1. Thông tư này có hiệu lực thi hành từ ngày 01 tháng 4 năm 2026.</w:t>
      </w:r>
    </w:p>
    <w:p>
      <w:r>
        <w:rPr>
          <w:b w:val="0"/>
          <w:i w:val="0"/>
        </w:rPr>
        <w:t xml:space="preserve">2. Thông tư số </w:t>
      </w:r>
      <w:r>
        <w:rPr>
          <w:b w:val="0"/>
          <w:i w:val="0"/>
        </w:rPr>
        <w:t>25/2021/TT-BTC</w:t>
      </w:r>
      <w:r>
        <w:rPr>
          <w:b w:val="0"/>
          <w:i w:val="0"/>
        </w:rPr>
        <w:t xml:space="preserve"> ngày 07 tháng 4 năm 2021 của Bộ trưởng Bộ Tài chính quy định mức thu, chế độ thu, nộp, quản lý và sử dụng phí, lệ phí trong lĩnh vực xuất cảnh, nhập cảnh, quá cảnh, cư trú tại Việt Nam hết hiệu lực thi hành kể từ ngày Thông tư này có hiệu lực thi hành.</w:t>
      </w:r>
    </w:p>
    <w:p>
      <w:r>
        <w:rPr>
          <w:b w:val="0"/>
          <w:i w:val="0"/>
        </w:rPr>
        <w:t xml:space="preserve">3. Bãi bỏ Thông tư số </w:t>
      </w:r>
      <w:r>
        <w:rPr>
          <w:b w:val="0"/>
          <w:i w:val="0"/>
        </w:rPr>
        <w:t>62/2023/TT-BTC</w:t>
      </w:r>
      <w:r>
        <w:rPr>
          <w:b w:val="0"/>
          <w:i w:val="0"/>
        </w:rPr>
        <w:t xml:space="preserve"> ngày 03 tháng 10 năm 2023 của Bộ trưởng Bộ Tài chính sửa đổi, bổ sung một số điều của Thông tư số </w:t>
      </w:r>
      <w:r>
        <w:rPr>
          <w:b w:val="0"/>
          <w:i w:val="0"/>
        </w:rPr>
        <w:t>25/2021/TT-BTC</w:t>
      </w:r>
      <w:r>
        <w:rPr>
          <w:b w:val="0"/>
          <w:i w:val="0"/>
        </w:rPr>
        <w:t xml:space="preserve"> ngày 07 tháng 4 năm 2021 của Bộ trưởng Bộ Tài chính quy định mức thu, chế độ thu, nộp, quản lý và sử dụng phí, lệ phí trong lĩnh vực xuất cảnh, nhập cảnh, quá cảnh, cư trú tại Việt Nam.</w:t>
      </w:r>
    </w:p>
    <w:p>
      <w:r>
        <w:rPr>
          <w:b w:val="0"/>
          <w:i w:val="0"/>
        </w:rPr>
        <w:t xml:space="preserve">4. Các nội dung khác liên quan đến việc thu, nộp, chứng từ thu, công khai chế độ thu phí, lệ phí không quy định tại Thông tư này được thực hiện theo quy định tại các văn bản: Luật Phí và lệ phí số </w:t>
      </w:r>
      <w:r>
        <w:rPr>
          <w:b w:val="0"/>
          <w:i w:val="0"/>
        </w:rPr>
        <w:t>97/2015/QH13</w:t>
      </w:r>
      <w:r>
        <w:rPr>
          <w:b w:val="0"/>
          <w:i w:val="0"/>
        </w:rPr>
        <w:t xml:space="preserve">; Luật Quản lý thuế số </w:t>
      </w:r>
      <w:r>
        <w:rPr>
          <w:b w:val="0"/>
          <w:i w:val="0"/>
        </w:rPr>
        <w:t>38/2019/QH14</w:t>
      </w:r>
      <w:r>
        <w:rPr>
          <w:b w:val="0"/>
          <w:i w:val="0"/>
        </w:rPr>
        <w:t xml:space="preserve">; Nghị định số </w:t>
      </w:r>
      <w:r>
        <w:rPr>
          <w:b w:val="0"/>
          <w:i w:val="0"/>
        </w:rPr>
        <w:t>362/2025/NĐ-CP</w:t>
      </w:r>
      <w:r>
        <w:rPr>
          <w:b w:val="0"/>
          <w:i w:val="0"/>
        </w:rPr>
        <w:t xml:space="preserve">; Nghị định số </w:t>
      </w:r>
      <w:r>
        <w:rPr>
          <w:b w:val="0"/>
          <w:i w:val="0"/>
        </w:rPr>
        <w:t>126/2020/NĐ-CP</w:t>
      </w:r>
      <w:r>
        <w:rPr>
          <w:b w:val="0"/>
          <w:i w:val="0"/>
        </w:rPr>
        <w:t xml:space="preserve"> ngày 19 tháng 10 năm 2020 của Chính phủ quy định chi tiết một số điều của Luật Quản lý thuế được sửa đổi, bổ sung bởi Nghị định số </w:t>
      </w:r>
      <w:r>
        <w:rPr>
          <w:b w:val="0"/>
          <w:i w:val="0"/>
        </w:rPr>
        <w:t>91/2022/NĐ-CP</w:t>
      </w:r>
      <w:r>
        <w:rPr>
          <w:b w:val="0"/>
          <w:i w:val="0"/>
        </w:rPr>
        <w:t xml:space="preserve"> và Nghị định số 373/2025/NĐ-CP; Nghị định số </w:t>
      </w:r>
      <w:r>
        <w:rPr>
          <w:b w:val="0"/>
          <w:i w:val="0"/>
        </w:rPr>
        <w:t>347/2025/NĐ-CP</w:t>
      </w:r>
      <w:r>
        <w:rPr>
          <w:b w:val="0"/>
          <w:i w:val="0"/>
        </w:rPr>
        <w:t xml:space="preserve"> ngày 29 tháng 12 năm 2025 của Chính phủ quy định về thủ tục hành chính thuộc lĩnh vực Kho bạc Nhà nước; Nghị định số </w:t>
      </w:r>
      <w:r>
        <w:rPr>
          <w:b w:val="0"/>
          <w:i w:val="0"/>
        </w:rPr>
        <w:t>123/2020/NĐ-CP</w:t>
      </w:r>
      <w:r>
        <w:rPr>
          <w:b w:val="0"/>
          <w:i w:val="0"/>
        </w:rPr>
        <w:t xml:space="preserve"> ngày 19 tháng 10 năm 2020 của Chính phủ quy định về hóa đơn, chứng từ được sửa đổi, bổ sung bởi Nghị định số </w:t>
      </w:r>
      <w:r>
        <w:rPr>
          <w:b w:val="0"/>
          <w:i w:val="0"/>
        </w:rPr>
        <w:t>70/2025/NĐ-CP</w:t>
      </w:r>
      <w:r>
        <w:rPr>
          <w:b w:val="0"/>
          <w:i w:val="0"/>
        </w:rPr>
        <w:t xml:space="preserve"> và Thông tư số </w:t>
      </w:r>
      <w:r>
        <w:rPr>
          <w:b w:val="0"/>
          <w:i w:val="0"/>
        </w:rPr>
        <w:t>32/2025/TT-BTC</w:t>
      </w:r>
      <w:r>
        <w:rPr>
          <w:b w:val="0"/>
          <w:i w:val="0"/>
        </w:rPr>
        <w:t xml:space="preserve"> ngày 31 tháng 5 năm 2025 của Bộ trưởng Bộ Tài chính hướng dẫn thực hiện một số điều của Luật Quản lý thuế ngày 13 tháng 6 năm 2019, Nghị định số </w:t>
      </w:r>
      <w:r>
        <w:rPr>
          <w:b w:val="0"/>
          <w:i w:val="0"/>
        </w:rPr>
        <w:t>123/2020/NĐ-CP</w:t>
      </w:r>
      <w:r>
        <w:rPr>
          <w:b w:val="0"/>
          <w:i w:val="0"/>
        </w:rPr>
        <w:t xml:space="preserve"> ngày 19 tháng 10 năm 2020 của Chính phủ quy định về hóa đơn, chứng từ, Nghị định số </w:t>
      </w:r>
      <w:r>
        <w:rPr>
          <w:b w:val="0"/>
          <w:i w:val="0"/>
        </w:rPr>
        <w:t>70/2025/NĐ-CP</w:t>
      </w:r>
      <w:r>
        <w:rPr>
          <w:b w:val="0"/>
          <w:i w:val="0"/>
        </w:rPr>
        <w:t xml:space="preserve"> ngày 20 tháng 3 năm 2025 sửa đổi, bổ sung một số điều của Nghị định số </w:t>
      </w:r>
      <w:r>
        <w:rPr>
          <w:b w:val="0"/>
          <w:i w:val="0"/>
        </w:rPr>
        <w:t>123/2020/NĐ-CP</w:t>
      </w:r>
      <w:r>
        <w:rPr>
          <w:b w:val="0"/>
          <w:i w:val="0"/>
        </w:rPr>
        <w:t>.</w:t>
      </w:r>
    </w:p>
    <w:p>
      <w:r>
        <w:rPr>
          <w:b w:val="0"/>
          <w:i w:val="0"/>
        </w:rPr>
        <w:t>5. Trường hợp các văn bản quy phạm pháp luật viện dẫn tại Thông tư này được sửa đổi, bổ sung hoặc thay thế thì thực hiện theo văn bản sửa đổi, bổ sung hoặc thay thế đó.</w:t>
      </w:r>
    </w:p>
    <w:p>
      <w:r>
        <w:rPr>
          <w:b w:val="0"/>
          <w:i w:val="0"/>
        </w:rPr>
        <w:t xml:space="preserve">6. Trong quá trình thực hiện, trường hợp có vướng mắc, đề nghị các tổ chức, cá nhân phản ánh kịp thời về Bộ Tài chính để nghiên cứu, hướng dẫn bổ </w:t>
      </w:r>
    </w:p>
    <w:p>
      <w:r>
        <w:rPr>
          <w:b/>
          <w:i w:val="0"/>
        </w:rPr>
        <w:t>Điều 1. Phạm vi điều chỉnh và đối tượng áp dụng</w:t>
      </w:r>
    </w:p>
    <w:p>
      <w:r>
        <w:rPr>
          <w:b/>
          <w:i w:val="0"/>
        </w:rPr>
        <w:t>1. Thông tư này quy định người nộp phí, lệ phí; tổ chức thu phí, lệ phí; mức thu, chế độ thu, nộp phí, lệ phí trong lĩnh vực xuất cảnh, nhập cảnh, quá cảnh, cư trú tại Việt Nam, bao gồm:</w:t>
      </w:r>
    </w:p>
    <w:p>
      <w:r>
        <w:rPr>
          <w:b w:val="0"/>
          <w:i w:val="0"/>
        </w:rPr>
        <w:t>a) Lệ phí cấp hộ chiếu, giấy thông hành, giấy phép xuất cảnh, tem "AB";</w:t>
      </w:r>
    </w:p>
    <w:p>
      <w:r>
        <w:rPr>
          <w:b w:val="0"/>
          <w:i w:val="0"/>
        </w:rPr>
        <w:t>b) Phí cấp thị thực và các giấy tờ khác có giá trị xuất cảnh, nhập cảnh, cư trú cho người nước ngoài.</w:t>
      </w:r>
    </w:p>
    <w:p>
      <w:r>
        <w:rPr>
          <w:b w:val="0"/>
          <w:i w:val="0"/>
        </w:rPr>
        <w:t>2. Thông tư này áp dụng đối với người nộp phí, lệ phí; tổ chức thu phí, lệ phí và tổ chức, cá nhân khác có liên quan đến việc thu, nộp phí, lệ phí trong lĩnh vực xuất cảnh, nhập cảnh, quá cảnh, cư trú tại Việt Nam.</w:t>
      </w:r>
    </w:p>
    <w:p>
      <w:r>
        <w:rPr>
          <w:b/>
          <w:i w:val="0"/>
        </w:rPr>
        <w:t>Điều 2. Người nộp phí, lệ phí</w:t>
      </w:r>
    </w:p>
    <w:p>
      <w:r>
        <w:rPr>
          <w:b w:val="0"/>
          <w:i w:val="0"/>
        </w:rPr>
        <w:t>1. Cơ quan, tổ chức, cá nhân, doanh nghiệp khi làm thủ tục đề nghị cơ quan quản lý nhà nước có thẩm quyền tại Việt Nam cấp các giấy tờ liên quan đến hộ chiếu, giấy thông hành, giấy phép xuất cảnh, tem "AB" phải nộp lệ phí trong lĩnh vực xuất cảnh, nhập cảnh, quá cảnh, cư trú tại Việt Nam theo quy định tại Thông tư này.</w:t>
      </w:r>
    </w:p>
    <w:p>
      <w:r>
        <w:rPr>
          <w:b w:val="0"/>
          <w:i w:val="0"/>
        </w:rPr>
        <w:t>2. Người nước ngoài khi làm thủ tục đề nghị cơ quan quản lý nhà nước có thẩm quyền tại Việt Nam cấp thị thực và các giấy tờ khác có giá trị xuất cảnh, nhập cảnh, cư trú cho người nước ngoài phải nộp phí trong lĩnh vực xuất cảnh, nhập cảnh, quá cảnh, cư trú tại Việt Nam theo quy định tại Thông tư này.</w:t>
      </w:r>
    </w:p>
    <w:p>
      <w:r>
        <w:rPr>
          <w:b/>
          <w:i w:val="0"/>
        </w:rPr>
        <w:t>Điều 3. Tô chức thu phí, lệ phí</w:t>
      </w:r>
    </w:p>
    <w:p>
      <w:r>
        <w:rPr>
          <w:b w:val="0"/>
          <w:i w:val="0"/>
        </w:rPr>
        <w:t>Cơ quan quản lý nhà nước có thẩm quyền tại Việt Nam cấp các giấy tờ liên quan đến hộ chiếu, giấy thông hành, giấy phép xuất cảnh, tem "AB"; cấp thị thực và các giấy tờ khác có giá trị xuất cảnh, nhập cảnh, cư trú cho người nước ngoài theo quy định của pháp luật là tổ chức thu phí, lệ phí theo quy định tại Thông tư này.</w:t>
      </w:r>
    </w:p>
    <w:p>
      <w:r>
        <w:rPr>
          <w:b/>
          <w:i w:val="0"/>
        </w:rPr>
        <w:t>Điều 4. Mức thu phí, lệ phí</w:t>
      </w:r>
    </w:p>
    <w:p>
      <w:r>
        <w:rPr>
          <w:b w:val="0"/>
          <w:i w:val="0"/>
        </w:rPr>
        <w:t>1. Mức thu phí, lệ phí trong lĩnh vực xuất cảnh, nhập cảnh, quá cảnh, cư trú tại Việt Nam được quy định tại Biểu mức thu phí, lệ phí ban hành kèm theo Thông tư này.</w:t>
      </w:r>
    </w:p>
    <w:p>
      <w:r>
        <w:rPr>
          <w:b w:val="0"/>
          <w:i w:val="0"/>
        </w:rPr>
        <w:t xml:space="preserve">2. Phí cấp thị thực và các giấy tờ khác có giá trị xuất cảnh, nhập cảnh, cư trú cho người nước ngoài thu bằng đồng Việt Nam, Đôla Mỹ (USD). Đối với mức thu quy định bằng USD thì được thu bằng USD hoặc thu bằng đồng Việt Nam trên cơ sở quy đổi từ USD ra đồng Việt Nam theo tỷ giá quy định tại khoản 7 Điều 3 Nghị định số </w:t>
      </w:r>
      <w:r>
        <w:rPr>
          <w:b w:val="0"/>
          <w:i w:val="0"/>
        </w:rPr>
        <w:t>362/2025/NĐ-CP</w:t>
      </w:r>
      <w:r>
        <w:rPr>
          <w:b w:val="0"/>
          <w:i w:val="0"/>
        </w:rPr>
        <w:t xml:space="preserve"> ngày 31 tháng 12 năm 2025 của Chính phủ quy định chi tiết một số điều và biện pháp để tổ chức, hướng dẫn thi hành Luật Phí và lệ phí.</w:t>
      </w:r>
    </w:p>
    <w:p>
      <w:r>
        <w:rPr>
          <w:b/>
          <w:i w:val="0"/>
        </w:rPr>
        <w:t>Điều 5. Các trường hợp được miễn phí, lệ phí</w:t>
      </w:r>
    </w:p>
    <w:p>
      <w:r>
        <w:rPr>
          <w:b w:val="0"/>
          <w:i w:val="0"/>
        </w:rPr>
        <w:t>1. Các trường hợp được miễn phí</w:t>
      </w:r>
    </w:p>
    <w:p>
      <w:r>
        <w:rPr>
          <w:b w:val="0"/>
          <w:i w:val="0"/>
        </w:rPr>
        <w:t>a) Khách mời (kể cả vợ hoặc chồng, con) của Đảng, Nhà nước, Chính phủ, Quốc hội hoặc của lãnh đạo Đảng, Nhà nước, Chính phủ, Quốc hội mời với tư cách cá nhân;</w:t>
      </w:r>
    </w:p>
    <w:p>
      <w:r>
        <w:rPr>
          <w:b w:val="0"/>
          <w:i w:val="0"/>
        </w:rPr>
        <w:t>b) Viên chức, nhân viên của các cơ quan đại diện ngoại giao, cơ quan lãnh sự nước ngoài, cơ quan đại diện của tổ chức quốc tế tại Việt Nam và thành viên của gia đình họ (vợ hoặc chồng và con dưới 18 tuổi), không phân biệt loại hộ chiếu, không phải là công dân Việt Nam và không thường trú tại Việt Nam được miễn phí trên cơ sở có đi có lại;</w:t>
      </w:r>
    </w:p>
    <w:p>
      <w:r>
        <w:rPr>
          <w:b w:val="0"/>
          <w:i w:val="0"/>
        </w:rPr>
        <w:t>c) Trường hợp miễn phí theo điều ước quốc tế mà Việt Nam ký kết hoặc tham gia hoặc theo nguyên tắc có đi có lại;</w:t>
      </w:r>
    </w:p>
    <w:p>
      <w:r>
        <w:rPr>
          <w:b w:val="0"/>
          <w:i w:val="0"/>
        </w:rPr>
        <w:t>d) Người nước ngoài vào Việt Nam để thực hiện công việc cứu trợ hoặc giúp đỡ nhân đạo cho các tổ chức, cá nhân Việt Nam;</w:t>
      </w:r>
    </w:p>
    <w:p>
      <w:r>
        <w:rPr>
          <w:b w:val="0"/>
          <w:i w:val="0"/>
        </w:rPr>
        <w:t>đ) Cấp thị thực, tạm trú để xuất cảnh cho người nước ngoài ở Việt Nam vi phạm pháp luật bị xử lý nhưng không có khả năng tài chính và cơ quan đại diện của nước có công dân vi phạm pháp luật không chịu kinh phí hoặc không có cơ quan đại diện của nước có công dân vi phạm pháp luật ở Việt Nam.</w:t>
      </w:r>
    </w:p>
    <w:p>
      <w:r>
        <w:rPr>
          <w:b w:val="0"/>
          <w:i w:val="0"/>
        </w:rPr>
        <w:t>Việc xác định người nước ngoài ở Việt Nam vi phạm pháp luật bị xử lý thuộc diện miễn phí trong trường hợp này do tổ chức thu phí xem xét quyết định trong từng trường hợp cụ thể và chịu trách nhiệm theo quy định của pháp luật;</w:t>
      </w:r>
    </w:p>
    <w:p>
      <w:r>
        <w:rPr>
          <w:b w:val="0"/>
          <w:i w:val="0"/>
        </w:rPr>
        <w:t>e) Cấp thẻ miễn thị thực đặc biệt cho người nước ngoài theo quy định của pháp luật về việc miễn thị thực có thời hạn cho người nước ngoài thuộc diện đối tượng đặc biệt cần ưu đãi phục vụ phát triển kinh tế - xã hội;</w:t>
      </w:r>
    </w:p>
    <w:p>
      <w:r>
        <w:rPr>
          <w:b w:val="0"/>
          <w:i w:val="0"/>
        </w:rPr>
        <w:t>g) Trường hợp vì lý do an ninh, đối ngoại, hội nhập quốc tế hoặc cần tranh thủ nhưng không thuộc các trường hợp đã được quy định tại các điểm a, b và c khoản này.</w:t>
      </w:r>
    </w:p>
    <w:p>
      <w:r>
        <w:rPr>
          <w:b w:val="0"/>
          <w:i w:val="0"/>
        </w:rPr>
        <w:t>2. Các trường hợp được miễn lệ phí cấp hộ chiếu</w:t>
      </w:r>
    </w:p>
    <w:p>
      <w:r>
        <w:rPr>
          <w:b w:val="0"/>
          <w:i w:val="0"/>
        </w:rPr>
        <w:t>a) Người Việt Nam ở nước ngoài có quyết định trục xuất bằng văn bản của cơ quan có thẩm quyền nước sở tại nhưng không có hộ chiếu;</w:t>
      </w:r>
    </w:p>
    <w:p>
      <w:r>
        <w:rPr>
          <w:b w:val="0"/>
          <w:i w:val="0"/>
        </w:rPr>
        <w:t>b) Người Việt Nam ở nước ngoài phải về nước theo điều ước quốc tế hoặc thỏa thuận quốc tế về việc nhận trở lại công dân nhưng không có hộ chiếu và những trường hợp vì lý do nhân đạo.</w:t>
      </w:r>
    </w:p>
    <w:p>
      <w:r>
        <w:rPr>
          <w:b w:val="0"/>
          <w:i w:val="0"/>
        </w:rPr>
        <w:t>3. Thủ trưởng tổ chức thu phí quyết định việc áp dụng miễn phí đối với các trường hợp theo nguyên tắc có đi có lại quy định tại điểm b, c khoản 1 Điều này và các trường hợp quy định tại điểm g khoản 1 Điều này.</w:t>
      </w:r>
    </w:p>
    <w:p>
      <w:r>
        <w:rPr>
          <w:b w:val="0"/>
          <w:i w:val="0"/>
        </w:rPr>
        <w:t>Tổ chức thu phí, lệ phí phải đóng dấu "Miễn thu phí" (trừ trường hợp cấp thẻ miễn thị thực đặc biệt quy định tại điểm e khoản 1 Điều này), "Miễn thu lệ phí" (GRATIS) vào giấy tờ đã cấp đối với các trường hợp được miễn phí, lệ phí quy định tại khoản 1 và 2 Điều này.</w:t>
      </w:r>
    </w:p>
    <w:p>
      <w:r>
        <w:rPr>
          <w:b/>
          <w:i w:val="0"/>
        </w:rPr>
        <w:t>Điều 6. Khai, nộp, hoàn trả phí, lệ phí</w:t>
      </w:r>
    </w:p>
    <w:p>
      <w:r>
        <w:rPr>
          <w:b w:val="0"/>
          <w:i w:val="0"/>
        </w:rPr>
        <w:t xml:space="preserve">1. Người nộp phí, lệ phí nộp tiền phí, lệ phí vào ngân sách nhà nước theo hình thức quy định tại khoản 1 Điều 3 Nghị định số </w:t>
      </w:r>
      <w:r>
        <w:rPr>
          <w:b w:val="0"/>
          <w:i w:val="0"/>
        </w:rPr>
        <w:t>362/2025/NĐ-CP</w:t>
      </w:r>
      <w:r>
        <w:rPr>
          <w:b w:val="0"/>
          <w:i w:val="0"/>
        </w:rPr>
        <w:t>.</w:t>
      </w:r>
    </w:p>
    <w:p>
      <w:r>
        <w:rPr>
          <w:b w:val="0"/>
          <w:i w:val="0"/>
        </w:rPr>
        <w:t xml:space="preserve">2. Tổ chức thu phí, lệ phí nộp 100% số tiền phí, lệ phí thu được vào ngân sách nhà nước theo chương, tiểu mục của Mục lục ngân sách nhà nước hiện hành, bao gồm tiền lãi phát sinh (nếu có) trên số dư tài khoản liên quan trong quá trình thu phí, lệ phí. Nguồn chi phí trang trải cho hoạt động cung cấp dịch vụ, thu phí, lệ phí được ngân sách nhà nước bố trí trong dự toán của tổ chức thu phí, lệ phí theo chế độ, định mức chi ngân sách nhà nước theo quy định của pháp luật. Tổ chức thu phí, lệ phí khai, nộp phí, lệ phí và quyết toán phí theo quy định tại khoản 3 Điều 3 Nghị định số </w:t>
      </w:r>
      <w:r>
        <w:rPr>
          <w:b w:val="0"/>
          <w:i w:val="0"/>
        </w:rPr>
        <w:t>362/2025/NĐ-CP</w:t>
      </w:r>
      <w:r>
        <w:rPr>
          <w:b w:val="0"/>
          <w:i w:val="0"/>
        </w:rPr>
        <w:t>.</w:t>
      </w:r>
    </w:p>
    <w:p>
      <w:r>
        <w:rPr>
          <w:b w:val="0"/>
          <w:i w:val="0"/>
        </w:rPr>
        <w:t>3. Trường hợp người nộp lệ phí đã nộp lệ phí nhưng không đủ điều kiện được cấp hộ chiếu, giấy thông hành, giấy phép xuất cảnh, tem "AB", tổ chức thu lệ phí hoàn trả số tiền lệ phí đã thu khi thông báo kết quả cho người nộp; trường hợp từ chối nhận kết quả xử lý hồ sơ, tổ chức thu lệ phí không hoàn trả số tiền lệ phí đã thu. Trường hợp người nộp phí đã nộp phí nhưng không đủ điều kiện cấp thị thực và các giấy tờ khác có giá trị xuất cảnh, nhập cảnh, cư trú cho người nước ngoài hoặc từ chối nhận kết quả xử lý hồ sơ, tổ chức thu phí không hoàn trả số tiền phí đã thu.</w:t>
      </w:r>
    </w:p>
    <w:p>
      <w:r>
        <w:rPr>
          <w:b/>
          <w:i w:val="0"/>
        </w:rPr>
        <w:t>Điều 7. Hiệu lực thi hành</w:t>
      </w:r>
    </w:p>
    <w:p>
      <w:r>
        <w:rPr>
          <w:b w:val="0"/>
          <w:i w:val="0"/>
        </w:rPr>
        <w:t>1. Thông tư này có hiệu lực thi hành từ ngày 01 tháng 4 năm 2026.</w:t>
      </w:r>
    </w:p>
    <w:p>
      <w:r>
        <w:rPr>
          <w:b w:val="0"/>
          <w:i w:val="0"/>
        </w:rPr>
        <w:t xml:space="preserve">2. Thông tư số </w:t>
      </w:r>
      <w:r>
        <w:rPr>
          <w:b w:val="0"/>
          <w:i w:val="0"/>
        </w:rPr>
        <w:t>25/2021/TT-BTC</w:t>
      </w:r>
      <w:r>
        <w:rPr>
          <w:b w:val="0"/>
          <w:i w:val="0"/>
        </w:rPr>
        <w:t xml:space="preserve"> ngày 07 tháng 4 năm 2021 của Bộ trưởng Bộ Tài chính quy định mức thu, chế độ thu, nộp, quản lý và sử dụng phí, lệ phí trong lĩnh vực xuất cảnh, nhập cảnh, quá cảnh, cư trú tại Việt Nam hết hiệu lực thi hành kể từ ngày Thông tư này có hiệu lực thi hành.</w:t>
      </w:r>
    </w:p>
    <w:p>
      <w:r>
        <w:rPr>
          <w:b w:val="0"/>
          <w:i w:val="0"/>
        </w:rPr>
        <w:t xml:space="preserve">3. Bãi bỏ Thông tư số </w:t>
      </w:r>
      <w:r>
        <w:rPr>
          <w:b w:val="0"/>
          <w:i w:val="0"/>
        </w:rPr>
        <w:t>62/2023/TT-BTC</w:t>
      </w:r>
      <w:r>
        <w:rPr>
          <w:b w:val="0"/>
          <w:i w:val="0"/>
        </w:rPr>
        <w:t xml:space="preserve"> ngày 03 tháng 10 năm 2023 của Bộ trưởng Bộ Tài chính sửa đổi, bổ sung một số điều của Thông tư số </w:t>
      </w:r>
      <w:r>
        <w:rPr>
          <w:b w:val="0"/>
          <w:i w:val="0"/>
        </w:rPr>
        <w:t>25/2021/TT-BTC</w:t>
      </w:r>
      <w:r>
        <w:rPr>
          <w:b w:val="0"/>
          <w:i w:val="0"/>
        </w:rPr>
        <w:t xml:space="preserve"> ngày 07 tháng 4 năm 2021 của Bộ trưởng Bộ Tài chính quy định mức thu, chế độ thu, nộp, quản lý và sử dụng phí, lệ phí trong lĩnh vực xuất cảnh, nhập cảnh, quá cảnh, cư trú tại Việt Nam.</w:t>
      </w:r>
    </w:p>
    <w:p>
      <w:r>
        <w:rPr>
          <w:b w:val="0"/>
          <w:i w:val="0"/>
        </w:rPr>
        <w:t xml:space="preserve">4. Các nội dung khác liên quan đến việc thu, nộp, chứng từ thu, công khai chế độ thu phí, lệ phí không quy định tại Thông tư này được thực hiện theo quy định tại các văn bản: Luật Phí và lệ phí số </w:t>
      </w:r>
      <w:r>
        <w:rPr>
          <w:b w:val="0"/>
          <w:i w:val="0"/>
        </w:rPr>
        <w:t>97/2015/QH13</w:t>
      </w:r>
      <w:r>
        <w:rPr>
          <w:b w:val="0"/>
          <w:i w:val="0"/>
        </w:rPr>
        <w:t xml:space="preserve">; Luật Quản lý thuế số </w:t>
      </w:r>
      <w:r>
        <w:rPr>
          <w:b w:val="0"/>
          <w:i w:val="0"/>
        </w:rPr>
        <w:t>38/2019/QH14</w:t>
      </w:r>
      <w:r>
        <w:rPr>
          <w:b w:val="0"/>
          <w:i w:val="0"/>
        </w:rPr>
        <w:t xml:space="preserve">; Nghị định số </w:t>
      </w:r>
      <w:r>
        <w:rPr>
          <w:b w:val="0"/>
          <w:i w:val="0"/>
        </w:rPr>
        <w:t>362/2025/NĐ-CP</w:t>
      </w:r>
      <w:r>
        <w:rPr>
          <w:b w:val="0"/>
          <w:i w:val="0"/>
        </w:rPr>
        <w:t xml:space="preserve">; Nghị định số </w:t>
      </w:r>
      <w:r>
        <w:rPr>
          <w:b w:val="0"/>
          <w:i w:val="0"/>
        </w:rPr>
        <w:t>126/2020/NĐ-CP</w:t>
      </w:r>
      <w:r>
        <w:rPr>
          <w:b w:val="0"/>
          <w:i w:val="0"/>
        </w:rPr>
        <w:t xml:space="preserve"> ngày 19 tháng 10 năm 2020 của Chính phủ quy định chi tiết một số điều của Luật Quản lý thuế được sửa đổi, bổ sung bởi Nghị định số </w:t>
      </w:r>
      <w:r>
        <w:rPr>
          <w:b w:val="0"/>
          <w:i w:val="0"/>
        </w:rPr>
        <w:t>91/2022/NĐ-CP</w:t>
      </w:r>
      <w:r>
        <w:rPr>
          <w:b w:val="0"/>
          <w:i w:val="0"/>
        </w:rPr>
        <w:t xml:space="preserve"> và Nghị định số 373/2025/NĐ-CP; Nghị định số </w:t>
      </w:r>
      <w:r>
        <w:rPr>
          <w:b w:val="0"/>
          <w:i w:val="0"/>
        </w:rPr>
        <w:t>347/2025/NĐ-CP</w:t>
      </w:r>
      <w:r>
        <w:rPr>
          <w:b w:val="0"/>
          <w:i w:val="0"/>
        </w:rPr>
        <w:t xml:space="preserve"> ngày 29 tháng 12 năm 2025 của Chính phủ quy định về thủ tục hành chính thuộc lĩnh vực Kho bạc Nhà nước; Nghị định số </w:t>
      </w:r>
      <w:r>
        <w:rPr>
          <w:b w:val="0"/>
          <w:i w:val="0"/>
        </w:rPr>
        <w:t>123/2020/NĐ-CP</w:t>
      </w:r>
      <w:r>
        <w:rPr>
          <w:b w:val="0"/>
          <w:i w:val="0"/>
        </w:rPr>
        <w:t xml:space="preserve"> ngày 19 tháng 10 năm 2020 của Chính phủ quy định về hóa đơn, chứng từ được sửa đổi, bổ sung bởi Nghị định số </w:t>
      </w:r>
      <w:r>
        <w:rPr>
          <w:b w:val="0"/>
          <w:i w:val="0"/>
        </w:rPr>
        <w:t>70/2025/NĐ-CP</w:t>
      </w:r>
      <w:r>
        <w:rPr>
          <w:b w:val="0"/>
          <w:i w:val="0"/>
        </w:rPr>
        <w:t xml:space="preserve"> và Thông tư số </w:t>
      </w:r>
      <w:r>
        <w:rPr>
          <w:b w:val="0"/>
          <w:i w:val="0"/>
        </w:rPr>
        <w:t>32/2025/TT-BTC</w:t>
      </w:r>
      <w:r>
        <w:rPr>
          <w:b w:val="0"/>
          <w:i w:val="0"/>
        </w:rPr>
        <w:t xml:space="preserve"> ngày 31 tháng 5 năm 2025 của Bộ trưởng Bộ Tài chính hướng dẫn thực hiện một số điều của Luật Quản lý thuế ngày 13 tháng 6 năm 2019, Nghị định số </w:t>
      </w:r>
      <w:r>
        <w:rPr>
          <w:b w:val="0"/>
          <w:i w:val="0"/>
        </w:rPr>
        <w:t>123/2020/NĐ-CP</w:t>
      </w:r>
      <w:r>
        <w:rPr>
          <w:b w:val="0"/>
          <w:i w:val="0"/>
        </w:rPr>
        <w:t xml:space="preserve"> ngày 19 tháng 10 năm 2020 của Chính phủ quy định về hóa đơn, chứng từ, Nghị định số </w:t>
      </w:r>
      <w:r>
        <w:rPr>
          <w:b w:val="0"/>
          <w:i w:val="0"/>
        </w:rPr>
        <w:t>70/2025/NĐ-CP</w:t>
      </w:r>
      <w:r>
        <w:rPr>
          <w:b w:val="0"/>
          <w:i w:val="0"/>
        </w:rPr>
        <w:t xml:space="preserve"> ngày 20 tháng 3 năm 2025 sửa đổi, bổ sung một số điều của Nghị định số </w:t>
      </w:r>
      <w:r>
        <w:rPr>
          <w:b w:val="0"/>
          <w:i w:val="0"/>
        </w:rPr>
        <w:t>123/2020/NĐ-CP</w:t>
      </w:r>
      <w:r>
        <w:rPr>
          <w:b w:val="0"/>
          <w:i w:val="0"/>
        </w:rPr>
        <w:t>.</w:t>
      </w:r>
    </w:p>
    <w:p>
      <w:r>
        <w:rPr>
          <w:b w:val="0"/>
          <w:i w:val="0"/>
        </w:rPr>
        <w:t>5. Trường hợp các văn bản quy phạm pháp luật viện dẫn tại Thông tư này được sửa đổi, bổ sung hoặc thay thế thì thực hiện theo văn bản sửa đổi, bổ sung hoặc thay thế đó.</w:t>
      </w:r>
    </w:p>
    <w:p>
      <w:r>
        <w:rPr>
          <w:b w:val="0"/>
          <w:i w:val="0"/>
        </w:rPr>
        <w:t>6. Trong quá trình thực hiện, trường hợp có vướng mắc, đề nghị các tổ chức, cá nhân phản ánh kịp thời về Bộ Tài chính để nghiên cứu, hướng dẫn bổ</w:t>
      </w:r>
    </w:p>
    <w:p>
      <w:r>
        <w:rPr>
          <w:b w:val="0"/>
          <w:i w:val="0"/>
        </w:rPr>
        <w:t>Nơi nhận:</w:t>
      </w:r>
    </w:p>
    <w:p>
      <w:r>
        <w:rPr>
          <w:b w:val="0"/>
          <w:i w:val="0"/>
        </w:rPr>
        <w:t>Ban Bí thư Trung ương Đảng;</w:t>
      </w:r>
    </w:p>
    <w:p>
      <w:r>
        <w:rPr>
          <w:b w:val="0"/>
          <w:i w:val="0"/>
        </w:rPr>
        <w:t>Thủ tướng, các Phó Thủ tướng Chính phủ;</w:t>
      </w:r>
    </w:p>
    <w:p>
      <w:r>
        <w:rPr>
          <w:b w:val="0"/>
          <w:i w:val="0"/>
        </w:rPr>
        <w:t>Văn phòng Trung ương Đảng và các Ban của Đảng;</w:t>
      </w:r>
    </w:p>
    <w:p>
      <w:r>
        <w:rPr>
          <w:b w:val="0"/>
          <w:i w:val="0"/>
        </w:rPr>
        <w:t>Văn phòng Tổng Bí thư;</w:t>
      </w:r>
    </w:p>
    <w:p>
      <w:r>
        <w:rPr>
          <w:b w:val="0"/>
          <w:i w:val="0"/>
        </w:rPr>
        <w:t>Hội đồng Dân tộc;</w:t>
      </w:r>
    </w:p>
    <w:p>
      <w:r>
        <w:rPr>
          <w:b w:val="0"/>
          <w:i w:val="0"/>
        </w:rPr>
        <w:t>Ủy ban Kinh tế và Tài chính:</w:t>
      </w:r>
    </w:p>
    <w:p>
      <w:r>
        <w:rPr>
          <w:b w:val="0"/>
          <w:i w:val="0"/>
        </w:rPr>
        <w:t>Văn phòng Chủ tịch nước;</w:t>
      </w:r>
    </w:p>
    <w:p>
      <w:r>
        <w:rPr>
          <w:b w:val="0"/>
          <w:i w:val="0"/>
        </w:rPr>
        <w:t>Viện kiểm sát nhân dân tối cao;</w:t>
      </w:r>
    </w:p>
    <w:p>
      <w:r>
        <w:rPr>
          <w:b w:val="0"/>
          <w:i w:val="0"/>
        </w:rPr>
        <w:t>Toà án nhân dân tôi cao</w:t>
      </w:r>
    </w:p>
    <w:p>
      <w:r>
        <w:rPr>
          <w:b w:val="0"/>
          <w:i w:val="0"/>
        </w:rPr>
        <w:t>Kiểm toán nhà nước;</w:t>
      </w:r>
    </w:p>
    <w:p>
      <w:r>
        <w:rPr>
          <w:b w:val="0"/>
          <w:i w:val="0"/>
        </w:rPr>
        <w:t>Cơ quan trung ương của các đoàn thể;</w:t>
      </w:r>
    </w:p>
    <w:p>
      <w:r>
        <w:rPr>
          <w:b w:val="0"/>
          <w:i w:val="0"/>
        </w:rPr>
        <w:t>Các bộ, cơ quan ngang bộ, cơ quan thuộc Chính phủ</w:t>
      </w:r>
    </w:p>
    <w:p>
      <w:r>
        <w:rPr>
          <w:b w:val="0"/>
          <w:i w:val="0"/>
        </w:rPr>
        <w:t>HĐND, UBND các tỉnh, thành phố trực thuộc trung ương;</w:t>
      </w:r>
    </w:p>
    <w:p>
      <w:r>
        <w:rPr>
          <w:b w:val="0"/>
          <w:i w:val="0"/>
        </w:rPr>
        <w:t>Sở Tài chính các tỉnh, thành phố trực thuộc trung ương;</w:t>
      </w:r>
    </w:p>
    <w:p>
      <w:r>
        <w:rPr>
          <w:b w:val="0"/>
          <w:i w:val="0"/>
        </w:rPr>
        <w:t>Thuê các tỉnh, thành phố trực thuộc trung ương;</w:t>
      </w:r>
    </w:p>
    <w:p>
      <w:r>
        <w:rPr>
          <w:b w:val="0"/>
          <w:i w:val="0"/>
        </w:rPr>
        <w:t>Kho bạc Nhà nước các khu vực;</w:t>
      </w:r>
    </w:p>
    <w:p>
      <w:r>
        <w:rPr>
          <w:b w:val="0"/>
          <w:i w:val="0"/>
        </w:rPr>
        <w:t>Cục Kiểm tra văn bản và Tổ chức thi hành pháp luật,</w:t>
      </w:r>
    </w:p>
    <w:p>
      <w:r>
        <w:rPr>
          <w:b w:val="0"/>
          <w:i w:val="0"/>
        </w:rPr>
        <w:t>Công báo;</w:t>
      </w:r>
    </w:p>
    <w:p>
      <w:r>
        <w:rPr>
          <w:b w:val="0"/>
          <w:i w:val="0"/>
        </w:rPr>
        <w:t>Công Thông tin điện tử Chính phủ;</w:t>
      </w:r>
    </w:p>
    <w:p>
      <w:r>
        <w:rPr>
          <w:b w:val="0"/>
          <w:i w:val="0"/>
        </w:rPr>
        <w:t>Cơ sở dữ liệu quốc gia về pháp luật;</w:t>
      </w:r>
    </w:p>
    <w:p>
      <w:r>
        <w:rPr>
          <w:b w:val="0"/>
          <w:i w:val="0"/>
        </w:rPr>
        <w:t>Công Thông tin điện tử Bộ Tài chính;</w:t>
      </w:r>
    </w:p>
    <w:p>
      <w:r>
        <w:rPr>
          <w:b w:val="0"/>
          <w:i w:val="0"/>
        </w:rPr>
        <w:t>Các đơn vị thuộc Bộ Tài chính;</w:t>
      </w:r>
    </w:p>
    <w:p>
      <w:r>
        <w:rPr>
          <w:b w:val="0"/>
          <w:i w:val="0"/>
        </w:rPr>
        <w:t>Lvu: VT, CST (170b)</w:t>
      </w:r>
    </w:p>
    <w:p>
      <w:pPr>
        <w:jc w:val="center"/>
      </w:pPr>
      <w:r>
        <w:rPr>
          <w:b/>
          <w:i w:val="0"/>
        </w:rPr>
        <w:t>BIỂU MỨC THU PHÍ, LỆ PHÍ TRONG LĨNH VỰC XUẤT CẢNH,</w:t>
      </w:r>
      <w:r>
        <w:br/>
      </w:r>
      <w:r>
        <w:rPr>
          <w:b/>
          <w:i w:val="0"/>
        </w:rPr>
        <w:br/>
        <w:t xml:space="preserve">     NHẬP CẢNH, QUẢ CẢNH, CƯ TRÚ TẠI VIỆT NAM</w:t>
      </w:r>
    </w:p>
    <w:p>
      <w:r>
        <w:rPr>
          <w:b w:val="0"/>
          <w:i w:val="0"/>
        </w:rPr>
        <w:t xml:space="preserve">(Kèm theo Thông tư số </w:t>
      </w:r>
      <w:r>
        <w:rPr>
          <w:b w:val="0"/>
          <w:i w:val="0"/>
        </w:rPr>
        <w:t>28/2026/TT-BTC</w:t>
      </w:r>
    </w:p>
    <w:p>
      <w:r>
        <w:rPr>
          <w:b w:val="0"/>
          <w:i w:val="0"/>
        </w:rPr>
        <w:t>ngày 27 tháng 3 năm 2026 của Bộ trưởng Bộ Tài chính</w:t>
      </w:r>
    </w:p>
    <w:p>
      <w:r>
        <w:rPr>
          <w:b w:val="0"/>
          <w:i w:val="0"/>
        </w:rPr>
        <w:t>Ghi chú:</w:t>
      </w:r>
    </w:p>
    <w:p>
      <w:r>
        <w:rPr>
          <w:b w:val="0"/>
          <w:i w:val="0"/>
        </w:rPr>
        <w:t>Thẻ ABTC là thẻ đi lại của doanh nhân APEC (APEC Business Travel Card).</w:t>
      </w:r>
    </w:p>
    <w:p>
      <w:r>
        <w:rPr>
          <w:b w:val="0"/>
          <w:i w:val="0"/>
        </w:rPr>
        <w:t>Tem "AB" là một loại giấy miễn thị thực cho người mang hộ chiếu phổ thông đi công tác nước ngoài.</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Ghi chú: Đối với trường hợp các giấy tờ nêu trên bị mất, hư hỏng, hết giá trị phải cấp lại, áp dụng mức thu như cấp mới./.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