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38/2024/QĐ-UBND Ban hành Quy định đơn giá bồi thường thiệt hại cây trồng, </w:t>
        <w:br/>
        <w:t>vật nuôi khi Nhà nước thu hồi đất trên địa bàn tỉnh Trà Vinh</w:t>
      </w:r>
    </w:p>
    <w:p>
      <w:r>
        <w:rPr>
          <w:b w:val="0"/>
          <w:i w:val="0"/>
        </w:rPr>
        <w:br/>
      </w:r>
      <w:r>
        <w:rPr>
          <w:b w:val="0"/>
          <w:i w:val="0"/>
        </w:rPr>
        <w:br/>
      </w:r>
      <w:r>
        <w:rPr>
          <w:b/>
          <w:i w:val="0"/>
        </w:rPr>
        <w:t>ỦY BAN NHÂN DÂN</w:t>
      </w:r>
      <w:r>
        <w:br/>
      </w:r>
      <w:r>
        <w:rPr>
          <w:b/>
          <w:i w:val="0"/>
        </w:rPr>
        <w:br/>
        <w:t xml:space="preserve">        TỈNH TRÀ VINH</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ỦY BAN NHÂN DÂN</w:t>
      </w:r>
      <w:r>
        <w:br/>
      </w:r>
      <w:r>
        <w:rPr>
          <w:b/>
          <w:i w:val="0"/>
        </w:rPr>
        <w:br/>
        <w:t xml:space="preserve">        TỈNH TRÀ VINH</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38/2024/QĐ-UBND</w:t>
      </w:r>
      <w:r>
        <w:rPr>
          <w:b w:val="0"/>
          <w:i w:val="0"/>
        </w:rPr>
        <w:br/>
      </w:r>
      <w:r>
        <w:rPr>
          <w:b w:val="0"/>
          <w:i w:val="0"/>
        </w:rPr>
        <w:br/>
      </w:r>
      <w:r>
        <w:rPr>
          <w:b w:val="0"/>
          <w:i w:val="0"/>
        </w:rPr>
        <w:br/>
      </w:r>
      <w:r>
        <w:rPr>
          <w:b w:val="0"/>
          <w:i/>
        </w:rPr>
        <w:t>Trà Vinh, ngày 20 tháng 11 năm 2024</w:t>
      </w:r>
      <w:r>
        <w:rPr>
          <w:b w:val="0"/>
          <w:i w:val="0"/>
        </w:rPr>
        <w:br/>
      </w:r>
      <w:r>
        <w:rPr>
          <w:b w:val="0"/>
          <w:i w:val="0"/>
        </w:rPr>
        <w:br/>
      </w:r>
    </w:p>
    <w:p>
      <w:r>
        <w:rPr>
          <w:b w:val="0"/>
          <w:i w:val="0"/>
        </w:rPr>
        <w:br/>
      </w:r>
      <w:r>
        <w:rPr>
          <w:b w:val="0"/>
          <w:i w:val="0"/>
        </w:rPr>
        <w:t>Số: 38/2024/QĐ-UBND</w:t>
      </w:r>
      <w:r>
        <w:rPr>
          <w:b w:val="0"/>
          <w:i w:val="0"/>
        </w:rPr>
        <w:br/>
      </w:r>
    </w:p>
    <w:p>
      <w:r>
        <w:rPr>
          <w:b w:val="0"/>
          <w:i w:val="0"/>
        </w:rPr>
        <w:br/>
      </w:r>
      <w:r>
        <w:rPr>
          <w:b w:val="0"/>
          <w:i/>
        </w:rPr>
        <w:t>Trà Vinh, ngày 20 tháng 11 năm 2024</w:t>
      </w:r>
      <w:r>
        <w:rPr>
          <w:b w:val="0"/>
          <w:i w:val="0"/>
        </w:rPr>
        <w:br/>
      </w:r>
    </w:p>
    <w:p>
      <w:pPr>
        <w:jc w:val="center"/>
      </w:pPr>
      <w:r>
        <w:rPr>
          <w:b/>
          <w:i w:val="0"/>
        </w:rPr>
        <w:t>QUYẾT ĐỊNH</w:t>
      </w:r>
      <w:r>
        <w:br/>
      </w:r>
      <w:r>
        <w:rPr>
          <w:b/>
          <w:i w:val="0"/>
        </w:rPr>
        <w:br/>
        <w:t xml:space="preserve">      Ban hành Quy định đơn giá bồi thường thiệt hại cây trồng,</w:t>
      </w:r>
      <w:r>
        <w:br/>
      </w:r>
      <w:r>
        <w:rPr>
          <w:b/>
          <w:i w:val="0"/>
        </w:rPr>
        <w:br/>
        <w:t xml:space="preserve">      vật nuôi khi Nhà nước thu hồi đất trên địa bàn tỉnh Trà Vinh</w:t>
      </w:r>
    </w:p>
    <w:p>
      <w:pPr>
        <w:jc w:val="center"/>
      </w:pPr>
      <w:r>
        <w:rPr>
          <w:b/>
          <w:i w:val="0"/>
        </w:rPr>
        <w:t>ỦY BAN NHÂN DÂN TỈNH TRÀ VINH</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Lâm nghiệp ngày 15 tháng 11 năm 2017;</w:t>
      </w:r>
    </w:p>
    <w:p>
      <w:r>
        <w:rPr>
          <w:b w:val="0"/>
          <w:i/>
        </w:rPr>
        <w:t>Căn cứ Luật Thủy sản ngày 21 tháng 11 năm 2017;</w:t>
      </w:r>
    </w:p>
    <w:p>
      <w:r>
        <w:rPr>
          <w:b w:val="0"/>
          <w:i/>
        </w:rPr>
        <w:t>Căn cứ Luật Trồng trọt ngày 19 tháng 11 năm 2018;</w:t>
      </w:r>
    </w:p>
    <w:p>
      <w:r>
        <w:rPr>
          <w:b w:val="0"/>
          <w:i/>
        </w:rPr>
        <w:t>Căn cứ Luật Đất đai ngày 18 tháng 01 năm 2024;</w:t>
      </w:r>
    </w:p>
    <w:p>
      <w:r>
        <w:rPr>
          <w:b w:val="0"/>
          <w:i/>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r>
        <w:rPr>
          <w:b w:val="0"/>
          <w:i/>
        </w:rPr>
        <w:t>Căn cứ Nghị định số 156/2018/NĐ-CP ngày 16 tháng 11 năm 2018 của Chính phủ quy định chi tiết thi hành một số điều của Luật Lâm nghiệp;</w:t>
      </w:r>
    </w:p>
    <w:p>
      <w:r>
        <w:rPr>
          <w:b w:val="0"/>
          <w:i/>
        </w:rPr>
        <w:t>Căn cứ Nghị định số 26/2019/NĐ-CP ngày 08 tháng 3 năm 2019 của Chính phủ quy định chi tiết một số điều và biện pháp thi hành Luật Thủy sản;</w:t>
      </w:r>
    </w:p>
    <w:p>
      <w:r>
        <w:rPr>
          <w:b w:val="0"/>
          <w:i/>
        </w:rPr>
        <w:t>Căn cứ Nghị định số 94/2019/NĐ-CP ngày 13 tháng 12 năm 2019 của Chính phủ quy định chi tiết một số điều của Luật Trồng trọt về giống cây trồng và canh tác;</w:t>
      </w:r>
    </w:p>
    <w:p>
      <w:r>
        <w:rPr>
          <w:b w:val="0"/>
          <w:i/>
        </w:rPr>
        <w:t>Căn cứ Nghị định số 88/2024/NĐ-CP ngày 15 tháng 7 năm 2024 của Chính phủ quy định về bồi thường, hỗ trợ, tái định cư khi Nhà nước thu hồi đất;</w:t>
      </w:r>
    </w:p>
    <w:p>
      <w:r>
        <w:rPr>
          <w:b w:val="0"/>
          <w:i/>
        </w:rPr>
        <w:t>Căn cứ Nghị định số 102/2024/NĐ-CP ngày 30 tháng 7 năm 2024 của Chính phủ quy định chi tiết thi hành một số điều của Luật đất đai;</w:t>
      </w:r>
    </w:p>
    <w:p>
      <w:r>
        <w:rPr>
          <w:b w:val="0"/>
          <w:i/>
        </w:rPr>
        <w:t>Theo đề nghị của Giám đốc Sở Nông nghiệp và Phát triển nông thôn.</w:t>
      </w:r>
    </w:p>
    <w:p>
      <w:pPr>
        <w:jc w:val="center"/>
      </w:pPr>
      <w:r>
        <w:rPr>
          <w:b/>
          <w:i w:val="0"/>
        </w:rPr>
        <w:t>QUYẾT ĐỊNH:</w:t>
      </w:r>
    </w:p>
    <w:p>
      <w:r>
        <w:rPr>
          <w:b/>
          <w:i w:val="0"/>
        </w:rPr>
        <w:t xml:space="preserve">Điều 1. </w:t>
      </w:r>
      <w:r>
        <w:rPr>
          <w:b w:val="0"/>
          <w:i w:val="0"/>
        </w:rPr>
        <w:t>Ban hành kèm theo Quyết định này Quy định đơn giá bồi thường thiệt hại cây trồng, vật nuôi khi Nhà nước thu hồi đất trên địa bàn tỉnh Trà Vinh.</w:t>
      </w:r>
    </w:p>
    <w:p>
      <w:r>
        <w:rPr>
          <w:b/>
          <w:i w:val="0"/>
        </w:rPr>
        <w:t>Điều 2.</w:t>
      </w:r>
      <w:r>
        <w:rPr>
          <w:b w:val="0"/>
          <w:i w:val="0"/>
        </w:rPr>
        <w:t xml:space="preserve"> Quyết định này có hiệu lực từ ngày 20 tháng 11 năm 2024.</w:t>
      </w:r>
    </w:p>
    <w:p>
      <w:r>
        <w:rPr>
          <w:b/>
          <w:i w:val="0"/>
        </w:rPr>
        <w:t xml:space="preserve">Điều 3. </w:t>
      </w:r>
      <w:r>
        <w:rPr>
          <w:b w:val="0"/>
          <w:i w:val="0"/>
        </w:rPr>
        <w:t>Điều khoản chuyển tiếp</w:t>
      </w:r>
    </w:p>
    <w:p>
      <w:r>
        <w:rPr>
          <w:b w:val="0"/>
          <w:i w:val="0"/>
        </w:rPr>
        <w:t>Các công trình, dự án đã được Ủy ban nhân dân tỉnh quyết định giá cây trồng để tính tiền bồi thường khi Nhà nước thu hồi đất và được cơ quan có thẩm quyền phê duyệt phương án bồi thường, hỗ trợ, tái định cư trước ngày Quyết định này có hiệu lực thi hành thì tiếp tục áp dụng giá cây trồng để tính tiền bồi thường khi Nhà nước thu hồi đất thực hiện công trình, dự án đã được Ủy ban nhân dân tỉnh quy định trước đây, không áp dụng hoặc điều chỉnh theo Quyết định này.</w:t>
      </w:r>
    </w:p>
    <w:p>
      <w:r>
        <w:rPr>
          <w:b/>
          <w:i w:val="0"/>
        </w:rPr>
        <w:t xml:space="preserve">Điều 4. </w:t>
      </w:r>
      <w:r>
        <w:rPr>
          <w:b w:val="0"/>
          <w:i w:val="0"/>
        </w:rPr>
        <w:t>Chánh Văn phòng Ủy ban nhân dân tỉnh, Giám đốc Sở Nông nghiệp và Phát triển nông thôn, Thủ trưởng các sở, ban, ngành, Chủ tịch Ủy ban nhân dân các huyện, thị xã, thành phố, Chủ tịch Ủy ban nhân dân các xã, phường, thị trấn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VPCP (b/c);</w:t>
            </w:r>
            <w:r>
              <w:br/>
            </w:r>
            <w:r>
              <w:rPr>
                <w:b w:val="0"/>
                <w:i w:val="0"/>
              </w:rPr>
              <w:t>- Bộ Tài chính (Vụ Pháp chế);</w:t>
            </w:r>
            <w:r>
              <w:br/>
            </w:r>
            <w:r>
              <w:rPr>
                <w:b w:val="0"/>
                <w:i w:val="0"/>
              </w:rPr>
              <w:t>- Bộ Tư pháp (Cục Kiểm tra văn bản);</w:t>
            </w:r>
            <w:r>
              <w:br/>
            </w:r>
            <w:r>
              <w:rPr>
                <w:b w:val="0"/>
                <w:i w:val="0"/>
              </w:rPr>
              <w:t>- Bộ Tài nguyên và Môi trường (Vụ Pháp chế);</w:t>
            </w:r>
            <w:r>
              <w:br/>
            </w:r>
            <w:r>
              <w:rPr>
                <w:b w:val="0"/>
                <w:i w:val="0"/>
              </w:rPr>
              <w:t>- Bộ Nông nghiệp và PTNT (Vụ Pháp chế);</w:t>
            </w:r>
            <w:r>
              <w:br/>
            </w:r>
            <w:r>
              <w:rPr>
                <w:b w:val="0"/>
                <w:i w:val="0"/>
              </w:rPr>
              <w:t>- TT. TU; TT HĐND tỉnh;</w:t>
            </w:r>
            <w:r>
              <w:br/>
            </w:r>
            <w:r>
              <w:rPr>
                <w:b w:val="0"/>
                <w:i w:val="0"/>
              </w:rPr>
              <w:t>- CT, các PCT UBND tỉnh;</w:t>
            </w:r>
            <w:r>
              <w:br/>
            </w:r>
            <w:r>
              <w:rPr>
                <w:b w:val="0"/>
                <w:i w:val="0"/>
              </w:rPr>
              <w:t>- Các sở, ban, ngành tỉnh;</w:t>
            </w:r>
            <w:r>
              <w:br/>
            </w:r>
            <w:r>
              <w:rPr>
                <w:b w:val="0"/>
                <w:i w:val="0"/>
              </w:rPr>
              <w:t>- UBND huyện, thị xã, thành phố;</w:t>
            </w:r>
            <w:r>
              <w:br/>
            </w:r>
            <w:r>
              <w:rPr>
                <w:b w:val="0"/>
                <w:i w:val="0"/>
              </w:rPr>
              <w:t>- UBND xã, phường, thị trấn;</w:t>
            </w:r>
            <w:r>
              <w:br/>
            </w:r>
            <w:r>
              <w:rPr>
                <w:b w:val="0"/>
                <w:i w:val="0"/>
              </w:rPr>
              <w:t>- LĐVP, các đơn vị trực thuộc VP;</w:t>
            </w:r>
            <w:r>
              <w:br/>
            </w:r>
            <w:r>
              <w:rPr>
                <w:b w:val="0"/>
                <w:i w:val="0"/>
              </w:rPr>
              <w:t>- Website Chính phủ;</w:t>
            </w:r>
            <w:r>
              <w:br/>
            </w:r>
            <w:r>
              <w:rPr>
                <w:b w:val="0"/>
                <w:i w:val="0"/>
              </w:rPr>
              <w:t>- Lưu: VT, NN.</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rPr>
              <w:t>(Đã ký)</w:t>
            </w:r>
            <w:r>
              <w:rPr>
                <w:b w:val="0"/>
                <w:i w:val="0"/>
              </w:rPr>
              <w:br/>
            </w:r>
            <w:r>
              <w:rPr>
                <w:b/>
                <w:i w:val="0"/>
              </w:rPr>
              <w:t>Nguyễn Quỳnh Thiện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