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44/2021/NQ-HĐND Quy định mức chi phục vụ hoạt động hỗ trợ pháp lý</w:t>
        <w:br/>
        <w:t>cho doanh nghiệp nhỏ và vừa trên địa bàn tỉnh Hà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44/2021/NQ-HĐND</w:t>
      </w:r>
      <w:r>
        <w:rPr>
          <w:b w:val="0"/>
          <w:i w:val="0"/>
        </w:rPr>
        <w:br/>
      </w:r>
      <w:r>
        <w:rPr>
          <w:b w:val="0"/>
          <w:i w:val="0"/>
        </w:rPr>
        <w:br/>
      </w:r>
      <w:r>
        <w:rPr>
          <w:b w:val="0"/>
          <w:i/>
        </w:rPr>
        <w:br/>
      </w:r>
      <w:r>
        <w:rPr>
          <w:b w:val="0"/>
          <w:i/>
        </w:rPr>
        <w:t>Hà Giang, ngày 03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44/2021/NQ-HĐND</w:t>
      </w:r>
      <w:r>
        <w:rPr>
          <w:b w:val="0"/>
          <w:i w:val="0"/>
        </w:rPr>
        <w:br/>
      </w:r>
      <w:r>
        <w:rPr>
          <w:b w:val="0"/>
          <w:i w:val="0"/>
        </w:rPr>
        <w:br/>
      </w:r>
      <w:r>
        <w:rPr>
          <w:b w:val="0"/>
          <w:i/>
        </w:rPr>
        <w:br/>
      </w:r>
      <w:r>
        <w:rPr>
          <w:b w:val="0"/>
          <w:i/>
        </w:rPr>
        <w:t>Hà Giang, ngày 03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44/2021/NQ-HĐND</w:t>
      </w:r>
      <w:r>
        <w:rPr>
          <w:b w:val="0"/>
          <w:i w:val="0"/>
        </w:rPr>
        <w:br/>
      </w:r>
      <w:r>
        <w:rPr>
          <w:b w:val="0"/>
          <w:i w:val="0"/>
        </w:rPr>
        <w:br/>
      </w:r>
      <w:r>
        <w:rPr>
          <w:b w:val="0"/>
          <w:i/>
        </w:rPr>
        <w:br/>
      </w:r>
      <w:r>
        <w:rPr>
          <w:b w:val="0"/>
          <w:i/>
        </w:rPr>
        <w:t>Hà Giang, ngày 03 tháng 12 năm 2021</w:t>
      </w:r>
      <w:r>
        <w:rPr>
          <w:b w:val="0"/>
          <w:i/>
        </w:rPr>
        <w:br/>
      </w:r>
      <w:r>
        <w:rPr>
          <w:b w:val="0"/>
          <w:i w:val="0"/>
        </w:rPr>
        <w:br/>
      </w:r>
    </w:p>
    <w:p>
      <w:pPr>
        <w:jc w:val="center"/>
      </w:pPr>
      <w:r>
        <w:rPr>
          <w:b w:val="0"/>
          <w:i w:val="0"/>
        </w:rPr>
        <w:br/>
      </w:r>
      <w:r>
        <w:rPr>
          <w:b w:val="0"/>
          <w:i w:val="0"/>
        </w:rPr>
        <w:t>Số: 44/2021/NQ-HĐND</w:t>
      </w:r>
      <w:r>
        <w:rPr>
          <w:b w:val="0"/>
          <w:i w:val="0"/>
        </w:rPr>
        <w:br/>
      </w:r>
    </w:p>
    <w:p>
      <w:pPr>
        <w:jc w:val="center"/>
      </w:pPr>
      <w:r>
        <w:rPr>
          <w:b w:val="0"/>
          <w:i w:val="0"/>
        </w:rPr>
        <w:br/>
      </w:r>
      <w:r>
        <w:rPr>
          <w:b w:val="0"/>
          <w:i w:val="0"/>
        </w:rPr>
        <w:t>Hà Giang, ngày 03 tháng 12 năm 2021</w:t>
      </w:r>
      <w:r>
        <w:rPr>
          <w:b w:val="0"/>
          <w:i w:val="0"/>
        </w:rPr>
        <w:br/>
      </w:r>
    </w:p>
    <w:p>
      <w:pPr>
        <w:jc w:val="center"/>
      </w:pPr>
      <w:r>
        <w:rPr>
          <w:b/>
          <w:i w:val="0"/>
        </w:rPr>
        <w:t>NGHỊ QUYẾT</w:t>
      </w:r>
    </w:p>
    <w:p>
      <w:pPr>
        <w:jc w:val="center"/>
      </w:pPr>
      <w:r>
        <w:rPr>
          <w:b/>
          <w:i w:val="0"/>
        </w:rPr>
        <w:t xml:space="preserve">Quy định mức chi phục vụ hoạt động hỗ trợ pháp lý </w:t>
      </w:r>
      <w:r>
        <w:rPr>
          <w:b/>
          <w:i w:val="0"/>
        </w:rPr>
        <w:t>cho doanh nghiệp nhỏ và vừa trên địa bàn tỉnh Hà Giang</w:t>
      </w:r>
    </w:p>
    <w:p>
      <w:r>
        <w:rPr>
          <w:b w:val="0"/>
          <w:i w:val="0"/>
        </w:rPr>
        <w:t>__________________________</w:t>
      </w:r>
    </w:p>
    <w:p>
      <w:r>
        <w:rPr>
          <w:b/>
          <w:i w:val="0"/>
        </w:rPr>
        <w:t>HỘI ĐỒNG NHÂN DÂN TỈNH HÀ GIANG</w:t>
      </w:r>
    </w:p>
    <w:p>
      <w:r>
        <w:rPr>
          <w:b/>
          <w:i w:val="0"/>
        </w:rPr>
        <w:t>KHOÁ XVIII - KỲ HỌP THỨ TƯ</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 xml:space="preserve">Căn cứ </w:t>
      </w:r>
      <w:r>
        <w:rPr>
          <w:b w:val="0"/>
          <w:i/>
        </w:rPr>
        <w:t>Luật Hỗ trợ doanh nghiệp nhỏ và vừa ngày 12 tháng 6 năm 2017</w:t>
      </w:r>
      <w:r>
        <w:rPr>
          <w:b w:val="0"/>
          <w:i/>
        </w:rPr>
        <w:t>;</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 xml:space="preserve">Căn cứ Nghị định số </w:t>
      </w:r>
      <w:r>
        <w:rPr>
          <w:b w:val="0"/>
          <w:i/>
        </w:rPr>
        <w:t>55/2019/NĐ-CP</w:t>
      </w:r>
      <w:r>
        <w:rPr>
          <w:b w:val="0"/>
          <w:i/>
        </w:rPr>
        <w:t xml:space="preserve"> ngày 24 tháng 6 năm 2019 của Chính phủ về hỗ trợ pháp lý cho doanh nghiệp nhỏ và vừa;</w:t>
      </w:r>
    </w:p>
    <w:p>
      <w:pPr>
        <w:jc w:val="both"/>
      </w:pPr>
      <w:r>
        <w:rPr>
          <w:b w:val="0"/>
          <w:i/>
        </w:rPr>
        <w:t xml:space="preserve">Căn cứ Thông tư số 64/2021/TT-BTC ngày 29 tháng 7 năm 2021 của Bộ Tài chính </w:t>
      </w:r>
      <w:r>
        <w:rPr>
          <w:b w:val="0"/>
          <w:i/>
        </w:rPr>
        <w:t>hướng dẫn lập dự toán, quản lý, sử dụng và quyết toán kinh phí ngân sách nhà nước phục vụ hoạt động hỗ trợ pháp lý cho doanh nghiệp nhỏ và vừa</w:t>
      </w:r>
      <w:r>
        <w:rPr>
          <w:b w:val="0"/>
          <w:i/>
        </w:rPr>
        <w:t>;</w:t>
      </w:r>
    </w:p>
    <w:p>
      <w:pPr>
        <w:jc w:val="both"/>
      </w:pPr>
      <w:r>
        <w:rPr>
          <w:b w:val="0"/>
          <w:i/>
        </w:rPr>
        <w:t xml:space="preserve">Xét Tờ trình số 92/TTr-UBND ngày 19 tháng 11 năm 2021 của Ủy ban nhân dân tỉnh về việc đề nghị Hội đồng nhân dân tỉnh ban hành Nghị quyết quy định mức chi </w:t>
      </w:r>
      <w:r>
        <w:rPr>
          <w:b w:val="0"/>
          <w:i/>
        </w:rPr>
        <w:t>phục vụ hoạt động hỗ trợ pháp lý cho doanh nghiệp nhỏ và vừa</w:t>
      </w:r>
      <w:r>
        <w:rPr>
          <w:b w:val="0"/>
          <w:i/>
        </w:rPr>
        <w:t xml:space="preserve"> trên địa bàn </w:t>
      </w:r>
      <w:r>
        <w:rPr>
          <w:b w:val="0"/>
          <w:i/>
        </w:rPr>
        <w:t>tỉnh Hà Giang; Báo cáo thẩm tra số 41/BC-BPC  ngày 30 tháng 11 năm 2021 của Ban Pháp chế Hội đồng nhân dân tỉnh; Ý kiến thảo luận của đại biểu Hội đồng nhân dân tỉnh tại kỳ họp.</w:t>
      </w:r>
    </w:p>
    <w:p>
      <w:r>
        <w:rPr>
          <w:b/>
          <w:i w:val="0"/>
        </w:rPr>
        <w:t>QUYẾT NGHỊ:</w:t>
      </w:r>
    </w:p>
    <w:p>
      <w:r>
        <w:rPr>
          <w:b/>
          <w:i w:val="0"/>
        </w:rPr>
        <w:t xml:space="preserve">Điều 1. </w:t>
      </w:r>
      <w:r>
        <w:rPr>
          <w:b w:val="0"/>
          <w:i w:val="0"/>
        </w:rPr>
        <w:t>Nghị quyết này quy định mức chi phục vụ hoạt động hỗ trợ pháp lý cho doanh nghiệp nhỏ và vừa trên địa bàn tỉnh Hà Giang</w:t>
      </w:r>
    </w:p>
    <w:p>
      <w:r>
        <w:rPr>
          <w:b w:val="0"/>
          <w:i w:val="0"/>
        </w:rPr>
        <w:t>1. Phạm vi điều chỉnh:</w:t>
      </w:r>
    </w:p>
    <w:p>
      <w:r>
        <w:rPr>
          <w:b w:val="0"/>
          <w:i w:val="0"/>
        </w:rPr>
        <w:t>a) Nghị quyết này quy định mức chi phục vụ hoạt động hỗ trợ pháp lý cho doanh nghiệp nhỏ và vừa trên địa bàn tỉnh Hà Giang;</w:t>
      </w:r>
    </w:p>
    <w:p>
      <w:r>
        <w:rPr>
          <w:b w:val="0"/>
          <w:i w:val="0"/>
        </w:rPr>
        <w:t>b) Những nội dung không quy định tại Nghị quyết này thực hiện theo quy định tại Thông tư số 64/2021/TT-BTC ngày 29 tháng 7 năm 2021 của Bộ Tài chính hướng dẫn lập dự toán, quản lý, sử dụng và quyết toán kinh phí ngân sách nhà nước phục vụ hoạt động hỗ trợ pháp lý cho doanh nghiệp nhỏ và vừa.</w:t>
      </w:r>
    </w:p>
    <w:p>
      <w:r>
        <w:rPr>
          <w:b w:val="0"/>
          <w:i w:val="0"/>
        </w:rPr>
        <w:t>2. Đối tượng áp dụng:</w:t>
      </w:r>
    </w:p>
    <w:p>
      <w:r>
        <w:rPr>
          <w:b w:val="0"/>
          <w:i w:val="0"/>
        </w:rPr>
        <w:t>a) Doanh nghiệp nhỏ và vừa;</w:t>
      </w:r>
    </w:p>
    <w:p>
      <w:r>
        <w:rPr>
          <w:b w:val="0"/>
          <w:i w:val="0"/>
        </w:rPr>
        <w:t>b) Tổ chức đại diện cho doanh nghiệp;</w:t>
      </w:r>
    </w:p>
    <w:p>
      <w:r>
        <w:rPr>
          <w:b w:val="0"/>
          <w:i w:val="0"/>
        </w:rPr>
        <w:t>c) Cơ quan, tổ chức và cá nhân cung cấp dịch vụ hỗ trợ pháp lý cho doanh nghiệp nhỏ và vừa;</w:t>
      </w:r>
    </w:p>
    <w:p>
      <w:r>
        <w:rPr>
          <w:b w:val="0"/>
          <w:i w:val="0"/>
        </w:rPr>
        <w:t>d) Cơ quan, tổ chức và cá nhân khác có liên quan đến hoạt động hỗ trợ pháp lý cho doanh nghiệp nhỏ và vừa.</w:t>
      </w:r>
    </w:p>
    <w:p>
      <w:r>
        <w:rPr>
          <w:b/>
          <w:i w:val="0"/>
        </w:rPr>
        <w:t xml:space="preserve">Điều 2. </w:t>
      </w:r>
      <w:r>
        <w:rPr>
          <w:b w:val="0"/>
          <w:i w:val="0"/>
        </w:rPr>
        <w:t>Nội dung và mức chi</w:t>
      </w:r>
    </w:p>
    <w:p>
      <w:r>
        <w:rPr>
          <w:b w:val="0"/>
          <w:i w:val="0"/>
        </w:rPr>
        <w:t>1.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55/2019/NĐ-CP ngày 24 tháng 6 năm 2019 của Chính phủ.</w:t>
      </w:r>
    </w:p>
    <w:p>
      <w:r>
        <w:rPr>
          <w:b w:val="0"/>
          <w:i w:val="0"/>
        </w:rPr>
        <w:t>Thực hiện theo quy định tại Nghị định số 73/2019/NĐ-CP ngày 05 tháng 9 năm 2019 của Chính phủ quy định quản lý đầu tư ứng dụng công nghệ thông tin sử dụng nguồn vốn ngân sách nhà nước và các văn bản hiện hành về chi ứng dụng công nghệ thông tin và các định mức kinh tế - kỹ thuật trong lĩnh vực thông tin và truyền thông.</w:t>
      </w:r>
    </w:p>
    <w:p>
      <w:r>
        <w:rPr>
          <w:b w:val="0"/>
          <w:i w:val="0"/>
        </w:rPr>
        <w:t>2. Chi hoạt động cung cấp thông tin pháp luật trong nước, cảnh báo rủi ro pháp lý và chính sách của địa phương liên quan đến lĩnh vực hoạt động của doanh nghiệp nhỏ và vừa theo quy định tại điểm a khoản 2 Điều 10 Nghị định số 55/2019/NĐ-CP dưới các hình thức tài liệu viết; dữ liệu điện tử (bản tin pháp luật, phóng sự, chuyên đề, chuyên mục nâng cao kiến thức pháp luật) để đăng tải trên các phương tiện truyền thông; mức chi cụ thể như sau:</w:t>
      </w:r>
    </w:p>
    <w:p>
      <w:r>
        <w:rPr>
          <w:b w:val="0"/>
          <w:i w:val="0"/>
        </w:rPr>
        <w:t>a) Chi biên soạn sách, tài liệu: Thực hiện theo quy định về chi xây dựng chương trình đào tạo, biên soạn giáo trình môn học theo quy định tại Thông tư số 76/2018/TT-BTC ngày 17 tháng 8 năm 2018 của Bộ Tài chính hướng dẫn nội dung, mức chi xây dựng chương trình đào tạo, biên soạn giáo trình môn học đối với giáo dục đại học, giáo dục nghề nghiệp.</w:t>
      </w:r>
    </w:p>
    <w:p>
      <w:r>
        <w:rPr>
          <w:b w:val="0"/>
          <w:i w:val="0"/>
        </w:rPr>
        <w:t>b) Chi sản xuất, phát hành, phát sóng các chương trình thu hình, thu thanh; các nội dung chi khác liên quan đến hoạt động cung cấp thông tin: Mức chi thực hiện theo quy định tại Quyết định 17/2015/QĐ-UBND ngày 17 tháng 9 năm 2015 của Ủy ban nhân dân tỉnh Hà Giang ban hành Quy định mức chi trả nhuận bút trong lĩnh vực báo chí cổng thông tin điện tử, trang thông tin điện tử, đặc san, bản tin của các cơ quan, đơn vị thuộc tỉnh Hà Giang quản lý; Nghị định số 21/2015/NĐ-CP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w:t>
      </w:r>
    </w:p>
    <w:p>
      <w:r>
        <w:rPr>
          <w:b w:val="0"/>
          <w:i w:val="0"/>
        </w:rPr>
        <w:t>3. Chi tổ chức các hoạt động bồi dưỡng kiến thức pháp luật cho doanh nghiệp nhỏ và vừa; bồi dưỡng kiến thức pháp luật cho người làm công tác hỗ trợ pháp lý cho doanh nghiệp nhỏ và vừa và bồi dưỡng kiến thức pháp luật cho mạng lưới tư vấn viên pháp luật:</w:t>
      </w:r>
    </w:p>
    <w:p>
      <w:r>
        <w:rPr>
          <w:b w:val="0"/>
          <w:i w:val="0"/>
        </w:rPr>
        <w:t>a) Chi tập huấn, bồi dưỡng kiến thức pháp luật cho doanh nghiệp nhỏ và vừa, tư vấn viên pháp luật:</w:t>
      </w:r>
    </w:p>
    <w:p>
      <w:r>
        <w:rPr>
          <w:b w:val="0"/>
          <w:i w:val="0"/>
        </w:rPr>
        <w:t xml:space="preserve">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 quy định về chế độ công tác phí quy định tại Phụ lục 01 ban hành kèm theo Nghị quyết số 112/2017/NQ-HĐND ngày 08 tháng 12 năm 2017 của Hội đồng nhân dân tỉnh Hà Giang quy định mức chi công tác phí, chi hội nghị trên địa bàn tỉnh Hà Giang </w:t>
      </w:r>
      <w:r>
        <w:rPr>
          <w:b w:val="0"/>
          <w:i/>
        </w:rPr>
        <w:t>(sau đây gọi tắt là Nghị quyết số 112/2017/NQ-HĐND)</w:t>
      </w:r>
      <w:r>
        <w:rPr>
          <w:b w:val="0"/>
          <w:i w:val="0"/>
        </w:rPr>
        <w:t>.</w:t>
      </w:r>
    </w:p>
    <w:p>
      <w:r>
        <w:rPr>
          <w:b w:val="0"/>
          <w:i w:val="0"/>
        </w:rPr>
        <w:t>Ngân sách nhà nước hỗ trợ các khoản chi còn lại (trừ chi phí đi lại, tiền ăn, tiền thuê phòng nghỉ tại điểm a khoản 3 Điều 2 Nghị quyết này) để tổ chức hội nghị tập huấn, bồi dưỡng kiến thức pháp luật: Thực hiện theo quy định về chế độ chi tổ chức hội nghị tại Phụ lục 02 ban hành kèm theo Nghị quyết số 112/2017/NQ-HĐND.</w:t>
      </w:r>
    </w:p>
    <w:p>
      <w:r>
        <w:rPr>
          <w:b w:val="0"/>
          <w:i w:val="0"/>
        </w:rPr>
        <w:t>b) Đối với chi tập huấn, bồi dưỡng kiến thức pháp luật cho các đối tượng của các Bộ, cơ quan trung ương, địa phương làm công tác hỗ trợ pháp lý cho doanh nghiệp nhỏ và vừa: Thực hiện mức chi tại Nghị quyết số 52/2018/NQ-HĐND ngày 07 tháng 12 năm 2018 của Hội đồng nhân dân tỉnh Hà Giang quy định mức chi cho công tác bồi dưỡng cán bộ, công chức, viên chức trên địa bàn tỉnh Hà Giang.</w:t>
      </w:r>
    </w:p>
    <w:p>
      <w:r>
        <w:rPr>
          <w:b w:val="0"/>
          <w:i w:val="0"/>
        </w:rPr>
        <w:t>4. Chi tổ chức đối thoại, diễn đàn tư vấn pháp luật cho doanh nghiệp nhỏ và vừa: Thực hiện mức chi tại Nghị quyết số 112/2017/NQ-HĐND.</w:t>
      </w:r>
    </w:p>
    <w:p>
      <w:r>
        <w:rPr>
          <w:b w:val="0"/>
          <w:i w:val="0"/>
        </w:rPr>
        <w:t>5.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r>
        <w:rPr>
          <w:b w:val="0"/>
          <w:i w:val="0"/>
        </w:rPr>
        <w:t>6. Chi xây dựng và thực hiện chương trình hỗ trợ pháp lý cho doanh nghiệp nhỏ và vừa:</w:t>
      </w:r>
    </w:p>
    <w:p>
      <w:r>
        <w:rPr>
          <w:b w:val="0"/>
          <w:i w:val="0"/>
        </w:rPr>
        <w:t>a) Chi khảo sát nhu cầu hỗ trợ pháp lý cho doanh nghiệp nhỏ và vừa: Thực hiện theo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r>
        <w:rPr>
          <w:b w:val="0"/>
          <w:i w:val="0"/>
        </w:rPr>
        <w:t>b) Chi các cuộc họp góp ý đề cương chương trình, xét duyệt, thẩm định, xây dựng nội dung chương trình: Thực hiện theo chế độ hội nghị theo Phụ lục số 02 ban hành kèm theo Nghị quyết số 112/2017/NQ-HĐND.</w:t>
      </w:r>
    </w:p>
    <w:p>
      <w:r>
        <w:rPr>
          <w:b w:val="0"/>
          <w:i w:val="0"/>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r>
        <w:rPr>
          <w:b/>
          <w:i w:val="0"/>
        </w:rPr>
        <w:t xml:space="preserve">Điều 3. </w:t>
      </w:r>
      <w:r>
        <w:rPr>
          <w:b w:val="0"/>
          <w:i w:val="0"/>
        </w:rPr>
        <w:t>Hội đồng nhân dân tỉnh giao cho Ủy ban nhân dân tỉnh quy định chi tiết để tổ chức thực hiện.</w:t>
      </w:r>
    </w:p>
    <w:p>
      <w:r>
        <w:rPr>
          <w:b w:val="0"/>
          <w:i w:val="0"/>
        </w:rPr>
        <w:t>Nghị quyết này đã được Hội đồng nhân dân tỉnh khóa XVIII, Kỳ họp thứ Tư thông qua ngày 03 tháng 12 năm 2021 và có hiệu lực từ ngày 13 tháng 12 năm 2021./.</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Hồng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Hồng Sơn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Thào Hồng Sơn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Thào Hồng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