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44/2024/QĐ-UBND Quy định đơn giá bồi thường thiệt hại đối với vật nuôi là thủy sản khi Nhà nước thu hồi đất trên địa bàn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44/2024/QĐ-UBND</w:t>
        <w:br/>
        <w:t xml:space="preserve">     </w:t>
      </w:r>
      <w:r>
        <w:rPr>
          <w:b w:val="0"/>
          <w:i w:val="0"/>
        </w:rPr>
        <w:br/>
      </w:r>
      <w:r>
        <w:rPr>
          <w:b w:val="0"/>
          <w:i/>
        </w:rPr>
        <w:br/>
        <w:t xml:space="preserve">      Lâm Đồng, ngày 13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44/2024/QĐ-UBND</w:t>
        <w:br/>
        <w:t xml:space="preserve">     </w:t>
      </w:r>
      <w:r>
        <w:rPr>
          <w:b w:val="0"/>
          <w:i w:val="0"/>
        </w:rPr>
        <w:br/>
      </w:r>
      <w:r>
        <w:rPr>
          <w:b w:val="0"/>
          <w:i/>
        </w:rPr>
        <w:br/>
        <w:t xml:space="preserve">      Lâm Đồng, ngày 13 tháng 11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44/2024/QĐ-UBND</w:t>
        <w:br/>
        <w:t xml:space="preserve">     </w:t>
      </w:r>
      <w:r>
        <w:rPr>
          <w:b w:val="0"/>
          <w:i w:val="0"/>
        </w:rPr>
        <w:br/>
      </w:r>
      <w:r>
        <w:rPr>
          <w:b w:val="0"/>
          <w:i/>
        </w:rPr>
        <w:br/>
        <w:t xml:space="preserve">      Lâm Đồng, ngày 13 tháng 11 năm 2024</w:t>
        <w:br/>
        <w:t xml:space="preserve">     </w:t>
      </w:r>
      <w:r>
        <w:rPr>
          <w:b w:val="0"/>
          <w:i w:val="0"/>
        </w:rPr>
        <w:br/>
      </w:r>
    </w:p>
    <w:p>
      <w:pPr>
        <w:jc w:val="center"/>
      </w:pPr>
      <w:r>
        <w:rPr>
          <w:b w:val="0"/>
          <w:i w:val="0"/>
        </w:rPr>
        <w:br/>
        <w:t xml:space="preserve">      Số: 44/2024/QĐ-UBND</w:t>
        <w:br/>
        <w:t xml:space="preserve">     </w:t>
      </w:r>
    </w:p>
    <w:p>
      <w:pPr>
        <w:jc w:val="center"/>
      </w:pPr>
      <w:r>
        <w:rPr>
          <w:b w:val="0"/>
          <w:i w:val="0"/>
        </w:rPr>
        <w:br/>
        <w:t xml:space="preserve">      Lâm Đồng, ngày 13 tháng 11 năm 2024</w:t>
        <w:br/>
        <w:t xml:space="preserve">     </w:t>
      </w:r>
    </w:p>
    <w:p>
      <w:r>
        <w:rPr>
          <w:b/>
          <w:i w:val="0"/>
        </w:rPr>
        <w:t>QUYẾT ĐỊNH</w:t>
      </w:r>
    </w:p>
    <w:p>
      <w:r>
        <w:rPr>
          <w:b/>
          <w:i w:val="0"/>
        </w:rPr>
        <w:t xml:space="preserve">Quy định đơn giá </w:t>
      </w:r>
      <w:r>
        <w:rPr>
          <w:b/>
          <w:i w:val="0"/>
        </w:rPr>
        <w:t>bồi thường thiệt hại đối với vật nuôi là thủy sản</w:t>
      </w:r>
    </w:p>
    <w:p>
      <w:r>
        <w:rPr>
          <w:b/>
          <w:i w:val="0"/>
        </w:rPr>
        <w:t xml:space="preserve">khi </w:t>
      </w:r>
      <w:r>
        <w:rPr>
          <w:b/>
          <w:i w:val="0"/>
        </w:rPr>
        <w:t>N</w:t>
      </w:r>
      <w:r>
        <w:rPr>
          <w:b/>
          <w:i w:val="0"/>
        </w:rPr>
        <w:t xml:space="preserve">hà nước thu hồi đất trên địa bàn tỉnh </w:t>
      </w:r>
      <w:r>
        <w:rPr>
          <w:b/>
          <w:i w:val="0"/>
        </w:rPr>
        <w:t>Lâm Đồng</w:t>
      </w:r>
    </w:p>
    <w:p>
      <w:r>
        <w:rPr>
          <w:b/>
          <w:i w:val="0"/>
        </w:rPr>
        <w:t xml:space="preserve">ỦY BAN NHÂN DÂN TỈNH </w:t>
      </w:r>
      <w:r>
        <w:rPr>
          <w:b/>
          <w:i w:val="0"/>
        </w:rPr>
        <w:t>LÂM ĐỒNG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 xml:space="preserve">Căn cứ </w:t>
      </w:r>
      <w:r>
        <w:rPr>
          <w:b w:val="0"/>
          <w:i/>
        </w:rPr>
        <w:t xml:space="preserve">khoản 6 Điều 103 </w:t>
      </w:r>
      <w:r>
        <w:rPr>
          <w:b w:val="0"/>
          <w:i/>
        </w:rPr>
        <w:t xml:space="preserve">Luật Đất đai ngày </w:t>
      </w:r>
      <w:r>
        <w:rPr>
          <w:b w:val="0"/>
          <w:i/>
        </w:rPr>
        <w:t xml:space="preserve">18 tháng 01 năm </w:t>
      </w:r>
      <w:r>
        <w:rPr>
          <w:b w:val="0"/>
          <w:i/>
        </w:rPr>
        <w:t>20</w:t>
      </w:r>
      <w:r>
        <w:rPr>
          <w:b w:val="0"/>
          <w:i/>
        </w:rPr>
        <w:t xml:space="preserve">24; Luật sửa đổi, bổ sung một số điều của </w:t>
      </w:r>
      <w:r>
        <w:rPr>
          <w:b w:val="0"/>
          <w:i/>
        </w:rPr>
        <w:t>Luật Đất đai</w:t>
      </w:r>
      <w:r>
        <w:rPr>
          <w:b w:val="0"/>
          <w:i/>
        </w:rPr>
        <w:t>, Luật Nhà ở số 27/2023/QH15, Luật Kinh doanh bất động sản số 29/2023/QH15 và Luật Các tổ chức tín dụng số 32/2024/QH15 ngày 29 tháng 6 năm 2024;</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 xml:space="preserve">Theo đề nghị của Giám đốc Sở Nông nghiệp và Phát triển </w:t>
      </w:r>
      <w:r>
        <w:rPr>
          <w:b w:val="0"/>
          <w:i/>
        </w:rPr>
        <w:t>n</w:t>
      </w:r>
      <w:r>
        <w:rPr>
          <w:b w:val="0"/>
          <w:i/>
        </w:rPr>
        <w:t>ông thôn</w:t>
      </w:r>
      <w:r>
        <w:rPr>
          <w:b w:val="0"/>
          <w:i w:val="0"/>
        </w:rPr>
        <w:t>.</w:t>
      </w:r>
    </w:p>
    <w:p>
      <w:r>
        <w:rPr>
          <w:b/>
          <w:i w:val="0"/>
        </w:rPr>
        <w:t>QUYẾT ĐỊNH:</w:t>
      </w:r>
    </w:p>
    <w:p>
      <w:r>
        <w:rPr>
          <w:b/>
          <w:i w:val="0"/>
        </w:rPr>
        <w:t>Điều 1. Phạm vi điều chỉnh</w:t>
      </w:r>
    </w:p>
    <w:p>
      <w:r>
        <w:rPr>
          <w:b w:val="0"/>
          <w:i w:val="0"/>
        </w:rPr>
        <w:t>Quyết định này quy định đơn giá bồi thường thiệt hại đối với vật nuôi là thủy sản khi Nhà nước thu hồi đất trên địa bàn tỉnh Lâm Đồng.</w:t>
      </w:r>
    </w:p>
    <w:p>
      <w:r>
        <w:rPr>
          <w:b/>
          <w:i w:val="0"/>
        </w:rPr>
        <w:t>Điều 2. Đối tượng áp dụng</w:t>
      </w:r>
    </w:p>
    <w:p>
      <w:r>
        <w:rPr>
          <w:b w:val="0"/>
          <w:i w:val="0"/>
        </w:rPr>
        <w:t>1. Cơ quan thực hiện chức năng quản lý nhà nước về đất đai; tổ chức làm nhiệm vụ bồi thường, giải phóng mặt bằng.</w:t>
      </w:r>
    </w:p>
    <w:p>
      <w:r>
        <w:rPr>
          <w:b w:val="0"/>
          <w:i w:val="0"/>
        </w:rPr>
        <w:t>2. Người sử dụng đất theo quy định của Luật Đất đai số 31/2024/QH15 ngày 18 tháng 01 năm 2024.</w:t>
      </w:r>
    </w:p>
    <w:p>
      <w:r>
        <w:rPr>
          <w:b w:val="0"/>
          <w:i w:val="0"/>
        </w:rPr>
        <w:t>3. Tổ chức, cá nhân khác có liên quan đến việc bồi thường thiệt hại đối với vật nuôi là thủy sản khi Nhà nước thu hồi đất.</w:t>
      </w:r>
    </w:p>
    <w:p>
      <w:r>
        <w:rPr>
          <w:b/>
          <w:i w:val="0"/>
        </w:rPr>
        <w:t>Điều 3. Quy định đơn giá bồi thường thiệt hại đối với vật nuôi là thủy sản</w:t>
      </w:r>
    </w:p>
    <w:p>
      <w:r>
        <w:rPr>
          <w:b w:val="0"/>
          <w:i w:val="0"/>
        </w:rPr>
        <w:t>1. Đơn giá bồi thường thiệt hại đối với vật nuôi là thủy sản nuôi thâm canh được quy định tại Phụ lục ban hành kèm theo Quyết định này.</w:t>
      </w:r>
    </w:p>
    <w:p>
      <w:r>
        <w:rPr>
          <w:b w:val="0"/>
          <w:i w:val="0"/>
        </w:rPr>
        <w:t>2. Đơn giá bồi thường thiệt hại đối với vật nuôi là thủy sản nuôi bán thâm canh: Bằng 50% đơn giá bồi thường tương ứng thủy sản nuôi thâm canh được quy định tại Phụ lục ban hành kèm theo Quyết định này.</w:t>
      </w:r>
    </w:p>
    <w:p>
      <w:r>
        <w:rPr>
          <w:b w:val="0"/>
          <w:i w:val="0"/>
        </w:rPr>
        <w:t>3. Trường hợp nuôi xen canh nhiều thủy sản khác nhau trên cùng diện tích thì số lượng được quy đổi cho thủy sản nuôi chính có tỷ lệ thả nuôi lớn nhất và mức bồi thường thiệt hại được tính như thủy sản nuôi bán thâm canh.</w:t>
      </w:r>
    </w:p>
    <w:p>
      <w:r>
        <w:rPr>
          <w:b/>
          <w:i w:val="0"/>
        </w:rPr>
        <w:t>Điều 4. Hiệu lực thi hành</w:t>
      </w:r>
    </w:p>
    <w:p>
      <w:r>
        <w:rPr>
          <w:b w:val="0"/>
          <w:i w:val="0"/>
        </w:rPr>
        <w:t>1. Quyết định này có hiệu lực thi hành từ ngày 29 tháng 11 năm 2024.</w:t>
      </w:r>
    </w:p>
    <w:p>
      <w:r>
        <w:rPr>
          <w:b w:val="0"/>
          <w:i w:val="0"/>
        </w:rPr>
        <w:t>2. Quyết định này thay thế Quyết định số 18/2022/QĐ-UBND ngày 27 tháng 01 năm 2022 của Ủy ban nhân dân tỉnh Lâm Đồng quy định mức giá bồi thường thiệt hại đối với vật nuôi là thủy sản khi Nhà nước thu hồi đất trên địa bàn tỉnh Lâm Đồng.</w:t>
      </w:r>
    </w:p>
    <w:p>
      <w:r>
        <w:rPr>
          <w:b/>
          <w:i w:val="0"/>
        </w:rPr>
        <w:t>Điều 5. Tổ chức thực hiện</w:t>
      </w:r>
    </w:p>
    <w:p>
      <w:r>
        <w:rPr>
          <w:b w:val="0"/>
          <w:i w:val="0"/>
        </w:rPr>
        <w:t>1. Tổ chức làm nhiệm vụ bồi thường chịu trách nhiệm về tính chính xác, hợp lý của số liệu trong việc kiểm đếm, phân loại và xác định mức giá bồi thường cụ thể, trình cơ quan có thẩm quyền xem xét quyết định.</w:t>
      </w:r>
    </w:p>
    <w:p>
      <w:r>
        <w:rPr>
          <w:b w:val="0"/>
          <w:i w:val="0"/>
        </w:rPr>
        <w:t>2. Trong quá trình thực hiện nếu có khó khăn, đề nghị các tổ chức, cá nhân có liên quan phản ánh kịp thời về Sở Nông nghiệp và Phát triển nông thôn để tổng hợp trình Ủy ban nhân dân tỉnh xem xét, quyết định.</w:t>
      </w:r>
    </w:p>
    <w:p>
      <w:r>
        <w:rPr>
          <w:b w:val="0"/>
          <w:i w:val="0"/>
        </w:rPr>
        <w:t>3. Chánh Văn phòng Ủy ban nhân dân tỉnh; Giám đốc các sở: Nông nghiệp và Phát triển nông thôn, Tài chính, Kế hoạch và Đầu tư, Tài nguyên và Môi trường; Giám đốc Kho bạc Nhà nước chi nhánh tỉnh Lâm Đồng; Chủ tịch Ủy ban nhân dân các huyện, thành phố Đà Lạt và Bảo Lộc; Thủ trưởng các cơ quan,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Hồng Thái</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