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50/2024/QĐ-UBND Quy định mức tỷ lệ phần trăm (%) tính đơn giá thuê đất, mức đơn giá thuê đất đối với đất xây dựng công trình ngầm và mức đơn giá thuê đất đối với đất có mặt nước trên địa bàn tỉnh Hậu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50/2024/QĐ-UBND</w:t>
      </w:r>
      <w:r>
        <w:rPr>
          <w:b w:val="0"/>
          <w:i w:val="0"/>
        </w:rPr>
        <w:br/>
      </w:r>
      <w:r>
        <w:rPr>
          <w:b w:val="0"/>
          <w:i w:val="0"/>
        </w:rPr>
        <w:br/>
      </w:r>
      <w:r>
        <w:rPr>
          <w:b w:val="0"/>
          <w:i/>
        </w:rPr>
        <w:br/>
      </w:r>
      <w:r>
        <w:rPr>
          <w:b w:val="0"/>
          <w:i/>
        </w:rPr>
        <w:t>Hậu Giang, ngày 13 tháng 12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50/2024/QĐ-UBND</w:t>
      </w:r>
      <w:r>
        <w:rPr>
          <w:b w:val="0"/>
          <w:i w:val="0"/>
        </w:rPr>
        <w:br/>
      </w:r>
      <w:r>
        <w:rPr>
          <w:b w:val="0"/>
          <w:i w:val="0"/>
        </w:rPr>
        <w:br/>
      </w:r>
      <w:r>
        <w:rPr>
          <w:b w:val="0"/>
          <w:i/>
        </w:rPr>
        <w:br/>
      </w:r>
      <w:r>
        <w:rPr>
          <w:b w:val="0"/>
          <w:i/>
        </w:rPr>
        <w:t>Hậu Giang, ngày 13 tháng 12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HẬU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HẬU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50/2024/QĐ-UBND</w:t>
      </w:r>
      <w:r>
        <w:rPr>
          <w:b w:val="0"/>
          <w:i w:val="0"/>
        </w:rPr>
        <w:br/>
      </w:r>
      <w:r>
        <w:rPr>
          <w:b w:val="0"/>
          <w:i w:val="0"/>
        </w:rPr>
        <w:br/>
      </w:r>
      <w:r>
        <w:rPr>
          <w:b w:val="0"/>
          <w:i/>
        </w:rPr>
        <w:br/>
      </w:r>
      <w:r>
        <w:rPr>
          <w:b w:val="0"/>
          <w:i/>
        </w:rPr>
        <w:t>Hậu Giang, ngày 13 tháng 12 năm 2024</w:t>
      </w:r>
      <w:r>
        <w:rPr>
          <w:b w:val="0"/>
          <w:i/>
        </w:rPr>
        <w:br/>
      </w:r>
      <w:r>
        <w:rPr>
          <w:b w:val="0"/>
          <w:i w:val="0"/>
        </w:rPr>
        <w:br/>
      </w:r>
    </w:p>
    <w:p>
      <w:pPr>
        <w:jc w:val="center"/>
      </w:pPr>
      <w:r>
        <w:rPr>
          <w:b w:val="0"/>
          <w:i w:val="0"/>
        </w:rPr>
        <w:br/>
      </w:r>
      <w:r>
        <w:rPr>
          <w:b w:val="0"/>
          <w:i w:val="0"/>
        </w:rPr>
        <w:t>Số: 50/2024/QĐ-UBND</w:t>
      </w:r>
      <w:r>
        <w:rPr>
          <w:b w:val="0"/>
          <w:i w:val="0"/>
        </w:rPr>
        <w:br/>
      </w:r>
    </w:p>
    <w:p>
      <w:pPr>
        <w:jc w:val="center"/>
      </w:pPr>
      <w:r>
        <w:rPr>
          <w:b w:val="0"/>
          <w:i w:val="0"/>
        </w:rPr>
        <w:br/>
      </w:r>
      <w:r>
        <w:rPr>
          <w:b w:val="0"/>
          <w:i w:val="0"/>
        </w:rPr>
        <w:t>Hậu Giang, ngày 13 tháng 12 năm 2024</w:t>
      </w:r>
      <w:r>
        <w:rPr>
          <w:b w:val="0"/>
          <w:i w:val="0"/>
        </w:rPr>
        <w:br/>
      </w:r>
    </w:p>
    <w:p>
      <w:r>
        <w:rPr>
          <w:b/>
          <w:i w:val="0"/>
        </w:rPr>
        <w:t>QUYẾT ĐỊNH</w:t>
      </w:r>
    </w:p>
    <w:p>
      <w:r>
        <w:rPr>
          <w:b/>
          <w:i w:val="0"/>
        </w:rPr>
        <w:t>Quy định mức tỷ lệ phần trăm (%) tính đơn giá thuê đất, mức đơn giá thuê đất</w:t>
      </w:r>
    </w:p>
    <w:p>
      <w:r>
        <w:rPr>
          <w:b/>
          <w:i w:val="0"/>
        </w:rPr>
        <w:t>đối với đất xây dựng công trình ngầm và mức đơn giá thuê đất đối với đất có mặt nước</w:t>
      </w:r>
    </w:p>
    <w:p>
      <w:r>
        <w:rPr>
          <w:b/>
          <w:i w:val="0"/>
        </w:rPr>
        <w:t xml:space="preserve">trên địa bàn tỉnh Hậu Giang </w:t>
      </w:r>
    </w:p>
    <w:p>
      <w:r>
        <w:rPr>
          <w:b w:val="0"/>
          <w:i w:val="0"/>
        </w:rPr>
        <w:t>__________</w:t>
      </w:r>
    </w:p>
    <w:p>
      <w:r>
        <w:rPr>
          <w:b/>
          <w:i w:val="0"/>
        </w:rPr>
        <w:t>ỦY BAN NHÂN DÂN TỈNH HẬU GIANG</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 xml:space="preserve">Căn cứ </w:t>
      </w:r>
      <w:r>
        <w:rPr>
          <w:b w:val="0"/>
          <w:i/>
        </w:rPr>
        <w:t>Luật Ban hành văn bản quy phạm pháp luật ngày 22 tháng 6 năm 2015;</w:t>
      </w:r>
    </w:p>
    <w:p>
      <w:pPr>
        <w:jc w:val="both"/>
      </w:pPr>
      <w:r>
        <w:rPr>
          <w:b w:val="0"/>
          <w:i/>
        </w:rPr>
        <w:t xml:space="preserve">Căn cứ </w:t>
      </w:r>
      <w:r>
        <w:rPr>
          <w:b w:val="0"/>
          <w:i/>
        </w:rPr>
        <w:t>Luật sửa đổi, bổ sung một số điều của Luật Ban hành văn bản quy phạm pháp luật ngày 18 tháng 6 năm 2020;</w:t>
      </w:r>
    </w:p>
    <w:p>
      <w:pPr>
        <w:jc w:val="both"/>
      </w:pPr>
      <w:r>
        <w:rPr>
          <w:b w:val="0"/>
          <w:i/>
        </w:rPr>
        <w:t>Căn cứ Luật Đất đai ngày 18 tháng 01 năm 2024;</w:t>
      </w:r>
    </w:p>
    <w:p>
      <w:pPr>
        <w:jc w:val="both"/>
      </w:pPr>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Căn cứ Nghị định số 103/2024/NĐ-CP ngày 30 tháng 7 năm 2024 của Chính phủ quy định về tiền sử dụng đất, tiền thuê đất;</w:t>
      </w:r>
    </w:p>
    <w:p>
      <w:pPr>
        <w:jc w:val="both"/>
      </w:pPr>
      <w:r>
        <w:rPr>
          <w:b w:val="0"/>
          <w:i/>
        </w:rPr>
        <w:t>Theo đề nghị của Giám đốc Sở Tài chính.</w:t>
      </w:r>
    </w:p>
    <w:p>
      <w:r>
        <w:rPr>
          <w:b/>
          <w:i w:val="0"/>
        </w:rPr>
        <w:t>QUYẾT ĐỊNH:</w:t>
      </w:r>
    </w:p>
    <w:p>
      <w:r>
        <w:rPr>
          <w:b/>
          <w:i w:val="0"/>
        </w:rPr>
        <w:t>Điều 1. Phạm vi điều chỉnh và đối tượng áp dụng</w:t>
      </w:r>
    </w:p>
    <w:p>
      <w:r>
        <w:rPr>
          <w:b w:val="0"/>
          <w:i w:val="0"/>
        </w:rPr>
        <w:t>1. Phạm vi điều chỉnh Quyết định này quy định mức tỷ lệ phần trăm (%) tính đơn giá thuê đất, mức đơn giá thuê đất đối với đất xây dựng công trình ngầm và mức đơn giá thuê đất đối với đất có mặt nước trên địa bàn tỉnh Hậu Giang.</w:t>
      </w:r>
    </w:p>
    <w:p>
      <w:r>
        <w:rPr>
          <w:b w:val="0"/>
          <w:i w:val="0"/>
        </w:rPr>
        <w:t>2. Đối tượng áp dụng</w:t>
      </w:r>
    </w:p>
    <w:p>
      <w:r>
        <w:rPr>
          <w:b w:val="0"/>
          <w:i w:val="0"/>
        </w:rPr>
        <w:t>a) Cơ quan nhà nước thực hiện việc quản lý, tính, thu tiền thuê đất.</w:t>
      </w:r>
    </w:p>
    <w:p>
      <w:r>
        <w:rPr>
          <w:b w:val="0"/>
          <w:i w:val="0"/>
        </w:rPr>
        <w:t>b) Người sử dụng đất theo quy định tại Điều 4 Luật Đất đai được Nhà nước cho thuê đất, cho phép chuyển mục đích sử dụng đất, gia hạn sử dụng đất, điều chỉnh thời hạn sử dụng đất, điều chỉnh quyết định cho thuê đất, điều chỉnh quy hoạch chi tiết, cho phép chuyển hình thức sử dụng đất, công nhận quyền sử dụng đất mà thuộc trường hợp phải nộp tiền thuê đất.</w:t>
      </w:r>
    </w:p>
    <w:p>
      <w:r>
        <w:rPr>
          <w:b w:val="0"/>
          <w:i w:val="0"/>
        </w:rPr>
        <w:t>c) Các đối tượng khác liên quan đến việc tính, thu, nộp, quản lý tiền thuê đất.</w:t>
      </w:r>
    </w:p>
    <w:p>
      <w:r>
        <w:rPr>
          <w:b/>
          <w:i w:val="0"/>
        </w:rPr>
        <w:t>Điều 2. Mức tỷ lệ phần trăm (%) tính đơn giá thuê đất, mức đơn giá thuê đất đối với đất xây dựng công trình ngầm và mức đơn giá thuê đất đối với đất có mặt nước trên địa bàn tỉnh Hậu Giang</w:t>
      </w:r>
    </w:p>
    <w:p>
      <w:r>
        <w:rPr>
          <w:b w:val="0"/>
          <w:i w:val="0"/>
        </w:rPr>
        <w:t>1. Mức tỷ lệ phần trăm (%) tính đơn giá thuê đất Mục đích sử dụng đất thuê</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Mục đích sử dụng đất thuê</w:t>
            </w:r>
          </w:p>
        </w:tc>
        <w:tc>
          <w:tcPr>
            <w:tcW w:type="dxa" w:w="2160"/>
          </w:tcPr>
          <w:p>
            <w:r>
              <w:rPr>
                <w:b w:val="0"/>
                <w:i w:val="0"/>
              </w:rPr>
              <w:br/>
            </w:r>
            <w:r>
              <w:rPr>
                <w:b/>
                <w:i w:val="0"/>
              </w:rPr>
              <w:t>Nhóm 1</w:t>
            </w:r>
          </w:p>
        </w:tc>
        <w:tc>
          <w:tcPr>
            <w:tcW w:type="dxa" w:w="2160"/>
          </w:tcPr>
          <w:p>
            <w:r>
              <w:rPr>
                <w:b w:val="0"/>
                <w:i w:val="0"/>
              </w:rPr>
              <w:br/>
            </w:r>
            <w:r>
              <w:rPr>
                <w:b/>
                <w:i w:val="0"/>
              </w:rPr>
              <w:t>Nhóm 2</w:t>
            </w:r>
          </w:p>
        </w:tc>
        <w:tc>
          <w:tcPr>
            <w:tcW w:type="dxa" w:w="2160"/>
          </w:tcPr>
          <w:p>
            <w:r>
              <w:rPr>
                <w:b w:val="0"/>
                <w:i w:val="0"/>
              </w:rPr>
              <w:br/>
            </w:r>
            <w:r>
              <w:rPr>
                <w:b/>
                <w:i w:val="0"/>
              </w:rPr>
              <w:t>Nhóm 3</w:t>
            </w:r>
          </w:p>
        </w:tc>
      </w:tr>
    </w:tbl>
    <w:p>
      <w:r>
        <w:rPr>
          <w:b w:val="0"/>
          <w:i w:val="0"/>
        </w:rPr>
        <w:t>Trong đó, các nhóm được xác định như sau:</w:t>
      </w:r>
    </w:p>
    <w:p>
      <w:r>
        <w:rPr>
          <w:b w:val="0"/>
          <w:i w:val="0"/>
        </w:rPr>
        <w:t>a) Nhóm 1 gồm các khu vực, tuyến đường trong Bảng giá đất do Ủy ban nhân dân tỉnh ban hành tại các phường thuộc thành phố Vị Thanh, thành phố Ngã Bảy, tỉnh Hậu Giang.</w:t>
      </w:r>
    </w:p>
    <w:p>
      <w:r>
        <w:rPr>
          <w:b w:val="0"/>
          <w:i w:val="0"/>
        </w:rPr>
        <w:t>b) Nhóm 2 gồm các khu vực, tuyến đường trong Bảng giá đất do Ủy ban nhân dân tỉnh ban hành tại các phường, thị trấn còn lại trên địa bàn tỉnh Hậu Giang.</w:t>
      </w:r>
    </w:p>
    <w:p>
      <w:r>
        <w:rPr>
          <w:b w:val="0"/>
          <w:i w:val="0"/>
        </w:rPr>
        <w:t>c) Nhóm 3 gồm các khu vực, tuyến đường trong Bảng giá đất do Ủy ban nhân dân tỉnh ban hành tại các xã trên địa bàn tỉnh Hậu Giang. Trường hợp thực hiện theo hình thức đấu giá thì đơn giá thuê đất là đơn giá trúng đấu giá.</w:t>
      </w:r>
    </w:p>
    <w:p>
      <w:r>
        <w:rPr>
          <w:b w:val="0"/>
          <w:i w:val="0"/>
        </w:rPr>
        <w:t>2. Mức đơn giá thuê đất đối với đất xây dựng công trình ngầm</w:t>
      </w:r>
    </w:p>
    <w:p>
      <w:r>
        <w:rPr>
          <w:b w:val="0"/>
          <w:i w:val="0"/>
        </w:rPr>
        <w:t>a) Đơn giá thuê đất đối với đất được Nhà nước cho thuê để xây dựng công trình ngầm (không phải là phần ngầm của công trình xây dựng trên mặt đất) theo quy định tại khoản 1 Điều 120 Luật Đất đai, được tính như sau:</w:t>
      </w:r>
    </w:p>
    <w:p>
      <w:r>
        <w:rPr>
          <w:b w:val="0"/>
          <w:i w:val="0"/>
        </w:rPr>
        <w:t>Trường hợp thuê đất trả tiền thuê đất hằng năm, đơn giá thuê đất được tính theo mức bằng 30% của đơn giá thuê đất trên bề mặt với hình thức thuê đất trả tiền thuê đất hằng năm có cùng mục đích sử dụng đất.</w:t>
      </w:r>
    </w:p>
    <w:p>
      <w:r>
        <w:rPr>
          <w:b w:val="0"/>
          <w:i w:val="0"/>
        </w:rPr>
        <w:t>Trường hợp thuê đất trả tiền thuê đất một lần cho cả thời gian thuê, đơn giá thuê đất được tính theo mức bằng 30% của đơn giá thuê đất trên bề mặt với hình thức thuê đất trả tiền thuê đất một lần cho cả thời gian thuê có cùng mục đích sử dụng và thời hạn sử dụng đất.</w:t>
      </w:r>
    </w:p>
    <w:p>
      <w:r>
        <w:rPr>
          <w:b w:val="0"/>
          <w:i w:val="0"/>
        </w:rPr>
        <w:t>b) Đối với đất xây dựng công trình ngầm gắn với phần ngầm công trình xây dựng trên mặt đất mà có phần diện tích xây dựng công trình ngầm vượt ra ngoài phần diện tích đất trên bề mặt được Nhà nước giao đất có thu tiền sử dụng đất, cho thuê đất cho người sử dụng đất đó thì đơn giá thuê đất phải nộp của phần diện tích vượt thêm này được xác định theo quy định tại điểm a khoản 2 Điều này.</w:t>
      </w:r>
    </w:p>
    <w:p>
      <w:r>
        <w:rPr>
          <w:b w:val="0"/>
          <w:i w:val="0"/>
        </w:rPr>
        <w:t>3. Mức đơn giá thuê đất đối với đất có mặt nước</w:t>
      </w:r>
    </w:p>
    <w:p>
      <w:r>
        <w:rPr>
          <w:b w:val="0"/>
          <w:i w:val="0"/>
        </w:rPr>
        <w:t>Đơn giá thuê đất trả tiền thuê đất hằng năm, đơn giá thuê đất trả tiền thuê đất một lần cho cả thời gian thuê được tính theo mức bằng 30% của đơn giá thuê đất hằng năm hoặc đơn giá thuê đất trả tiền một lần cho cả thời gian thuê của loại đất có vị trí liền kề với giả định có cùng mục đích sử dụng đất và thời hạn sử dụng đất với phần diện tích đất có mặt nước.</w:t>
      </w:r>
    </w:p>
    <w:p>
      <w:r>
        <w:rPr>
          <w:b/>
          <w:i w:val="0"/>
        </w:rPr>
        <w:t>Điều 3. Điều khoản chuyển tiếp</w:t>
      </w:r>
    </w:p>
    <w:p>
      <w:r>
        <w:rPr>
          <w:b w:val="0"/>
          <w:i w:val="0"/>
        </w:rPr>
        <w:t>Các trường hợp thuê đất, thuê đất có mặt nước, thuê đất để xây dựng công trình ngầm trước ngày Quyết định này có hiệu lực thi hành và đang trong thời gian ổn định đơn giá thuê đất thì tiếp tục ổn định đơn giá thuê đất đến hết thời gian ổn định.</w:t>
      </w:r>
    </w:p>
    <w:p>
      <w:r>
        <w:rPr>
          <w:b/>
          <w:i w:val="0"/>
        </w:rPr>
        <w:t>Điều 4. Hiệu lực thi hành</w:t>
      </w:r>
    </w:p>
    <w:p>
      <w:r>
        <w:rPr>
          <w:b w:val="0"/>
          <w:i w:val="0"/>
        </w:rPr>
        <w:t>1. Quyết định này có hiệu lực từ ngày 13 tháng 12 năm 2024.</w:t>
      </w:r>
    </w:p>
    <w:p>
      <w:r>
        <w:rPr>
          <w:b w:val="0"/>
          <w:i w:val="0"/>
        </w:rPr>
        <w:t>2. Quyết định này thay thế Quyết định số 14/2015/QĐ-UBND ngày 22 tháng 4 năm 2015 của Ủy ban nhân dân tỉnh Hậu Giang về việc quy định đơn giá thuê đất để xây dựng công trình ngầm, đơn giá thuê đất đối với đất có mặt nước trên địa bàn tỉnh Hậu Giang và Quyết định số 10/2021/QĐ-UBND ngày 26 tháng 5 năm 2021 của Ủy ban nhân dân tỉnh Hậu Giang quy định mức tỷ lệ phần trăm (%) để tính đơn giá thuê đất trên địa bàn tỉnh Hậu Giang.</w:t>
      </w:r>
    </w:p>
    <w:p>
      <w:r>
        <w:rPr>
          <w:b/>
          <w:i w:val="0"/>
        </w:rPr>
        <w:t>Điều 5</w:t>
      </w:r>
      <w:r>
        <w:rPr>
          <w:b w:val="0"/>
          <w:i w:val="0"/>
        </w:rPr>
        <w:t>. Chánh Văn phòng Ủy ban nhân dân tỉnh, Giám đốc: Sở Tài chính, Sở Tài nguyên và Môi trường; Cục trưởng Cục Thuế tỉnh; Chủ tịch Ủy ban nhân dân huyện, thị xã, thành phố; tổ chức, cá nhân và các đơn vị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Trương Cảnh Tuyên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Trương Cảnh Tuyên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Cảnh Tuyên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Trương Cảnh Tuyên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