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55/2025/QĐ-UBND Ban hành Quy chế phối hợp về xây dựng cơ sở dữ liệu, chia sẻ, cung cấp thông tin, dữ liệu về nhà ở và thị trường bất động sản trên địa bàn tỉnh Gia Lai</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55/2025/QĐ-UBND</w:t>
      </w:r>
      <w:r>
        <w:rPr>
          <w:b w:val="0"/>
          <w:i w:val="0"/>
        </w:rPr>
        <w:br/>
      </w:r>
      <w:r>
        <w:rPr>
          <w:b w:val="0"/>
          <w:i w:val="0"/>
        </w:rPr>
        <w:br/>
      </w:r>
      <w:r>
        <w:rPr>
          <w:b w:val="0"/>
          <w:i/>
        </w:rPr>
        <w:t>Gia Lai, ngày 30 tháng 11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PHỐI HỢP VỀ XÂY DỰNG CƠ SỞ DỮ LIỆU, CHIA SẺ, CUNG CẤP THÔNG TIN, DỮ LIỆU VỀ NHÀ Ở VÀ THỊ TRƯỜNG BẤT ĐỘNG SẢN TRÊN ĐỊA BÀN TỈNH GIA LAI</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w:t>
      </w:r>
      <w:r>
        <w:rPr>
          <w:b w:val="0"/>
          <w:i w:val="0"/>
        </w:rPr>
        <w:br/>
      </w:r>
      <w:r>
        <w:rPr>
          <w:b w:val="0"/>
          <w:i/>
        </w:rPr>
        <w:t>Căn cứ Luật sửa đổi, bổ sung một số điều của Luật Ban hành văn bản quy phạm pháp luật số 87/2025/QH15;</w:t>
      </w:r>
      <w:r>
        <w:rPr>
          <w:b w:val="0"/>
          <w:i w:val="0"/>
        </w:rPr>
        <w:br/>
      </w:r>
      <w:r>
        <w:rPr>
          <w:b w:val="0"/>
          <w:i/>
        </w:rPr>
        <w:t>Căn cứ Luật Nhà ở số 27/2023/QH15;</w:t>
      </w:r>
      <w:r>
        <w:rPr>
          <w:b w:val="0"/>
          <w:i w:val="0"/>
        </w:rPr>
        <w:br/>
      </w:r>
      <w:r>
        <w:rPr>
          <w:b w:val="0"/>
          <w:i/>
        </w:rPr>
        <w:t>Căn cứ Luật Kinh doanh bất động sản số 27/2023/QH15;</w:t>
      </w:r>
      <w:r>
        <w:rPr>
          <w:b w:val="0"/>
          <w:i w:val="0"/>
        </w:rPr>
        <w:br/>
      </w:r>
      <w:r>
        <w:rPr>
          <w:b w:val="0"/>
          <w:i/>
        </w:rPr>
        <w:t>Căn cứ Luật Sửa đổi, bổ sung một số điều của Luật Đất đai số 31/2024/QH15, Luật Nhà ở số 27/2023/QH15, Luật Kinh doanh bất động sản số 29/2023/QH15 và Luật Các tổ chức tín dụng số 32/2024/QH15 số 43/2024/QH15;</w:t>
      </w:r>
      <w:r>
        <w:rPr>
          <w:b w:val="0"/>
          <w:i w:val="0"/>
        </w:rPr>
        <w:br/>
      </w:r>
      <w:r>
        <w:rPr>
          <w:b w:val="0"/>
          <w:i/>
        </w:rPr>
        <w:t>Căn cứ Nghị định số 94/2024/NĐ-CP của Chính phủ quy định chi tiết một số điều củ</w:t>
      </w:r>
      <w:r>
        <w:rPr>
          <w:b w:val="0"/>
          <w:i/>
        </w:rPr>
        <w:t>a Luật Kinh doanh bất động sản v</w:t>
      </w:r>
      <w:r>
        <w:rPr>
          <w:b w:val="0"/>
          <w:i/>
        </w:rPr>
        <w:t>ề xây dựng và quản lý hệ thống thông tin, cơ sở dữ liệu về nhà ở và thị trường bất động sản;</w:t>
      </w:r>
      <w:r>
        <w:rPr>
          <w:b w:val="0"/>
          <w:i w:val="0"/>
        </w:rPr>
        <w:br/>
      </w:r>
      <w:r>
        <w:rPr>
          <w:b w:val="0"/>
          <w:i/>
        </w:rPr>
        <w:t>Căn cứ Nghị định số 140/2025/NĐ-CP của Chính phủ quy định về phân định thẩm quyền của chính quyền địa phương 02 cấp trong lĩnh vực quản lý nhà nước của Bộ Xây dựng;</w:t>
      </w:r>
      <w:r>
        <w:rPr>
          <w:b w:val="0"/>
          <w:i w:val="0"/>
        </w:rPr>
        <w:br/>
      </w:r>
      <w:r>
        <w:rPr>
          <w:b w:val="0"/>
          <w:i/>
        </w:rPr>
        <w:t>Căn cứ Nghị định số 144/2025/NĐ-CP của Chính phủ quy định về phân quyền, phân cấp trong lĩnh vực quản lý nhà nước của Bộ Xây dựng;</w:t>
      </w:r>
      <w:r>
        <w:rPr>
          <w:b w:val="0"/>
          <w:i w:val="0"/>
        </w:rPr>
        <w:br/>
      </w:r>
      <w:r>
        <w:rPr>
          <w:b w:val="0"/>
          <w:i/>
        </w:rPr>
        <w:t>Theo đề nghị của Giám đốc Sở Xây dựng;</w:t>
      </w:r>
      <w:r>
        <w:rPr>
          <w:b w:val="0"/>
          <w:i w:val="0"/>
        </w:rPr>
        <w:br/>
      </w:r>
      <w:r>
        <w:rPr>
          <w:b w:val="0"/>
          <w:i/>
        </w:rPr>
        <w:t>Ủy ban nhân dân ban hành Quyết định ban hành Quy chế phối hợp về xây dựng cơ sở dữ liệu, chia sẻ, cung cấp thông tin, dữ liệu về nhà ở và thị trường bất động sản trên địa bàn tỉnh Gia Lai.</w:t>
      </w:r>
      <w:r>
        <w:rPr>
          <w:b w:val="0"/>
          <w:i w:val="0"/>
        </w:rPr>
        <w:br/>
      </w:r>
      <w:r>
        <w:rPr>
          <w:b/>
          <w:i w:val="0"/>
        </w:rPr>
        <w:t xml:space="preserve">Điều 1. </w:t>
      </w:r>
      <w:r>
        <w:rPr>
          <w:b w:val="0"/>
          <w:i w:val="0"/>
        </w:rPr>
        <w:t>Ban hành kèm theo Quyết định này Quy chế phối hợp về xây dựng cơ sở dữ liệu, chia sẻ, cung cấp thông tin, dữ liệu về nhà ở và thị trường bất động sản trên địa bàn tỉnh Gia Lai.</w:t>
      </w:r>
      <w:r>
        <w:rPr>
          <w:b w:val="0"/>
          <w:i w:val="0"/>
        </w:rPr>
        <w:br/>
      </w:r>
      <w:r>
        <w:rPr>
          <w:b/>
          <w:i w:val="0"/>
        </w:rPr>
        <w:t>Điều 2. Điều khoản thi hành</w:t>
      </w:r>
      <w:r>
        <w:rPr>
          <w:b w:val="0"/>
          <w:i w:val="0"/>
        </w:rPr>
        <w:br/>
      </w:r>
      <w:r>
        <w:rPr>
          <w:b w:val="0"/>
          <w:i w:val="0"/>
        </w:rPr>
        <w:t>1. Quyết định này có hiệu lực thi hành kể từ ngày 10 tháng 12 năm 2025.</w:t>
      </w:r>
      <w:r>
        <w:rPr>
          <w:b w:val="0"/>
          <w:i w:val="0"/>
        </w:rPr>
        <w:br/>
      </w:r>
      <w:r>
        <w:rPr>
          <w:b w:val="0"/>
          <w:i w:val="0"/>
        </w:rPr>
        <w:t>2. Quyết định này thay thế Quyết định số 74/2024/QĐ-UBND ngày 04 tháng 11 năm 2024 của Ủy ban nhân dân tỉnh Bình Định ban hành Quy chế phối hợp về xây dựng cơ sở dữ liệu, chia sẻ, cung cấp thông tin, dữ liệu về nhà ở và thị trường bất động sản trên địa bàn tỉnh Bình Định; Quyết định số 71/2024/QĐ- UBND ngày 30 tháng 12 năm 2024 của Ủy ban nhân dân tỉnh Gia Lai ban hành Quy chế phối hợp về xây dựng cơ sở dữ liệu, chia sẻ, cung cấp thông tin, dữ liệu về nhà ở và thị trường bất động sản trên địa bàn tỉnh Gia Lai.</w:t>
      </w:r>
      <w:r>
        <w:rPr>
          <w:b w:val="0"/>
          <w:i w:val="0"/>
        </w:rPr>
        <w:br/>
      </w:r>
      <w:r>
        <w:rPr>
          <w:b w:val="0"/>
          <w:i w:val="0"/>
        </w:rPr>
        <w:t>3. Chánh Văn phòng Ủy ban nhân dân tỉnh; Giám đốc các Sở; Thủ trưởng các ban, ngành; Chủ tịch Ủy ban nhân dân các xã, phường; các chủ đầu tư dự án bất động sản; các sàn giao dịch bất động sản và các cơ quan, tổ chức, cá nhân khác có liên quan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khoản 3 Điều 2;</w:t>
      </w:r>
      <w:r>
        <w:br/>
      </w:r>
      <w:r>
        <w:rPr>
          <w:b w:val="0"/>
          <w:i w:val="0"/>
        </w:rPr>
        <w:br/>
        <w:t xml:space="preserve">         - Vụ Pháp chế - Bộ Xây dựng;</w:t>
      </w:r>
      <w:r>
        <w:br/>
      </w:r>
      <w:r>
        <w:rPr>
          <w:b w:val="0"/>
          <w:i w:val="0"/>
        </w:rPr>
        <w:br/>
        <w:t xml:space="preserve">         - Cục KTVB&amp;QLXLVPHC - Bộ Tư pháp;</w:t>
      </w:r>
      <w:r>
        <w:br/>
      </w:r>
      <w:r>
        <w:rPr>
          <w:b w:val="0"/>
          <w:i w:val="0"/>
        </w:rPr>
        <w:br/>
        <w:t xml:space="preserve">         - TTTU, TTHĐND tỉnh, Đoàn ĐBQH tỉnh, UBMTTQ Việt Nam tỉnh;</w:t>
      </w:r>
      <w:r>
        <w:br/>
      </w:r>
      <w:r>
        <w:rPr>
          <w:b w:val="0"/>
          <w:i w:val="0"/>
        </w:rPr>
        <w:br/>
        <w:t xml:space="preserve">         - Chủ tịch, các Phó Chủ tịch UBND tỉnh;</w:t>
      </w:r>
      <w:r>
        <w:br/>
      </w:r>
      <w:r>
        <w:rPr>
          <w:b w:val="0"/>
          <w:i w:val="0"/>
        </w:rPr>
        <w:br/>
        <w:t xml:space="preserve">         - Sở Tư pháp;</w:t>
      </w:r>
      <w:r>
        <w:br/>
      </w:r>
      <w:r>
        <w:rPr>
          <w:b w:val="0"/>
          <w:i w:val="0"/>
        </w:rPr>
        <w:br/>
        <w:t xml:space="preserve">         - LĐ+CV VP UBND tỉnh;</w:t>
      </w:r>
      <w:r>
        <w:br/>
      </w:r>
      <w:r>
        <w:rPr>
          <w:b w:val="0"/>
          <w:i w:val="0"/>
        </w:rPr>
        <w:br/>
        <w:t xml:space="preserve">         - TTPVHCC tỉnh, Cổng thông tin điện tử tỉnh;</w:t>
      </w:r>
      <w:r>
        <w:br/>
      </w:r>
      <w:r>
        <w:rPr>
          <w:b w:val="0"/>
          <w:i w:val="0"/>
        </w:rPr>
        <w:br/>
        <w:t xml:space="preserve">         - Lưu: VT, X5.</w:t>
      </w:r>
      <w:r>
        <w:rPr>
          <w:b w:val="0"/>
          <w:i w:val="0"/>
        </w:rPr>
        <w:br/>
      </w:r>
      <w:r>
        <w:rPr>
          <w:b w:val="0"/>
          <w:i w:val="0"/>
        </w:rPr>
        <w:br/>
      </w:r>
      <w:r>
        <w:rPr>
          <w:b/>
          <w:i w:val="0"/>
        </w:rPr>
        <w:t>TM. ỦY BAN NHÂN DÂN</w:t>
      </w:r>
      <w:r>
        <w:br/>
      </w:r>
      <w:r>
        <w:rPr>
          <w:b/>
          <w:i w:val="0"/>
        </w:rPr>
        <w:t xml:space="preserve">KT. CHỦ TỊCH </w:t>
      </w:r>
      <w:r>
        <w:br/>
      </w:r>
      <w:r>
        <w:rPr>
          <w:b/>
          <w:i w:val="0"/>
        </w:rPr>
        <w:br/>
        <w:t xml:space="preserve">          PHÓ CHỦ TỊCH</w:t>
      </w:r>
      <w:r>
        <w:br/>
      </w:r>
      <w:r>
        <w:br/>
      </w:r>
      <w:r>
        <w:rPr>
          <w:b/>
          <w:i/>
        </w:rPr>
        <w:t>(Đã ký)</w:t>
      </w:r>
      <w:r>
        <w:br/>
      </w:r>
      <w:r>
        <w:br/>
      </w:r>
      <w:r>
        <w:br/>
      </w:r>
      <w:r>
        <w:rPr>
          <w:b/>
          <w:i w:val="0"/>
        </w:rPr>
        <w:t>Nguyễn Hữu Quế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QUY CHẾ</w:t>
      </w:r>
      <w:r>
        <w:rPr>
          <w:b w:val="0"/>
          <w:i w:val="0"/>
        </w:rPr>
        <w:br/>
      </w:r>
      <w:r>
        <w:rPr>
          <w:b/>
          <w:i w:val="0"/>
        </w:rPr>
        <w:t>PHỐI HỢP VỀ XÂY DỰNG CƠ SỞ DỮ LIỆU, CHIA SẺ, CUNG CẤP THÔNG TIN, DỮ LIỆU VỀ NHÀ Ở VÀ THỊ TRƯỜNG BẤT ĐỘNG SẢN TRÊN ĐỊA BÀN TỈNH GIA LAI</w:t>
      </w:r>
      <w:r>
        <w:br/>
      </w:r>
      <w:r>
        <w:rPr>
          <w:b w:val="0"/>
          <w:i/>
        </w:rPr>
        <w:t>(Ban hành kèm theo Quyết định số 55/2025/QĐ-UBND)</w:t>
      </w:r>
      <w:r>
        <w:rPr>
          <w:b w:val="0"/>
          <w:i w:val="0"/>
        </w:rPr>
        <w:br/>
      </w:r>
      <w:r>
        <w:rPr>
          <w:b/>
          <w:i w:val="0"/>
        </w:rPr>
        <w:t>Điều 1. Phạm vi điều chỉnh</w:t>
      </w:r>
      <w:r>
        <w:rPr>
          <w:b w:val="0"/>
          <w:i w:val="0"/>
        </w:rPr>
        <w:br/>
      </w:r>
      <w:r>
        <w:rPr>
          <w:b w:val="0"/>
          <w:i w:val="0"/>
        </w:rPr>
        <w:t>Quy chế này quy định việc phối hợp về xây dựng cơ sở dữ liệu, chia sẻ, cung cấp thông tin, dữ liệu về nhà ở và thị trường bất động sản trên địa bàn tỉnh Gia Lai.</w:t>
      </w:r>
      <w:r>
        <w:rPr>
          <w:b w:val="0"/>
          <w:i w:val="0"/>
        </w:rPr>
        <w:br/>
      </w:r>
      <w:r>
        <w:rPr>
          <w:b/>
          <w:i w:val="0"/>
        </w:rPr>
        <w:t>Điều 2. Đối tượng áp dụng</w:t>
      </w:r>
      <w:r>
        <w:rPr>
          <w:b w:val="0"/>
          <w:i w:val="0"/>
        </w:rPr>
        <w:br/>
      </w:r>
      <w:r>
        <w:rPr>
          <w:b w:val="0"/>
          <w:i w:val="0"/>
        </w:rPr>
        <w:t>Quy chế này áp dụng đối với cơ quan, tổ chức, cá nhân có liên quan đến việc xây dựng cơ sở dữ liệu, chia sẻ, cung cấp thông tin, dữ liệu về nhà ở và thị trường bất động sản trên địa bàn tỉnh Gia Lai.</w:t>
      </w:r>
      <w:r>
        <w:rPr>
          <w:b w:val="0"/>
          <w:i w:val="0"/>
        </w:rPr>
        <w:br/>
      </w:r>
      <w:r>
        <w:rPr>
          <w:b/>
          <w:i w:val="0"/>
        </w:rPr>
        <w:t>Điều 3. Xây dựng cơ sở dữ liệu, chia sẻ, cung cấp thông tin, dữ liệu</w:t>
      </w:r>
      <w:r>
        <w:rPr>
          <w:b w:val="0"/>
          <w:i w:val="0"/>
        </w:rPr>
        <w:br/>
      </w:r>
      <w:r>
        <w:rPr>
          <w:b w:val="0"/>
          <w:i w:val="0"/>
        </w:rPr>
        <w:t>1. Sở Xây dựng định kỳ tiếp nhận thông tin, dữ liệu do các cơ quan, tổ chức, cá nhân có liên quan chia sẻ, cung cấp để tích hợp và lưu trữ vào cơ sở dữ liệu về nhà ở và thị trường bất động sản. Trường hợp cần thu thập, cập nhật bổ sung các thông tin, dữ liệu về nhà ở và thị trường bất động sản phục vụ kịp thời cho công tác quản lý, phát triển kinh tế - xã hội thì Sở Xây dựng đề xuất, báo cáo Ủy ban nhân dân tỉnh chấp thuận trước khi tổ chức thực hiện.</w:t>
      </w:r>
      <w:r>
        <w:rPr>
          <w:b w:val="0"/>
          <w:i w:val="0"/>
        </w:rPr>
        <w:br/>
      </w:r>
      <w:r>
        <w:rPr>
          <w:b w:val="0"/>
          <w:i w:val="0"/>
        </w:rPr>
        <w:t>2. Các cơ quan, tổ chức, cá nhân có liên quan đến nhà ở, thị trường bất động sản, dự án bất động sản có trách nhiệm chia sẻ, cung cấp thông tin, dữ liệu theo quy định tại Điều 5, Điều 6 Quy chế này.</w:t>
      </w:r>
      <w:r>
        <w:rPr>
          <w:b w:val="0"/>
          <w:i w:val="0"/>
        </w:rPr>
        <w:br/>
      </w:r>
      <w:r>
        <w:rPr>
          <w:b w:val="0"/>
          <w:i w:val="0"/>
        </w:rPr>
        <w:t>3. Sau khi nhận được thông tin, dữ liệu về nhà ở và thị trường bất động sản do cơ quan, tổ chức, cá nhân có liên quan cung cấp, Sở Xây dựng tổng hợp tích hợp và lưu trữ vào cơ sở dữ liệu về nhà ở và thị trường bất động sản của tỉnh.</w:t>
      </w:r>
      <w:r>
        <w:rPr>
          <w:b w:val="0"/>
          <w:i w:val="0"/>
        </w:rPr>
        <w:br/>
      </w:r>
      <w:r>
        <w:rPr>
          <w:b w:val="0"/>
          <w:i w:val="0"/>
        </w:rPr>
        <w:t>4. Sở Xây dựng tiếp nhận và xử lý thông tin, dữ liệu về nhà ở và thị trường bất động sản trước khi được tích hợp và lưu trữ vào cơ sở dữ liệu về nhà ở và thị trường bất động sản để đảm bảo tính hợp lý, thống nhất; đối với các thông tin, dữ liệu được cập nhật từ cơ sở dữ liệu chuyên ngành thì cơ quan quản lý cơ sở dữ liệu chuyên ngành đó có trách nhiệm đảm bảo về tính chính xác của thông tin, dữ liệu. Trường hợp thông tin, dữ liệu do các cơ quan, tổ chức, cá nhân cung cấp không thống nhất, chưa đồng bộ, cần kiểm tra, đối chiếu thông tin, dữ liệu thì Sở Xây dựng có trách nhiệm phối hợp với các cơ quan, tổ chức, cá nhân làm rõ, thống nhất về thông tin, dữ liệu để tổng hợp đưa vào cơ sở dữ liệu về nhà ở và thị trường bất động sản của tỉnh.</w:t>
      </w:r>
      <w:r>
        <w:rPr>
          <w:b w:val="0"/>
          <w:i w:val="0"/>
        </w:rPr>
        <w:br/>
      </w:r>
      <w:r>
        <w:rPr>
          <w:b w:val="0"/>
          <w:i w:val="0"/>
        </w:rPr>
        <w:t>5. Việc xây dựng, quản lý, khai thác, sử dụng thông tin, dữ liệu về nhà ở và thị trường bất động sản phải đảm bảo đúng mục đích, tuân theo các quy định về quản lý, kết nối và chia sẻ dữ liệu số của cơ quan nhà nước và pháp luật về giao dịch điện tử.</w:t>
      </w:r>
      <w:r>
        <w:rPr>
          <w:b w:val="0"/>
          <w:i w:val="0"/>
        </w:rPr>
        <w:br/>
      </w:r>
      <w:r>
        <w:rPr>
          <w:b/>
          <w:i w:val="0"/>
        </w:rPr>
        <w:t>Điều 4. Chỉnh sửa thông tin, dữ liệu</w:t>
      </w:r>
      <w:r>
        <w:rPr>
          <w:b w:val="0"/>
          <w:i w:val="0"/>
        </w:rPr>
        <w:br/>
      </w:r>
      <w:r>
        <w:rPr>
          <w:b w:val="0"/>
          <w:i w:val="0"/>
        </w:rPr>
        <w:t>Trường hợp chỉnh sửa thông tin, dữ liệu về nhà ở và thị trường bất động sản, cơ quan, tổ chức, cá nhân phải có văn bản đề nghị chỉnh sửa, cập nhật gửi Sở Xây dựng để được phối hợp kiểm tra, rà soát, cập nhật bổ sung dữ liệu đảm bảo phù hợp, đầy đủ, chính xác. Nội dung văn bản phải thể hiện rõ nội dung chỉnh sửa, lý do chỉnh sửa đồng thời chịu trách nhiệm về tính chính xác đối với các thông tin cung cấp.</w:t>
      </w:r>
      <w:r>
        <w:rPr>
          <w:b w:val="0"/>
          <w:i w:val="0"/>
        </w:rPr>
        <w:br/>
      </w:r>
      <w:r>
        <w:rPr>
          <w:b/>
          <w:i w:val="0"/>
        </w:rPr>
        <w:t>Điều 5. Chia sẻ, cung cấp thông tin, dữ liệu</w:t>
      </w:r>
      <w:r>
        <w:rPr>
          <w:b w:val="0"/>
          <w:i w:val="0"/>
        </w:rPr>
        <w:br/>
      </w:r>
      <w:r>
        <w:rPr>
          <w:b w:val="0"/>
          <w:i w:val="0"/>
        </w:rPr>
        <w:t>1. Sở Xây dựng: Cung cấp thông tin, dữ liệu theo Biểu mẫu số 3, 16, 18, 19, 20, 22 Phụ lục ban hành kèm theo Nghị định số 94/2024/NĐ-CP của Chính phủ quy định chi tiết một số điều của Luật Kinh doanh bất động sản về xây dựng và quản lý hệ thống thông tin, cơ sở dữ liệu về nhà ở và thị trường bất động sản.</w:t>
      </w:r>
      <w:r>
        <w:rPr>
          <w:b w:val="0"/>
          <w:i w:val="0"/>
        </w:rPr>
        <w:br/>
      </w:r>
      <w:r>
        <w:rPr>
          <w:b w:val="0"/>
          <w:i w:val="0"/>
        </w:rPr>
        <w:t>2. Sở Nông nghiệp và Môi trường: Cung cấp thông tin, dữ liệu theo Biểu mẫu số 20, 23 Phụ lục ban hành kèm theo Nghị định số 94/2024/NĐ-CP.</w:t>
      </w:r>
      <w:r>
        <w:rPr>
          <w:b w:val="0"/>
          <w:i w:val="0"/>
        </w:rPr>
        <w:br/>
      </w:r>
      <w:r>
        <w:rPr>
          <w:b w:val="0"/>
          <w:i w:val="0"/>
        </w:rPr>
        <w:t>3. Sở Tài chính: Cung cấp thông tin, dữ liệu theo Biểu mẫu số 12, 13 Phụ lục ban hành kèm theo Nghị định số 94/2024/NĐ-CP.</w:t>
      </w:r>
      <w:r>
        <w:rPr>
          <w:b w:val="0"/>
          <w:i w:val="0"/>
        </w:rPr>
        <w:br/>
      </w:r>
      <w:r>
        <w:rPr>
          <w:b w:val="0"/>
          <w:i w:val="0"/>
        </w:rPr>
        <w:t>4. Sở Tư pháp: Cung cấp thông tin, dữ liệu theo Biểu mẫu số 14 Phụ lục ban hành kèm theo Nghị định số 94/2024/NĐ-CP.</w:t>
      </w:r>
      <w:r>
        <w:rPr>
          <w:b w:val="0"/>
          <w:i w:val="0"/>
        </w:rPr>
        <w:br/>
      </w:r>
      <w:r>
        <w:rPr>
          <w:b w:val="0"/>
          <w:i w:val="0"/>
        </w:rPr>
        <w:t>5. Ban Quản lý Khu kinh tế: Cung cấp thông tin, dữ liệu theo Biểu mẫu số 12, 13 Phụ lục ban hành kèm theo Nghị định số 94/2024/NĐ-CP đối với các dự án trong Khu công nghiệp, Khu kinh tế.</w:t>
      </w:r>
      <w:r>
        <w:rPr>
          <w:b w:val="0"/>
          <w:i w:val="0"/>
        </w:rPr>
        <w:br/>
      </w:r>
      <w:r>
        <w:rPr>
          <w:b w:val="0"/>
          <w:i w:val="0"/>
        </w:rPr>
        <w:t>6. Sở Dân tộc và Tôn giáo: Cung cấp thông tin, dữ liệu theo Biểu mẫu số 23 Phụ lục ban hành kèm theo Nghị định số 94/2024/NĐ-CP.</w:t>
      </w:r>
      <w:r>
        <w:rPr>
          <w:b w:val="0"/>
          <w:i w:val="0"/>
        </w:rPr>
        <w:br/>
      </w:r>
      <w:r>
        <w:rPr>
          <w:b w:val="0"/>
          <w:i w:val="0"/>
        </w:rPr>
        <w:t>7. Ủy ban nhân dân các xã, phường: Cung cấp thông tin, dữ liệu theo Biểu mẫu số 3, 15, 21, 22, 23 Phụ lục ban hành kèm theo Nghị định số 94/2024/NĐ- CP.</w:t>
      </w:r>
      <w:r>
        <w:rPr>
          <w:b w:val="0"/>
          <w:i w:val="0"/>
        </w:rPr>
        <w:br/>
      </w:r>
      <w:r>
        <w:rPr>
          <w:b w:val="0"/>
          <w:i w:val="0"/>
        </w:rPr>
        <w:t>8. Các sàn giao dịch bất động sản: Cung cấp thông tin, dữ liệu theo Biểu mẫu số 17 Phụ lục ban hành kèm theo Nghị định số 94/2024/NĐ-CP.</w:t>
      </w:r>
      <w:r>
        <w:rPr>
          <w:b w:val="0"/>
          <w:i w:val="0"/>
        </w:rPr>
        <w:br/>
      </w:r>
      <w:r>
        <w:rPr>
          <w:b w:val="0"/>
          <w:i w:val="0"/>
        </w:rPr>
        <w:t>9. Các chủ đầu tư dự án bất động sản: Cung cấp thông tin, dữ liệu theo Biểu mẫu số 9, 10, 11 Phụ lục ban hành kèm theo Nghị định số 94/2024/NĐ-CP.</w:t>
      </w:r>
      <w:r>
        <w:rPr>
          <w:b w:val="0"/>
          <w:i w:val="0"/>
        </w:rPr>
        <w:br/>
      </w:r>
      <w:r>
        <w:rPr>
          <w:b/>
          <w:i w:val="0"/>
        </w:rPr>
        <w:t>Điều 6. Thời hạn chia sẻ, cung cấp thông tin, dữ liệu</w:t>
      </w:r>
      <w:r>
        <w:rPr>
          <w:b w:val="0"/>
          <w:i w:val="0"/>
        </w:rPr>
        <w:br/>
      </w:r>
      <w:r>
        <w:rPr>
          <w:b w:val="0"/>
          <w:i w:val="0"/>
        </w:rPr>
        <w:t>Thời hạn chia sẻ, cung cấp thông tin, dữ liệu thực hiện theo quy định từ khoản 1 đến khoản 5; điểm b và điểm c khoản 6 Điều 17 Nghị định số 94/2024/NĐ-CP.</w:t>
      </w:r>
      <w:r>
        <w:rPr>
          <w:b w:val="0"/>
          <w:i w:val="0"/>
        </w:rPr>
        <w:br/>
      </w:r>
      <w:r>
        <w:rPr>
          <w:b/>
          <w:i w:val="0"/>
        </w:rPr>
        <w:t>Điều 7. Trách nhiệm thực hiện</w:t>
      </w:r>
      <w:r>
        <w:rPr>
          <w:b w:val="0"/>
          <w:i w:val="0"/>
        </w:rPr>
        <w:br/>
      </w:r>
      <w:r>
        <w:rPr>
          <w:b w:val="0"/>
          <w:i w:val="0"/>
        </w:rPr>
        <w:t>1. Sở Xây dựng:</w:t>
      </w:r>
      <w:r>
        <w:rPr>
          <w:b w:val="0"/>
          <w:i w:val="0"/>
        </w:rPr>
        <w:br/>
      </w:r>
      <w:r>
        <w:rPr>
          <w:b w:val="0"/>
          <w:i w:val="0"/>
        </w:rPr>
        <w:t>a) Tham mưu Ủy ban nhân dân tỉnh triển khai thực hiện các quy định tại khoản 2, khoản 3 Điều 24 Nghị định số 94/2024/NĐ-CP;</w:t>
      </w:r>
      <w:r>
        <w:rPr>
          <w:b w:val="0"/>
          <w:i w:val="0"/>
        </w:rPr>
        <w:br/>
      </w:r>
      <w:r>
        <w:rPr>
          <w:b w:val="0"/>
          <w:i w:val="0"/>
        </w:rPr>
        <w:t>b) Triển khai thực hiện các quy định tại khoản 4 Điều 24 Nghị định số 94/2024/NĐ-CP; chủ trì tiếp nhận, tổng hợp, rà soát, xử lý các thông tin dữ liệu được quy định tại khoản 3, khoản 4 Điều 15 Nghị định số 94/2024/NĐ-CP;</w:t>
      </w:r>
      <w:r>
        <w:rPr>
          <w:b w:val="0"/>
          <w:i w:val="0"/>
        </w:rPr>
        <w:br/>
      </w:r>
      <w:r>
        <w:rPr>
          <w:b w:val="0"/>
          <w:i w:val="0"/>
        </w:rPr>
        <w:t>c) Hàng năm, xây dựng dự toán kinh phí để thực hiện điều tra, thu thập thông tin phục vụ xây dựng cơ sở dữ liệu, quản lý, vận hành cơ sở dữ liệu về nhà ở và thị trường bất động sản cho năm sau gửi Sở Tài chính đúng quy định.</w:t>
      </w:r>
      <w:r>
        <w:rPr>
          <w:b w:val="0"/>
          <w:i w:val="0"/>
        </w:rPr>
        <w:br/>
      </w:r>
      <w:r>
        <w:rPr>
          <w:b w:val="0"/>
          <w:i w:val="0"/>
        </w:rPr>
        <w:t>2. Sở Tài chính: Phối hợp với Sở Xây dựng phân bổ dự toán để phục vụ điều tra, thu thập thông tin xây dựng cơ sở dữ liệu, quản lý, vận hành cơ sở dữ liệu về nhà ở và thị trường bất động sản và đầu tư, duy trì, nâng cấp hạ tầng kỹ thuật công nghệ thông tin theo quy định của Luật Ngân sách nhà nước.</w:t>
      </w:r>
      <w:r>
        <w:rPr>
          <w:b w:val="0"/>
          <w:i w:val="0"/>
        </w:rPr>
        <w:br/>
      </w:r>
      <w:r>
        <w:rPr>
          <w:b w:val="0"/>
          <w:i w:val="0"/>
        </w:rPr>
        <w:t>3. Các sở, ban, ngành; Ủy ban nhân dân các xã, phường; các chủ đầu tư dự án bất động sản; các sàn giao dịch bất động sản và các cơ quan, tổ chức, cá nhân có liên quan tổ chức triển khai thực hiện theo Quy chế này.</w:t>
      </w:r>
      <w:r>
        <w:rPr>
          <w:b w:val="0"/>
          <w:i w:val="0"/>
        </w:rPr>
        <w:br/>
      </w:r>
      <w:r>
        <w:rPr>
          <w:b/>
          <w:i w:val="0"/>
        </w:rPr>
        <w:t>Điều 8. Điều khoản thi hành</w:t>
      </w:r>
      <w:r>
        <w:rPr>
          <w:b w:val="0"/>
          <w:i w:val="0"/>
        </w:rPr>
        <w:br/>
      </w:r>
      <w:r>
        <w:rPr>
          <w:b w:val="0"/>
          <w:i w:val="0"/>
        </w:rPr>
        <w:t>1. Trường hợp văn bản quy phạm pháp luật viện dẫn tại Quy chế này được sửa đổi, bổ sung, thay thế, bãi bỏ thì áp dụng quy định tại văn bản quy phạm pháp luật được sửa đổi, bổ sung, thay thế.</w:t>
      </w:r>
      <w:r>
        <w:rPr>
          <w:b w:val="0"/>
          <w:i w:val="0"/>
        </w:rPr>
        <w:br/>
      </w:r>
      <w:r>
        <w:rPr>
          <w:b w:val="0"/>
          <w:i w:val="0"/>
        </w:rPr>
        <w:t>2. Trong quá trình tổ chức thực hiện, nếu có phát sinh khó khăn, vướng mắc, các cơ quan, tổ chức, cá nhân có liên quan phản ánh đến Sở Xây dựng để tổng hợp báo cáo Ủy ban nhân dân tỉnh xem xét sửa đổi, bổ sung, thay thế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khoản 3 Điều 2;</w:t>
            </w:r>
            <w:r>
              <w:br/>
            </w:r>
            <w:r>
              <w:rPr>
                <w:b w:val="0"/>
                <w:i w:val="0"/>
              </w:rPr>
              <w:br/>
              <w:t xml:space="preserve">         - Vụ Pháp chế - Bộ Xây dựng;</w:t>
            </w:r>
            <w:r>
              <w:br/>
            </w:r>
            <w:r>
              <w:rPr>
                <w:b w:val="0"/>
                <w:i w:val="0"/>
              </w:rPr>
              <w:br/>
              <w:t xml:space="preserve">         - Cục KTVB&amp;QLXLVPHC - Bộ Tư pháp;</w:t>
            </w:r>
            <w:r>
              <w:br/>
            </w:r>
            <w:r>
              <w:rPr>
                <w:b w:val="0"/>
                <w:i w:val="0"/>
              </w:rPr>
              <w:br/>
              <w:t xml:space="preserve">         - TTTU, TTHĐND tỉnh, Đoàn ĐBQH tỉnh, UBMTTQ Việt Nam tỉnh;</w:t>
            </w:r>
            <w:r>
              <w:br/>
            </w:r>
            <w:r>
              <w:rPr>
                <w:b w:val="0"/>
                <w:i w:val="0"/>
              </w:rPr>
              <w:br/>
              <w:t xml:space="preserve">         - Chủ tịch, các Phó Chủ tịch UBND tỉnh;</w:t>
            </w:r>
            <w:r>
              <w:br/>
            </w:r>
            <w:r>
              <w:rPr>
                <w:b w:val="0"/>
                <w:i w:val="0"/>
              </w:rPr>
              <w:br/>
              <w:t xml:space="preserve">         - Sở Tư pháp;</w:t>
            </w:r>
            <w:r>
              <w:br/>
            </w:r>
            <w:r>
              <w:rPr>
                <w:b w:val="0"/>
                <w:i w:val="0"/>
              </w:rPr>
              <w:br/>
              <w:t xml:space="preserve">         - LĐ+CV VP UBND tỉnh;</w:t>
            </w:r>
            <w:r>
              <w:br/>
            </w:r>
            <w:r>
              <w:rPr>
                <w:b w:val="0"/>
                <w:i w:val="0"/>
              </w:rPr>
              <w:br/>
              <w:t xml:space="preserve">         - TTPVHCC tỉnh, Cổng thông tin điện tử tỉnh;</w:t>
            </w:r>
            <w:r>
              <w:br/>
            </w:r>
            <w:r>
              <w:rPr>
                <w:b w:val="0"/>
                <w:i w:val="0"/>
              </w:rPr>
              <w:br/>
              <w:t xml:space="preserve">         - Lưu: VT, X5.</w:t>
            </w:r>
          </w:p>
        </w:tc>
        <w:tc>
          <w:tcPr>
            <w:tcW w:type="dxa" w:w="4320"/>
          </w:tcPr>
          <w:p>
            <w:r>
              <w:rPr>
                <w:b w:val="0"/>
                <w:i w:val="0"/>
              </w:rPr>
              <w:br/>
            </w:r>
            <w:r>
              <w:rPr>
                <w:b/>
                <w:i w:val="0"/>
              </w:rPr>
              <w:t>TM. ỦY BAN NHÂN DÂN</w:t>
            </w:r>
            <w:r>
              <w:br/>
            </w:r>
            <w:r>
              <w:rPr>
                <w:b/>
                <w:i w:val="0"/>
              </w:rPr>
              <w:t xml:space="preserve">KT. CHỦ TỊCH </w:t>
            </w:r>
            <w:r>
              <w:br/>
            </w:r>
            <w:r>
              <w:rPr>
                <w:b/>
                <w:i w:val="0"/>
              </w:rPr>
              <w:br/>
              <w:t xml:space="preserve">          PHÓ CHỦ TỊCH</w:t>
            </w:r>
            <w:r>
              <w:br/>
            </w:r>
            <w:r>
              <w:br/>
            </w:r>
            <w:r>
              <w:rPr>
                <w:b/>
                <w:i/>
              </w:rPr>
              <w:t>(Đã ký)</w:t>
            </w:r>
            <w:r>
              <w:br/>
            </w:r>
            <w:r>
              <w:br/>
            </w:r>
            <w:r>
              <w:br/>
            </w:r>
            <w:r>
              <w:rPr>
                <w:b/>
                <w:i w:val="0"/>
              </w:rPr>
              <w:t>Nguyễn Hữu Quế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