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76/2005/QĐ-UB V/v thành lập Trung tâm ứng dụng tiến bộ khoa học và công nghệ tỉnh Bình Phước</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76/2005/QĐ-UB</w:t>
      </w:r>
      <w:r>
        <w:rPr>
          <w:b w:val="0"/>
          <w:i w:val="0"/>
        </w:rPr>
        <w:br/>
      </w:r>
      <w:r>
        <w:rPr>
          <w:b w:val="0"/>
          <w:i w:val="0"/>
        </w:rPr>
        <w:br/>
      </w:r>
      <w:r>
        <w:rPr>
          <w:b w:val="0"/>
          <w:i/>
        </w:rPr>
        <w:br/>
      </w:r>
      <w:r>
        <w:rPr>
          <w:b w:val="0"/>
          <w:i/>
        </w:rPr>
        <w:t>Bình Phước, ngày 01 tháng 08 năm 2005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76/2005/QĐ-UB</w:t>
      </w:r>
      <w:r>
        <w:rPr>
          <w:b w:val="0"/>
          <w:i w:val="0"/>
        </w:rPr>
        <w:br/>
      </w:r>
      <w:r>
        <w:rPr>
          <w:b w:val="0"/>
          <w:i w:val="0"/>
        </w:rPr>
        <w:br/>
      </w:r>
      <w:r>
        <w:rPr>
          <w:b w:val="0"/>
          <w:i/>
        </w:rPr>
        <w:br/>
      </w:r>
      <w:r>
        <w:rPr>
          <w:b w:val="0"/>
          <w:i/>
        </w:rPr>
        <w:t>Bình Phước, ngày 01 tháng 08 năm 2005</w:t>
      </w:r>
      <w:r>
        <w:rPr>
          <w:b w:val="0"/>
          <w:i/>
        </w:rPr>
        <w:br/>
      </w:r>
      <w:r>
        <w:rPr>
          <w:b w:val="0"/>
          <w:i w:val="0"/>
        </w:rPr>
        <w:br/>
      </w:r>
    </w:p>
    <w:p>
      <w:pPr>
        <w:jc w:val="center"/>
      </w:pPr>
      <w:r>
        <w:rPr>
          <w:b w:val="0"/>
          <w:i w:val="0"/>
        </w:rPr>
        <w:br/>
      </w:r>
      <w:r>
        <w:rPr>
          <w:b w:val="0"/>
          <w:i w:val="0"/>
        </w:rPr>
        <w:t>Số: 76/2005/QĐ-UB</w:t>
      </w:r>
      <w:r>
        <w:rPr>
          <w:b w:val="0"/>
          <w:i w:val="0"/>
        </w:rPr>
        <w:br/>
      </w:r>
    </w:p>
    <w:p>
      <w:pPr>
        <w:jc w:val="center"/>
      </w:pPr>
      <w:r>
        <w:rPr>
          <w:b w:val="0"/>
          <w:i w:val="0"/>
        </w:rPr>
        <w:br/>
      </w:r>
      <w:r>
        <w:rPr>
          <w:b w:val="0"/>
          <w:i w:val="0"/>
        </w:rPr>
        <w:t>Bình Phước, ngày 01 tháng 08 năm 2005</w:t>
      </w:r>
      <w:r>
        <w:rPr>
          <w:b w:val="0"/>
          <w:i w:val="0"/>
        </w:rPr>
        <w:br/>
      </w:r>
    </w:p>
    <w:p>
      <w:r>
        <w:rPr>
          <w:b/>
          <w:i w:val="0"/>
        </w:rPr>
        <w:t>QUYẾT ĐỊNH</w:t>
      </w:r>
    </w:p>
    <w:p>
      <w:r>
        <w:rPr>
          <w:b/>
          <w:i w:val="0"/>
        </w:rPr>
        <w:t xml:space="preserve">V/v thành lập Trung tâm ứng dụng tiến bộ </w:t>
      </w:r>
    </w:p>
    <w:p>
      <w:r>
        <w:rPr>
          <w:b/>
          <w:i w:val="0"/>
        </w:rPr>
        <w:t>khoa học và công nghệ tỉnh Bình Phước.</w:t>
      </w:r>
    </w:p>
    <w:p>
      <w:r>
        <w:rPr>
          <w:b/>
          <w:i w:val="0"/>
        </w:rPr>
        <w:t>______________________________________</w:t>
      </w:r>
    </w:p>
    <w:p>
      <w:r>
        <w:rPr>
          <w:b/>
          <w:i w:val="0"/>
        </w:rPr>
        <w:t>ỦY BAN NHÂN DÂN TỈNH</w:t>
      </w:r>
    </w:p>
    <w:p>
      <w:r>
        <w:rPr>
          <w:b w:val="0"/>
          <w:i w:val="0"/>
        </w:rPr>
        <w:t>Căn cứ Luật Tổ chức HĐND và UBND ngày 26/11/2003.</w:t>
      </w:r>
    </w:p>
    <w:p>
      <w:r>
        <w:rPr>
          <w:b w:val="0"/>
          <w:i w:val="0"/>
        </w:rPr>
        <w:t>Căn cứ Thông tư liên tịch số 15/2003/TTLT-BKHCN ngày 15/7/2003 của Bộ Khoa học &amp; Công nghệ và Bộ Nội vụ hướng dẫn chức năng, nhiệm vụ, quyền hạn và cơ cấu tổ chức của cơ quan chuyên môn giúp UBND quản lý Nhà nước về khoa học và công nghệ ở địa phương.</w:t>
      </w:r>
    </w:p>
    <w:p>
      <w:r>
        <w:rPr>
          <w:b w:val="0"/>
          <w:i w:val="0"/>
        </w:rPr>
        <w:t>Căn cứ Quyết định số 89/2003/QĐ-UB ngày 29/9/2003 của UBND tỉnh về việc ban hành Quy chế tổ chức và hoạt động của sở Khoa học và Công nghệ tỉnh Bình Phước.</w:t>
      </w:r>
    </w:p>
    <w:p>
      <w:r>
        <w:rPr>
          <w:b w:val="0"/>
          <w:i w:val="0"/>
        </w:rPr>
        <w:t>Theo đề nghị Giám đốc sở Khoa học &amp; Công nghệ và Giám đốc Sở Nội vụ</w:t>
      </w:r>
    </w:p>
    <w:p>
      <w:r>
        <w:rPr>
          <w:b/>
          <w:i w:val="0"/>
        </w:rPr>
        <w:t>QUYẾT ĐỊNH</w:t>
      </w:r>
    </w:p>
    <w:p>
      <w:r>
        <w:rPr>
          <w:b/>
          <w:i w:val="0"/>
        </w:rPr>
        <w:t xml:space="preserve">Điều 1. </w:t>
      </w:r>
      <w:r>
        <w:rPr>
          <w:b w:val="0"/>
          <w:i w:val="0"/>
        </w:rPr>
        <w:t>Thành lập</w:t>
      </w:r>
      <w:r>
        <w:rPr>
          <w:b/>
          <w:i w:val="0"/>
        </w:rPr>
        <w:t xml:space="preserve"> "</w:t>
      </w:r>
      <w:r>
        <w:rPr>
          <w:b/>
          <w:i/>
        </w:rPr>
        <w:t>Trung tâm ứng dụng tiến bộ khoa học và công nghệ tỉnh Bình Phước</w:t>
      </w:r>
      <w:r>
        <w:rPr>
          <w:b/>
          <w:i w:val="0"/>
        </w:rPr>
        <w:t xml:space="preserve"> " </w:t>
      </w:r>
      <w:r>
        <w:rPr>
          <w:b w:val="0"/>
          <w:i w:val="0"/>
        </w:rPr>
        <w:t>trực thuộc sở Khoa học và Công nghệ</w:t>
      </w:r>
      <w:r>
        <w:rPr>
          <w:b/>
          <w:i w:val="0"/>
        </w:rPr>
        <w:t>.</w:t>
      </w:r>
    </w:p>
    <w:p>
      <w:r>
        <w:rPr>
          <w:b/>
          <w:i w:val="0"/>
        </w:rPr>
        <w:t xml:space="preserve">Điều 2. </w:t>
      </w:r>
      <w:r>
        <w:rPr>
          <w:b w:val="0"/>
          <w:i w:val="0"/>
        </w:rPr>
        <w:t>Tổ chức và hoạt động của Trung tâm ứng dụng tiến bộ khoa học và công nghệ tỉnh thực hiện theo bản Quy chế dược ban hành kèm theo Quyết định này.</w:t>
      </w:r>
    </w:p>
    <w:p>
      <w:r>
        <w:rPr>
          <w:b/>
          <w:i w:val="0"/>
        </w:rPr>
        <w:t xml:space="preserve">Điều 3. </w:t>
      </w:r>
      <w:r>
        <w:rPr>
          <w:b w:val="0"/>
          <w:i w:val="0"/>
        </w:rPr>
        <w:t>Giao Giám đốc Sở Khoa học và Công nghệ phôi hợp với Giám đốc sở Nội vụ để tiến hành sắp xếp, bố trí viên chức về làm việc tại Trung tâm theo đúng thẩm quyền.</w:t>
      </w:r>
    </w:p>
    <w:p>
      <w:r>
        <w:rPr>
          <w:b/>
          <w:i w:val="0"/>
        </w:rPr>
        <w:t xml:space="preserve">Điều 4. </w:t>
      </w:r>
      <w:r>
        <w:rPr>
          <w:b w:val="0"/>
          <w:i w:val="0"/>
        </w:rPr>
        <w:t>Các ông (bà): Chánh Văn phòng UBND tỉnh, Giám đốc sở Nội vụ, Giám đốc Sở Khoa học và Công nghệ, Chủ tịch UBND các huyện, thị xã. thủ trưởng các đơn vị có liên quan chịu trách nhiệm thi hành Quyết định này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val="0"/>
                <w:i w:val="0"/>
              </w:rPr>
              <w:t xml:space="preserve"> </w:t>
            </w:r>
            <w:r>
              <w:rPr>
                <w:b w:val="0"/>
                <w:i w:val="0"/>
              </w:rPr>
              <w:br/>
            </w:r>
            <w:r>
              <w:rPr>
                <w:b/>
                <w:i w:val="0"/>
              </w:rPr>
              <w:t>Nguyễn Tấn Hưng</w:t>
            </w:r>
          </w:p>
        </w:tc>
      </w:tr>
    </w:tbl>
    <w:p>
      <w:r>
        <w:rPr>
          <w:b/>
          <w:i w:val="0"/>
        </w:rPr>
        <w:t>QUY CHÊ</w:t>
      </w:r>
    </w:p>
    <w:p>
      <w:r>
        <w:rPr>
          <w:b/>
          <w:i w:val="0"/>
        </w:rPr>
        <w:t>TỔ CHỨC VÀ HOẠT ĐỘNG CỦA TRUNG TÂM ỨNG DỤNG TlẾN BỘ</w:t>
      </w:r>
    </w:p>
    <w:p>
      <w:r>
        <w:rPr>
          <w:b/>
          <w:i w:val="0"/>
        </w:rPr>
        <w:t>KHOA HỌC VÀ CÔNG NGHỆ TỈNH BÌNH PHƯỚC</w:t>
      </w:r>
    </w:p>
    <w:p>
      <w:r>
        <w:rPr>
          <w:b w:val="0"/>
          <w:i/>
        </w:rPr>
        <w:t>(Ban hành kềm theo Quyết định số: 76/2005/QĐ-UB</w:t>
      </w:r>
    </w:p>
    <w:p>
      <w:r>
        <w:rPr>
          <w:b w:val="0"/>
          <w:i/>
        </w:rPr>
        <w:t>ngày 01/7/2005 của UBND tỉnh Bình Phước)</w:t>
      </w:r>
    </w:p>
    <w:p>
      <w:r>
        <w:rPr>
          <w:b w:val="0"/>
          <w:i/>
        </w:rPr>
        <w:t>_________________</w:t>
      </w:r>
    </w:p>
    <w:p>
      <w:r>
        <w:rPr>
          <w:b/>
          <w:i w:val="0"/>
        </w:rPr>
        <w:t>CHƯƠNG I</w:t>
      </w:r>
    </w:p>
    <w:p>
      <w:r>
        <w:rPr>
          <w:b/>
          <w:i w:val="0"/>
        </w:rPr>
        <w:t>VỊ TRÍ , CHỨC NĂNG</w:t>
      </w:r>
    </w:p>
    <w:p>
      <w:r>
        <w:rPr>
          <w:b/>
          <w:i w:val="0"/>
        </w:rPr>
        <w:t>Điều 1:</w:t>
      </w:r>
      <w:r>
        <w:rPr>
          <w:b w:val="0"/>
          <w:i w:val="0"/>
        </w:rPr>
        <w:t xml:space="preserve"> Trung tâm ứng dụng tiến bộ khoa học và công nghệ tỉnh Binh Phước (dưới đây gọi tắt là Trung tầm) là đơn vị sự nghiệp khoa học có thu trực thuộc sỏ Khoa học và Công nghệ, Trung tâm chịu sự chỉ đạo, quản lý trực tiếp và toàn diện của sơ Khoa học và Công nghệ.</w:t>
      </w:r>
    </w:p>
    <w:p>
      <w:r>
        <w:rPr>
          <w:b w:val="0"/>
          <w:i w:val="0"/>
        </w:rPr>
        <w:t>Trung tâm có tư cách pháp nhân, có con dấu riêng, dược dự toán kinh phí dể hoạt động và mở tài khoản tại Kho bạc Nhà nước theo quy định.</w:t>
      </w:r>
    </w:p>
    <w:p>
      <w:r>
        <w:rPr>
          <w:b/>
          <w:i w:val="0"/>
        </w:rPr>
        <w:t>Điều 2:</w:t>
      </w:r>
      <w:r>
        <w:rPr>
          <w:b w:val="0"/>
          <w:i w:val="0"/>
        </w:rPr>
        <w:t xml:space="preserve"> Trung tâm có chức năng tổ chức thực hiện việc nghiên cứu, ứng dụng về chuyển giao các thành tựu khoa học và công nghệ vào sản xuất và dời sống. Thực hiện các dịch vụ thuộc lĩnh vực khoa học và công nghệ trên dịa bàn dính' theo quy định của pháp luật.</w:t>
      </w:r>
    </w:p>
    <w:p>
      <w:r>
        <w:rPr>
          <w:b/>
          <w:i w:val="0"/>
        </w:rPr>
        <w:t>CHƯƠNG II:</w:t>
      </w:r>
    </w:p>
    <w:p>
      <w:r>
        <w:rPr>
          <w:b/>
          <w:i w:val="0"/>
        </w:rPr>
        <w:t>NHIỆM VỤ VÀ QUYỀN HẠN</w:t>
      </w:r>
    </w:p>
    <w:p>
      <w:r>
        <w:rPr>
          <w:b/>
          <w:i w:val="0"/>
        </w:rPr>
        <w:t>Điều 3:</w:t>
      </w:r>
      <w:r>
        <w:rPr>
          <w:b w:val="0"/>
          <w:i w:val="0"/>
        </w:rPr>
        <w:t xml:space="preserve"> </w:t>
      </w:r>
      <w:r>
        <w:rPr>
          <w:b/>
          <w:i/>
        </w:rPr>
        <w:t>Nhiệm vụ của Trung tâm:</w:t>
      </w:r>
    </w:p>
    <w:p>
      <w:r>
        <w:rPr>
          <w:b w:val="0"/>
          <w:i w:val="0"/>
        </w:rPr>
        <w:t>1/ Tổ chức nghiên cứu, ứng dụng và áp dụng các thành tựu khoa học vù công nghệ trong và ngoài nước vào các lĩnh vực sản xuất, đời sống và bảo vệ môi trường trên địa bàn tỉnh.</w:t>
      </w:r>
    </w:p>
    <w:p>
      <w:r>
        <w:rPr>
          <w:b w:val="0"/>
          <w:i w:val="0"/>
        </w:rPr>
        <w:t>2/ Tổ chức thực hiện các dự án sản xuất thử nghiệm, chuyển giao và nhân rộng kết quả của các đề tài và dự án sản xuất thử nghiệm.</w:t>
      </w:r>
    </w:p>
    <w:p>
      <w:r>
        <w:rPr>
          <w:b w:val="0"/>
          <w:i w:val="0"/>
        </w:rPr>
        <w:t>3/ Lựa chọn các tiến bộ kỹ thuật và tổ chức khảo nghiệm để hoàn thiện quy trình kỹ thuật phù hợp với điều kiện của địa phương đối với các sản phẩm mới và giống cây, con mới.</w:t>
      </w:r>
    </w:p>
    <w:p>
      <w:r>
        <w:rPr>
          <w:b w:val="0"/>
          <w:i w:val="0"/>
        </w:rPr>
        <w:t>4/ Tổ chức xây dựng, lắp đặt và chế tạo thiết bị, sản xuất các sản phẩm hoặc các công trình phục vụ san suất và đời sổng sau khi nghiên cứu thành công hoặc nhận chuyển giao công nghệ từ các tổ chức khoa học, công nghệ trong VÌ1 ngoài nươc.</w:t>
      </w:r>
    </w:p>
    <w:p>
      <w:r>
        <w:rPr>
          <w:b w:val="0"/>
          <w:i w:val="0"/>
        </w:rPr>
        <w:t>5/ Thực hiện các hợp đồng dịch vụ trong lĩnh vực khoa học còng nghệ phù hợp vơi quy định của pháp luật.</w:t>
      </w:r>
    </w:p>
    <w:p>
      <w:r>
        <w:rPr>
          <w:b w:val="0"/>
          <w:i w:val="0"/>
        </w:rPr>
        <w:t>6/ Phân tích - thử nghiệm sản phẩm, hàng hoá phục vụ cho công tác quản lý Nhà nước trong lĩnh vực khoa học và công nghệ.</w:t>
      </w:r>
    </w:p>
    <w:p>
      <w:r>
        <w:rPr>
          <w:b w:val="0"/>
          <w:i w:val="0"/>
        </w:rPr>
        <w:t>7/ Quản lý tổ chức, viên chức, nhân viên; quản ly tài san, tài chính của Trung tâm theo quy định của Nhà nước và phân cấp của úy ban nhân dân tỉnh.</w:t>
      </w:r>
    </w:p>
    <w:p>
      <w:r>
        <w:rPr>
          <w:b w:val="0"/>
          <w:i w:val="0"/>
        </w:rPr>
        <w:t>8/ Thực hiện các nhiệm vụ khác theo sự phân cổng của Giám đốc sỏ Khoa học và Công nghệ.</w:t>
      </w:r>
    </w:p>
    <w:p>
      <w:r>
        <w:rPr>
          <w:b/>
          <w:i w:val="0"/>
        </w:rPr>
        <w:t>Điều 4:</w:t>
      </w:r>
      <w:r>
        <w:rPr>
          <w:b w:val="0"/>
          <w:i w:val="0"/>
        </w:rPr>
        <w:t xml:space="preserve"> </w:t>
      </w:r>
      <w:r>
        <w:rPr>
          <w:b/>
          <w:i/>
        </w:rPr>
        <w:t>Quyền hạn của Trung tâm:</w:t>
      </w:r>
    </w:p>
    <w:p>
      <w:r>
        <w:rPr>
          <w:b w:val="0"/>
          <w:i w:val="0"/>
        </w:rPr>
        <w:t>1/ Được tự chủ, tự chịu trách nhiệm trong việc tiến hành hoạt dộng khoa học và công nghệ đã đăng ký, ký kết hợp đồng khoa học và công nghệ, được đăng ký tham gia tuyển chọn thực hiện các nhiệm vụ khoa học và công nghệ.</w:t>
      </w:r>
    </w:p>
    <w:p>
      <w:r>
        <w:rPr>
          <w:b w:val="0"/>
          <w:i w:val="0"/>
        </w:rPr>
        <w:t>2/ Được tự chủ về tài chính, chủ động bố trí kinh phí được giao để thực hiện các nhiệm vụ theo chức năng, nhiệm vụ được giao; chủ động sử dụng số biên chế do UBND tỉnh giao; thực hiện chế độ hợp đồng lao động theo quy dịnh của Bộ Luật lao dộng phù hợp với khối lượng công việc và khả năng tài chính của Trung tâm.</w:t>
      </w:r>
    </w:p>
    <w:p>
      <w:r>
        <w:rPr>
          <w:b w:val="0"/>
          <w:i w:val="0"/>
        </w:rPr>
        <w:t>3/ Hợp tác, liên doanh, nhận tài trỢ của các tổ chức, cá nhân; góp vỏn bằng tiền, tài sản, giá trị quyền sở hữu trí tuệ để tiến hành hoạt động khoa học và công nghệ và hoạt dộng sản xuất kinh doanh theo quy định của pháp luật.</w:t>
      </w:r>
    </w:p>
    <w:p>
      <w:r>
        <w:rPr>
          <w:b/>
          <w:i w:val="0"/>
        </w:rPr>
        <w:t>CHƯƠNG III:</w:t>
      </w:r>
    </w:p>
    <w:p>
      <w:r>
        <w:rPr>
          <w:b/>
          <w:i w:val="0"/>
        </w:rPr>
        <w:t>TỔ CHỨC BỘ MÁY VÀ CHẾ ĐỘ LÀM VIỆC</w:t>
      </w:r>
    </w:p>
    <w:p>
      <w:r>
        <w:rPr>
          <w:b/>
          <w:i w:val="0"/>
        </w:rPr>
        <w:t>Điều 5:</w:t>
      </w:r>
      <w:r>
        <w:rPr>
          <w:b w:val="0"/>
          <w:i w:val="0"/>
        </w:rPr>
        <w:t xml:space="preserve"> </w:t>
      </w:r>
      <w:r>
        <w:rPr>
          <w:b/>
          <w:i/>
        </w:rPr>
        <w:t>Tổ chức bộ máy:</w:t>
      </w:r>
    </w:p>
    <w:p>
      <w:r>
        <w:rPr>
          <w:b w:val="0"/>
          <w:i w:val="0"/>
        </w:rPr>
        <w:t>1/ Lãnh đạo Trung tâm;</w:t>
      </w:r>
    </w:p>
    <w:p>
      <w:r>
        <w:rPr>
          <w:b w:val="0"/>
          <w:i w:val="0"/>
        </w:rPr>
        <w:t>Trung tâm do 01 Giám đốc điều hành và có từ 01 đến 02 Phó Giám đốc giúp việc cho Giám đốc. Các chức vụ Giám đốc, Phó Giám đốc do UBND tỉnh bổ nhiệm theo dề nghị của Giám đốc sở Khoa học và Công nghệ và theo các tiêu chuẩn chuyên môn, nghiệp vụ do cơ quan Nhà nước có thẩm quyền liên quan quy dinh.</w:t>
      </w:r>
    </w:p>
    <w:p>
      <w:r>
        <w:rPr>
          <w:b w:val="0"/>
          <w:i w:val="0"/>
        </w:rPr>
        <w:t>2/ Cơ cấu tổ chức của Trung tâm:</w:t>
      </w:r>
    </w:p>
    <w:p>
      <w:r>
        <w:rPr>
          <w:b w:val="0"/>
          <w:i w:val="0"/>
        </w:rPr>
        <w:t>Phòng Hành chính - Tổng hợp.</w:t>
      </w:r>
    </w:p>
    <w:p>
      <w:r>
        <w:rPr>
          <w:b w:val="0"/>
          <w:i w:val="0"/>
        </w:rPr>
        <w:t>Phòng Triển khai ứng dụng tiến bộ Khoa học kỹ thuật.</w:t>
      </w:r>
    </w:p>
    <w:p>
      <w:r>
        <w:rPr>
          <w:b w:val="0"/>
          <w:i w:val="0"/>
        </w:rPr>
        <w:t>Phòng Thử nghiệm và Dịch vụ khoa học kỹ thuật.</w:t>
      </w:r>
    </w:p>
    <w:p>
      <w:r>
        <w:rPr>
          <w:b w:val="0"/>
          <w:i w:val="0"/>
        </w:rPr>
        <w:t>3/ Mỗi Phòng có 01 Trưởng phòng và 01 Phó Trưởng phòng. Chức vụ Trưỏng phòng do Giám đốc Sở Khoa học và Công nghệ bổ nhiệm, chức vụ Phó Trưởng phòng do Giám đốc Trung tâm bổ nhiệm.</w:t>
      </w:r>
    </w:p>
    <w:p>
      <w:r>
        <w:rPr>
          <w:b w:val="0"/>
          <w:i w:val="0"/>
        </w:rPr>
        <w:t>4/ Nhiệm vụ cụ thể của các phòng do Giám đốc Trung tâm quy định.</w:t>
      </w:r>
    </w:p>
    <w:p>
      <w:r>
        <w:rPr>
          <w:b w:val="0"/>
          <w:i w:val="0"/>
        </w:rPr>
        <w:t>5/ Biên chế của Trung tâm thuộc biên chế sự nghiệp do UBND tĩnh giao hàng năm. Những người làm việc tại Trung tâm bao gồm các viên chức có trình độ chuyên môn, nghiệp vụ phù hợp dáp ứng với yêu cầu nhiệm vụ của Trung tâm. Ngoài số biên chế được giao, Trung tâm được ký hựp dồng lao dộng có chuyên môn dể thực hiện cổng việc theo kế hoạch dề ra. Tiền lương của những người lao dộng theo chế dộ hợp đồng dược chi trả từ nguồn thu của Trung tâm do Giám đốc Trung tâm quyết định.</w:t>
      </w:r>
    </w:p>
    <w:p>
      <w:r>
        <w:rPr>
          <w:b/>
          <w:i w:val="0"/>
        </w:rPr>
        <w:t>Điều 6:</w:t>
      </w:r>
      <w:r>
        <w:rPr>
          <w:b/>
          <w:i w:val="0"/>
        </w:rPr>
        <w:t xml:space="preserve"> Chế độ làm việc.</w:t>
      </w:r>
    </w:p>
    <w:p>
      <w:r>
        <w:rPr>
          <w:b w:val="0"/>
          <w:i w:val="0"/>
        </w:rPr>
        <w:t>1/ Trung tâm làm việc theo chế độ thủ trưởng. Giám đốc Trung tâm quyết định mọi vấn đề thuộc phạm vi chức năng, nhiệm vụ, quyền hạn của Trung tâm và là người chịu trách nhiệm cao nhất trước Giám đốc Sở Khoa học và Cống nghệ và trước pháp luật về toàn bộ hoạt động của Trung tâm. Phổ Giám đốc Trung tâm giúp việc cho Giám đốc được Giám đốc phân công phụ trách một số lĩnh vực công tác. Phó Giám đốc chịu trách nhiệm trước Giám đốc, đồng thời cùng Giám đôc liên đới chịu trách nhiệm trước cấp trên và trước pháp luật về phần việc được phân công phụ trách.</w:t>
      </w:r>
    </w:p>
    <w:p>
      <w:r>
        <w:rPr>
          <w:b w:val="0"/>
          <w:i w:val="0"/>
        </w:rPr>
        <w:t>2/ Trưởng Phòng chịu trách nhiệm trước Giám đốc Trung tâm về công việc được giao của phòng.</w:t>
      </w:r>
    </w:p>
    <w:p>
      <w:r>
        <w:rPr>
          <w:b w:val="0"/>
          <w:i w:val="0"/>
        </w:rPr>
        <w:t>3/ Trung tâm tổ chức họp giao ban hàng tuần để kiểm điểm công tác trong tuần và xây dựng chương trình, cho tuần kế tiếp, đồng thời tể chức các cuộc hợp bất thường dể triển khai nhiệm vụ dột xuất do Giám đốc sở Khoa học &amp; Công nghẹ và UBND tỉnh giao.</w:t>
      </w:r>
    </w:p>
    <w:p>
      <w:r>
        <w:rPr>
          <w:b w:val="0"/>
          <w:i w:val="0"/>
        </w:rPr>
        <w:t>4/ Thực hiện chế độ báo cáo dịnh kỳ và theo yêu cầu đột xuất tình hình thực hiện nhiệm vụ được giao với Sở Khỏa học và Công nghệ.</w:t>
      </w:r>
    </w:p>
    <w:p>
      <w:r>
        <w:rPr>
          <w:b w:val="0"/>
          <w:i w:val="0"/>
        </w:rPr>
        <w:t>5/ Xây dựng mối quan hệ với các Phòng chuyên môn thuộc Sở Khoa học và Công nghệ, các cơ quan có liên quan trong tỉnh và UBND các huyện, thị xã để thực hiện tốt các nhiệm vụ được giao.</w:t>
      </w:r>
    </w:p>
    <w:p>
      <w:r>
        <w:rPr>
          <w:b/>
          <w:i w:val="0"/>
        </w:rPr>
        <w:t>CHƯƠNG IV:</w:t>
      </w:r>
    </w:p>
    <w:p>
      <w:r>
        <w:rPr>
          <w:b/>
          <w:i w:val="0"/>
        </w:rPr>
        <w:t>ĐIỀU KHOẢN THI HÀNH</w:t>
      </w:r>
    </w:p>
    <w:p>
      <w:r>
        <w:rPr>
          <w:b/>
          <w:i w:val="0"/>
        </w:rPr>
        <w:t>Điều 7:</w:t>
      </w:r>
      <w:r>
        <w:rPr>
          <w:b w:val="0"/>
          <w:i w:val="0"/>
        </w:rPr>
        <w:t xml:space="preserve"> Bản Quy chế này có hiệu lực thi hành kể từ ngày ký. Việc sửa đổi, bổ sung bản Quy chế này do Giám đốc sở Khoa học &amp; Công nghệ và Giám đốc sở Nội vụ đề nghị UBND tỉnh xem xét Quyết định./.</w:t>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Tấn Hưng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Tấn Hưng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Tấn Hưng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