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'18/2024/TT-BCT Quy định về danh mục phế liệu tạm ngừng kinh doanh tạm nhập, tái xuất, chuyển khẩu</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18/2024/TT-BCT</w:t>
        <w:br/>
        <w:t xml:space="preserve">     </w:t>
      </w:r>
      <w:r>
        <w:rPr>
          <w:b w:val="0"/>
          <w:i w:val="0"/>
        </w:rPr>
        <w:br/>
      </w:r>
      <w:r>
        <w:rPr>
          <w:b w:val="0"/>
          <w:i/>
        </w:rPr>
        <w:br/>
        <w:t xml:space="preserve">      Hà Nội, ngày 08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18/2024/TT-BCT</w:t>
        <w:br/>
        <w:t xml:space="preserve">     </w:t>
      </w:r>
      <w:r>
        <w:rPr>
          <w:b w:val="0"/>
          <w:i w:val="0"/>
        </w:rPr>
        <w:br/>
      </w:r>
      <w:r>
        <w:rPr>
          <w:b w:val="0"/>
          <w:i/>
        </w:rPr>
        <w:br/>
        <w:t xml:space="preserve">      Hà Nội, ngày 08 tháng 10 năm 2024</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18/2024/TT-BCT</w:t>
        <w:br/>
        <w:t xml:space="preserve">     </w:t>
      </w:r>
      <w:r>
        <w:rPr>
          <w:b w:val="0"/>
          <w:i w:val="0"/>
        </w:rPr>
        <w:br/>
      </w:r>
      <w:r>
        <w:rPr>
          <w:b w:val="0"/>
          <w:i/>
        </w:rPr>
        <w:br/>
        <w:t xml:space="preserve">      Hà Nội, ngày 08 tháng 10 năm 2024</w:t>
        <w:br/>
        <w:t xml:space="preserve">     </w:t>
      </w:r>
      <w:r>
        <w:rPr>
          <w:b w:val="0"/>
          <w:i w:val="0"/>
        </w:rPr>
        <w:br/>
      </w:r>
    </w:p>
    <w:p>
      <w:pPr>
        <w:jc w:val="center"/>
      </w:pPr>
      <w:r>
        <w:rPr>
          <w:b w:val="0"/>
          <w:i w:val="0"/>
        </w:rPr>
        <w:br/>
        <w:t xml:space="preserve">      Số: 18/2024/TT-BCT</w:t>
        <w:br/>
        <w:t xml:space="preserve">     </w:t>
      </w:r>
    </w:p>
    <w:p>
      <w:pPr>
        <w:jc w:val="center"/>
      </w:pPr>
      <w:r>
        <w:rPr>
          <w:b w:val="0"/>
          <w:i w:val="0"/>
        </w:rPr>
        <w:br/>
        <w:t xml:space="preserve">      Hà Nội, ngày 08 tháng 10 năm 2024</w:t>
        <w:br/>
        <w:t xml:space="preserve">     </w:t>
      </w:r>
    </w:p>
    <w:p>
      <w:pPr>
        <w:jc w:val="center"/>
      </w:pPr>
      <w:r>
        <w:rPr>
          <w:b/>
          <w:i w:val="0"/>
        </w:rPr>
        <w:t>THÔNG TƯ</w:t>
      </w:r>
    </w:p>
    <w:p>
      <w:pPr>
        <w:jc w:val="center"/>
      </w:pPr>
      <w:r>
        <w:rPr>
          <w:b/>
          <w:i w:val="0"/>
        </w:rPr>
        <w:t xml:space="preserve">Quy định về danh mục phế liệu tạm ngừng kinh doanh </w:t>
      </w:r>
    </w:p>
    <w:p>
      <w:pPr>
        <w:jc w:val="center"/>
      </w:pPr>
      <w:r>
        <w:rPr>
          <w:b/>
          <w:i w:val="0"/>
        </w:rPr>
        <w:t>tạm nhập, tái xuất, chuyển khẩu</w:t>
      </w:r>
    </w:p>
    <w:p>
      <w:r>
        <w:rPr>
          <w:b w:val="0"/>
          <w:i/>
        </w:rPr>
        <w:t>Căn cứ Luật Quản lý ngoại thương ngày 12 tháng 6 năm 2017;</w:t>
      </w:r>
    </w:p>
    <w:p>
      <w:pPr>
        <w:jc w:val="both"/>
      </w:pPr>
      <w:r>
        <w:rPr>
          <w:b w:val="0"/>
          <w:i/>
        </w:rPr>
        <w:t>Căn cứ Nghị định số 96/2022/NĐ-CP ngày 29 tháng 11 năm 2022 của Chính phủ quy định chức năng, nhiệm vụ, quyền hạn và cơ cấu tổ chức của Bộ Công Thương và đã được sửa đổi, bổ sung tại Nghị định số 105/2024/NĐ-CP của Chính phủ ngày 01 tháng 8 năm 2024;</w:t>
      </w:r>
    </w:p>
    <w:p>
      <w:pPr>
        <w:jc w:val="both"/>
      </w:pPr>
      <w:r>
        <w:rPr>
          <w:b w:val="0"/>
          <w:i/>
        </w:rPr>
        <w:t>Căn cứ Nghị định số 69/2018/NĐ-CP ngày 15 tháng 5 năm 2018 của Chính phủ quy định chi tiết một số điều của Luật Quản lý ngoại thương;</w:t>
      </w:r>
    </w:p>
    <w:p>
      <w:pPr>
        <w:jc w:val="both"/>
      </w:pPr>
      <w:r>
        <w:rPr>
          <w:b w:val="0"/>
          <w:i/>
        </w:rPr>
        <w:t>Theo đề nghị của Cục trưởng Cục Xuất nhập khẩu;</w:t>
      </w:r>
    </w:p>
    <w:p>
      <w:pPr>
        <w:jc w:val="both"/>
      </w:pPr>
      <w:r>
        <w:rPr>
          <w:b w:val="0"/>
          <w:i/>
        </w:rPr>
        <w:t>Bộ trưởng Bộ Công Thương ban hành Thông tư quy định về danh mục phế liệu tạm ngừng kinh doanh tạm nhập, tái xuất, chuyển khẩu.</w:t>
      </w:r>
    </w:p>
    <w:p>
      <w:r>
        <w:rPr>
          <w:b/>
          <w:i w:val="0"/>
        </w:rPr>
        <w:t>Điều 1. Phạm vi điều chỉnh</w:t>
      </w:r>
    </w:p>
    <w:p>
      <w:r>
        <w:rPr>
          <w:b w:val="0"/>
          <w:i w:val="0"/>
        </w:rPr>
        <w:t>Thông tư này quy định về danh mục phế liệu tạm ngừng kinh doanh tạm nhập, tái xuất, chuyển khẩu.</w:t>
      </w:r>
    </w:p>
    <w:p>
      <w:r>
        <w:rPr>
          <w:b/>
          <w:i w:val="0"/>
        </w:rPr>
        <w:t>Điều 2. Đối tượng áp dụng</w:t>
      </w:r>
    </w:p>
    <w:p>
      <w:r>
        <w:rPr>
          <w:b w:val="0"/>
          <w:i w:val="0"/>
        </w:rPr>
        <w:t>1. Thương nhân tham gia hoạt động kinh doanh tạm nhập, tái xuất, chuyển khẩu hàng hóa.</w:t>
      </w:r>
    </w:p>
    <w:p>
      <w:r>
        <w:rPr>
          <w:b w:val="0"/>
          <w:i w:val="0"/>
        </w:rPr>
        <w:t>2. Các tổ chức, cơ quan quản lý hoạt động kinh doanh tạm nhập, tái xuất, chuyển khẩu hàng hóa.</w:t>
      </w:r>
    </w:p>
    <w:p>
      <w:r>
        <w:rPr>
          <w:b w:val="0"/>
          <w:i w:val="0"/>
        </w:rPr>
        <w:t>3. Các cơ quan, tổ chức, cá nhân khác có liên quan đến hoạt động kinh doanh tạm nhập, tái xuất, chuyển khẩu hàng hóa.</w:t>
      </w:r>
    </w:p>
    <w:p>
      <w:r>
        <w:rPr>
          <w:b/>
          <w:i w:val="0"/>
        </w:rPr>
        <w:t>Điều 3. Danh mục phế liệu tạm ngừng kinh doanh tạm nhập tái xuất, chuyển khẩu</w:t>
      </w:r>
    </w:p>
    <w:p>
      <w:r>
        <w:rPr>
          <w:b w:val="0"/>
          <w:i w:val="0"/>
        </w:rPr>
        <w:t>1. Danh mục phế liệu tạm ngừng kinh doanh tạm nhập, tái xuất, chuyển khẩu tại Phụ lục kèm theo Thông tư này.</w:t>
      </w:r>
    </w:p>
    <w:p>
      <w:pPr>
        <w:jc w:val="both"/>
      </w:pPr>
      <w:r>
        <w:rPr>
          <w:b w:val="0"/>
          <w:i w:val="0"/>
        </w:rPr>
        <w:t>2. Danh mục phế liệu quy định tại khoản 1 Điều này không áp dụng đối với trường hợp kinh doanh chuyển khẩu theo hình thức hàng hóa được vận chuyển thẳng từ nước xuất khẩu đến nước nhập khẩu, không qua cửa khẩu Việt Nam.</w:t>
      </w:r>
    </w:p>
    <w:p>
      <w:r>
        <w:rPr>
          <w:b/>
          <w:i w:val="0"/>
        </w:rPr>
        <w:t>Điều 4. Tổ chức thực hiện</w:t>
      </w:r>
    </w:p>
    <w:p>
      <w:r>
        <w:rPr>
          <w:b w:val="0"/>
          <w:i w:val="0"/>
        </w:rPr>
        <w:t>1. Trường hợp các văn bản viện dẫn tại Thông tư này được sửa đổi, bổ sung hoặc thay thế thì thực hiện theo văn bản sửa đổi, bổ sung hoặc thay thế đó.</w:t>
      </w:r>
    </w:p>
    <w:p>
      <w:r>
        <w:rPr>
          <w:b w:val="0"/>
          <w:i w:val="0"/>
        </w:rPr>
        <w:t>2. Trong quá trình thực hiện Thông tư này, nếu phát sinh vướng mắc, thương nhân, cơ quan, tổ chức, cá nhân có liên quan phản ánh bằng văn bản về Cục Xuất nhập khẩu - Bộ Công Thương để xử lý.</w:t>
      </w:r>
    </w:p>
    <w:p>
      <w:r>
        <w:rPr>
          <w:b/>
          <w:i w:val="0"/>
        </w:rPr>
        <w:t>Điều 5. Điều khoản thi hành</w:t>
      </w:r>
    </w:p>
    <w:p>
      <w:r>
        <w:rPr>
          <w:b w:val="0"/>
          <w:i w:val="0"/>
        </w:rPr>
        <w:t>Thông tư này có hiệu lực thi hành kể từ ngày 01 tháng 01 năm 2025 đến hết ngày 31 tháng 12 năm 2029./.</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Nhật Tân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Nhật Tân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Sinh Nhật Tân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Sinh Nhật Tân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