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1436/QĐ-UBND Bãi bỏ Quyết định số 34/2018/QĐ-UBND ngày 09 tháng 11 năm 2018 của Ủy ban nhân dân tỉnh Hà Giang quy định giá thóc thu thuế sử dụng đất nông nghiệp trên địa bàn tỉnh Hà Giang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UỶ BAN NHÂN DÂN </w:t>
            </w:r>
            <w:r>
              <w:br/>
            </w:r>
            <w:r>
              <w:rPr>
                <w:b/>
                <w:i w:val="0"/>
              </w:rPr>
              <w:br/>
              <w:t xml:space="preserve">          TỈNH TUYÊN QUANG</w:t>
            </w:r>
            <w:r>
              <w:br/>
            </w:r>
          </w:p>
        </w:tc>
        <w:tc>
          <w:tcPr>
            <w:tcW w:type="dxa" w:w="4320"/>
          </w:tcPr>
          <w:p>
            <w:r>
              <w:rPr>
                <w:b w:val="0"/>
                <w:i w:val="0"/>
              </w:rPr>
              <w:br/>
            </w:r>
            <w:r>
              <w:rPr>
                <w:b/>
                <w:i w:val="0"/>
              </w:rPr>
              <w:t>CỘNG HÒA XÃ HỘI CHỦ NGHĨA VIỆT NAM</w:t>
            </w:r>
            <w:r>
              <w:br/>
            </w:r>
            <w:r>
              <w:rPr>
                <w:b/>
                <w:i w:val="0"/>
              </w:rPr>
              <w:t xml:space="preserve"> </w:t>
            </w:r>
            <w:r>
              <w:rPr>
                <w:b/>
                <w:i w:val="0"/>
              </w:rPr>
              <w:t>Độc lập - Tự do - Hạnh phúc</w:t>
            </w:r>
            <w:r>
              <w:br/>
            </w:r>
          </w:p>
        </w:tc>
      </w:tr>
    </w:tbl>
    <w:p>
      <w:r>
        <w:rPr>
          <w:b w:val="0"/>
          <w:i w:val="0"/>
        </w:rPr>
        <w:br/>
      </w:r>
      <w:r>
        <w:rPr>
          <w:b w:val="0"/>
          <w:i w:val="0"/>
        </w:rPr>
        <w:br/>
      </w:r>
      <w:r>
        <w:rPr>
          <w:b w:val="0"/>
          <w:i w:val="0"/>
        </w:rPr>
        <w:t>Số: 1436/QĐ-UBND</w:t>
      </w:r>
      <w:r>
        <w:rPr>
          <w:b w:val="0"/>
          <w:i w:val="0"/>
        </w:rPr>
        <w:br/>
      </w:r>
      <w:r>
        <w:rPr>
          <w:b w:val="0"/>
          <w:i w:val="0"/>
        </w:rPr>
        <w:br/>
      </w:r>
      <w:r>
        <w:rPr>
          <w:b w:val="0"/>
          <w:i w:val="0"/>
        </w:rPr>
        <w:br/>
      </w:r>
      <w:r>
        <w:rPr>
          <w:b w:val="0"/>
          <w:i w:val="0"/>
        </w:rPr>
        <w:t xml:space="preserve">Tuyên Quang, ngày 31 tháng 5 năm 2026 </w:t>
      </w:r>
      <w:r>
        <w:rPr>
          <w:b w:val="0"/>
          <w:i w:val="0"/>
        </w:rPr>
        <w:br/>
      </w:r>
      <w:r>
        <w:rPr>
          <w:b w:val="0"/>
          <w:i w:val="0"/>
        </w:rPr>
        <w:br/>
      </w:r>
    </w:p>
    <w:p>
      <w:r>
        <w:rPr>
          <w:b w:val="0"/>
          <w:i w:val="0"/>
        </w:rPr>
        <w:br/>
      </w:r>
      <w:r>
        <w:rPr>
          <w:b w:val="0"/>
          <w:i w:val="0"/>
        </w:rPr>
        <w:t>Số: 1436/QĐ-UBND</w:t>
      </w:r>
      <w:r>
        <w:rPr>
          <w:b w:val="0"/>
          <w:i w:val="0"/>
        </w:rPr>
        <w:br/>
      </w:r>
    </w:p>
    <w:p>
      <w:r>
        <w:rPr>
          <w:b w:val="0"/>
          <w:i w:val="0"/>
        </w:rPr>
        <w:br/>
      </w:r>
      <w:r>
        <w:rPr>
          <w:b w:val="0"/>
          <w:i w:val="0"/>
        </w:rPr>
        <w:t xml:space="preserve">Tuyên Quang, ngày 31 tháng 5 năm 2026 </w:t>
      </w:r>
      <w:r>
        <w:rPr>
          <w:b w:val="0"/>
          <w:i w:val="0"/>
        </w:rPr>
        <w:br/>
      </w:r>
    </w:p>
    <w:p>
      <w:pPr>
        <w:jc w:val="center"/>
      </w:pPr>
      <w:r>
        <w:rPr>
          <w:b/>
          <w:i w:val="0"/>
        </w:rPr>
        <w:t>QUYẾT ĐỊNH</w:t>
      </w:r>
      <w:r>
        <w:br/>
      </w:r>
      <w:r>
        <w:rPr>
          <w:b/>
          <w:i w:val="0"/>
        </w:rPr>
        <w:br/>
        <w:t xml:space="preserve">     Bãi bỏ Quyết định số 34/2018/QĐ-UBND ngày 09 tháng 11 năm 2018 của</w:t>
      </w:r>
      <w:r>
        <w:br/>
      </w:r>
      <w:r>
        <w:rPr>
          <w:b/>
          <w:i w:val="0"/>
        </w:rPr>
        <w:br/>
        <w:t xml:space="preserve">     Ủy ban nhân dân tỉnh Hà Giang quy định giá thóc thu thuế sử dụng đất</w:t>
      </w:r>
      <w:r>
        <w:br/>
      </w:r>
      <w:r>
        <w:rPr>
          <w:b/>
          <w:i w:val="0"/>
        </w:rPr>
        <w:br/>
        <w:t xml:space="preserve">     nông nghiệp trên địa bàn tỉnh Hà Giang</w:t>
      </w:r>
    </w:p>
    <w:p>
      <w:pPr>
        <w:jc w:val="center"/>
      </w:pPr>
      <w:r>
        <w:rPr>
          <w:b/>
          <w:i w:val="0"/>
        </w:rPr>
        <w:t>ỦY BAN NHÂN DÂN TỈNH TUYÊN QUANG</w:t>
      </w:r>
    </w:p>
    <w:p>
      <w:r>
        <w:rPr>
          <w:b w:val="0"/>
          <w:i/>
        </w:rPr>
        <w:t>Căn cứ Luật Tổ chức chính quyền địa phương ngày 16 tháng 6 năm 2025;</w:t>
      </w:r>
    </w:p>
    <w:p>
      <w:r>
        <w:rPr>
          <w:b w:val="0"/>
          <w:i/>
        </w:rPr>
        <w:t>Căn cứ Luật Ban hành văn bản quy phạm pháp luật ngày 19 tháng 02 năm 2025; Luật Sửa đổi, bổ sung một số điều của Luật Ban hành văn bản quy phạm pháp luật ngày 25 tháng 6 năm 2025;</w:t>
      </w:r>
    </w:p>
    <w:p>
      <w:r>
        <w:rPr>
          <w:b w:val="0"/>
          <w:i/>
        </w:rPr>
        <w:t>Theo đề nghị của Giám đốc Sở Tài chính.</w:t>
      </w:r>
    </w:p>
    <w:p>
      <w:pPr>
        <w:jc w:val="center"/>
      </w:pPr>
      <w:r>
        <w:rPr>
          <w:b/>
          <w:i w:val="0"/>
        </w:rPr>
        <w:t>QUYẾT ĐỊNH:</w:t>
      </w:r>
    </w:p>
    <w:p>
      <w:r>
        <w:rPr>
          <w:b/>
          <w:i w:val="0"/>
        </w:rPr>
        <w:t>Điều 1. Bãi bỏ toàn bộ Quyết định số 34/2018/QĐ-UBND ngày 09 tháng 11 năm 2018 của Ủy ban nhân dân tỉnh Hà Giang quy định giá thóc thu thuế sử dụng đất nông nghiệp trên địa bàn tỉnh Hà Giang.</w:t>
      </w:r>
    </w:p>
    <w:p>
      <w:r>
        <w:rPr>
          <w:b/>
          <w:i w:val="0"/>
        </w:rPr>
        <w:t>Điều 2. Điều khoản thi hành</w:t>
      </w:r>
    </w:p>
    <w:p>
      <w:r>
        <w:rPr>
          <w:b w:val="0"/>
          <w:i w:val="0"/>
        </w:rPr>
        <w:t>1. Quyết định này có hiệu lực thi hành kể từ ngày ký.</w:t>
      </w:r>
    </w:p>
    <w:p>
      <w:r>
        <w:rPr>
          <w:b w:val="0"/>
          <w:i w:val="0"/>
        </w:rPr>
        <w:t>2. Bãi bỏ số thứ tự 23 Mục II Phụ lục IV Danh mục Quyết định ban hành kèm theo Quyết định số 764/QĐ-UBND ngày 29 tháng 9 năm 2025 của Ủy ban nhân dân tỉnh Tuyên Quang về việc áp dụng các Quyết định quy phạm pháp luật của Ủy ban nhân dân tỉnh Tuyên Quang và tỉnh Hà Giang trước sắp xếp trên địa bàn tỉnh Tuyên Quang.</w:t>
      </w:r>
    </w:p>
    <w:p>
      <w:r>
        <w:rPr>
          <w:b w:val="0"/>
          <w:i w:val="0"/>
        </w:rPr>
        <w:t>3. Chánh Văn phòng Ủy ban nhân dân tỉnh; Giám đốc Sở Tài chính; Giám đốc Sở, Thủ trưởng ban, ngành; Chủ tịch Ủy ban nhân dân xã, phường; các cơ quan, tổ chức, cá nhân có liên quan chịu trách nhiệm thi hành Quyết định này./.</w:t>
      </w:r>
    </w:p>
    <w:p>
      <w:r>
        <w:rPr>
          <w:b w:val="0"/>
          <w:i w:val="0"/>
        </w:rPr>
        <w:br/>
      </w:r>
      <w:r>
        <w:rPr>
          <w:b w:val="0"/>
          <w:i w:val="0"/>
        </w:rPr>
        <w:br/>
      </w:r>
      <w:r>
        <w:rPr>
          <w:b w:val="0"/>
          <w:i w:val="0"/>
        </w:rPr>
        <w:t>Nơi nhận:</w:t>
      </w:r>
      <w:r>
        <w:rPr>
          <w:b w:val="0"/>
          <w:i w:val="0"/>
        </w:rPr>
        <w:br/>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r>
        <w:rPr>
          <w:b w:val="0"/>
          <w:i w:val="0"/>
        </w:rPr>
        <w:br/>
      </w:r>
    </w:p>
    <w:p>
      <w:r>
        <w:rPr>
          <w:b w:val="0"/>
          <w:i w:val="0"/>
        </w:rPr>
        <w:br/>
      </w:r>
      <w:r>
        <w:rPr>
          <w:b w:val="0"/>
          <w:i w:val="0"/>
        </w:rPr>
        <w:t>Nơi nhận:</w:t>
      </w:r>
      <w:r>
        <w:rPr>
          <w:b w:val="0"/>
          <w:i w:val="0"/>
        </w:rPr>
        <w:br/>
      </w:r>
    </w:p>
    <w:p>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p>
    <w:p>
      <w:r>
        <w:rPr>
          <w:b w:val="0"/>
          <w:i w:val="0"/>
        </w:rPr>
        <w:t>- Bộ Tài chính;</w:t>
      </w:r>
    </w:p>
    <w:p>
      <w:r>
        <w:rPr>
          <w:b w:val="0"/>
          <w:i w:val="0"/>
        </w:rPr>
        <w:t>- Thường trực Tỉnh ủy;</w:t>
      </w:r>
    </w:p>
    <w:p>
      <w:r>
        <w:rPr>
          <w:b w:val="0"/>
          <w:i w:val="0"/>
        </w:rPr>
        <w:t>- Thường trực HĐND tỉnh;</w:t>
      </w:r>
    </w:p>
    <w:p>
      <w:r>
        <w:rPr>
          <w:b w:val="0"/>
          <w:i w:val="0"/>
        </w:rPr>
        <w:t>- Đoàn Đại biểu Quốc hội tỉnh;</w:t>
      </w:r>
    </w:p>
    <w:p>
      <w:r>
        <w:rPr>
          <w:b w:val="0"/>
          <w:i w:val="0"/>
        </w:rPr>
        <w:t>- Chủ tịch UBND tỉnh;</w:t>
      </w:r>
    </w:p>
    <w:p>
      <w:r>
        <w:rPr>
          <w:b w:val="0"/>
          <w:i w:val="0"/>
        </w:rPr>
        <w:t>- Các Phó Chủ tịch UBND tỉnh;</w:t>
      </w:r>
    </w:p>
    <w:p>
      <w:r>
        <w:rPr>
          <w:b w:val="0"/>
          <w:i w:val="0"/>
        </w:rPr>
        <w:t>- Cục kiểm tra văn bản và Tổ chức thi hành pháp luật, Bộ Tư p</w:t>
      </w:r>
    </w:p>
    <w:p>
      <w:r>
        <w:rPr>
          <w:b w:val="0"/>
          <w:i w:val="0"/>
        </w:rPr>
        <w:t>- Ủy ban MTTQ và các tổ chức CT-XH tỉnh;</w:t>
      </w:r>
    </w:p>
    <w:p>
      <w:r>
        <w:rPr>
          <w:b w:val="0"/>
          <w:i w:val="0"/>
        </w:rPr>
        <w:t>- Các Sở, ban, ngành;</w:t>
      </w:r>
    </w:p>
    <w:p>
      <w:r>
        <w:rPr>
          <w:b w:val="0"/>
          <w:i w:val="0"/>
        </w:rPr>
        <w:t>- Như Điều 2 (thi hành);</w:t>
      </w:r>
    </w:p>
    <w:p>
      <w:r>
        <w:rPr>
          <w:b w:val="0"/>
          <w:i w:val="0"/>
        </w:rPr>
        <w:t>- HĐND, UBND xã, phường</w:t>
      </w:r>
    </w:p>
    <w:p>
      <w:r>
        <w:rPr>
          <w:b w:val="0"/>
          <w:i w:val="0"/>
        </w:rPr>
        <w:t>- Báo và phát thanh, truyền hình Tuyên Quang;</w:t>
      </w:r>
    </w:p>
    <w:p>
      <w:pPr>
        <w:jc w:val="center"/>
      </w:pPr>
      <w:r>
        <w:rPr>
          <w:b/>
          <w:i w:val="0"/>
        </w:rPr>
        <w:t>Hoàng Gia Long</w:t>
      </w:r>
    </w:p>
    <w:p>
      <w:r>
        <w:rPr>
          <w:b w:val="0"/>
          <w:i w:val="0"/>
        </w:rPr>
        <w:t>- Cổng thông tin điện tử tỉnh; Trung tâm TT và Hội nghị tỉnh; - Cơ sở dữ liệu VBQPPL tỉnh;</w:t>
      </w:r>
    </w:p>
    <w:p>
      <w:r>
        <w:rPr>
          <w:b w:val="0"/>
          <w:i w:val="0"/>
        </w:rPr>
        <w:t>- Lưu: VT, KTN (Toản).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