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18/CP Ban hành Danh mục hàng hoá và thuế suất thuế nhập khẩu để thực hiện chương trình giảm thuế hàng nhập khẩu từ các nước Cộng đồng Châu Âu (EU) cho năm 1996-1997</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18/CP</w:t>
      </w:r>
      <w:r>
        <w:rPr>
          <w:b w:val="0"/>
          <w:i w:val="0"/>
        </w:rPr>
        <w:br/>
      </w:r>
      <w:r>
        <w:rPr>
          <w:b w:val="0"/>
          <w:i w:val="0"/>
        </w:rPr>
        <w:br/>
      </w:r>
      <w:r>
        <w:rPr>
          <w:b w:val="0"/>
          <w:i/>
        </w:rPr>
        <w:br/>
      </w:r>
      <w:r>
        <w:rPr>
          <w:b w:val="0"/>
          <w:i/>
        </w:rPr>
        <w:t>Hà Nội, ngày 4 tháng 4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18/CP</w:t>
      </w:r>
      <w:r>
        <w:rPr>
          <w:b w:val="0"/>
          <w:i w:val="0"/>
        </w:rPr>
        <w:br/>
      </w:r>
      <w:r>
        <w:rPr>
          <w:b w:val="0"/>
          <w:i w:val="0"/>
        </w:rPr>
        <w:br/>
      </w:r>
      <w:r>
        <w:rPr>
          <w:b w:val="0"/>
          <w:i/>
        </w:rPr>
        <w:br/>
      </w:r>
      <w:r>
        <w:rPr>
          <w:b w:val="0"/>
          <w:i/>
        </w:rPr>
        <w:t>Hà Nội, ngày 4 tháng 4 năm 1996</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 xml:space="preserve">                   </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18/CP</w:t>
      </w:r>
      <w:r>
        <w:rPr>
          <w:b w:val="0"/>
          <w:i w:val="0"/>
        </w:rPr>
        <w:br/>
      </w:r>
      <w:r>
        <w:rPr>
          <w:b w:val="0"/>
          <w:i w:val="0"/>
        </w:rPr>
        <w:br/>
      </w:r>
      <w:r>
        <w:rPr>
          <w:b w:val="0"/>
          <w:i/>
        </w:rPr>
        <w:br/>
      </w:r>
      <w:r>
        <w:rPr>
          <w:b w:val="0"/>
          <w:i/>
        </w:rPr>
        <w:t>Hà Nội, ngày 4 tháng 4 năm 1996</w:t>
      </w:r>
      <w:r>
        <w:rPr>
          <w:b w:val="0"/>
          <w:i/>
        </w:rPr>
        <w:br/>
      </w:r>
      <w:r>
        <w:rPr>
          <w:b w:val="0"/>
          <w:i w:val="0"/>
        </w:rPr>
        <w:br/>
      </w:r>
    </w:p>
    <w:p>
      <w:pPr>
        <w:jc w:val="center"/>
      </w:pPr>
      <w:r>
        <w:rPr>
          <w:b w:val="0"/>
          <w:i w:val="0"/>
        </w:rPr>
        <w:br/>
      </w:r>
      <w:r>
        <w:rPr>
          <w:b w:val="0"/>
          <w:i w:val="0"/>
        </w:rPr>
        <w:t>Số: 18/CP</w:t>
      </w:r>
      <w:r>
        <w:rPr>
          <w:b w:val="0"/>
          <w:i w:val="0"/>
        </w:rPr>
        <w:br/>
      </w:r>
    </w:p>
    <w:p>
      <w:pPr>
        <w:jc w:val="center"/>
      </w:pPr>
      <w:r>
        <w:rPr>
          <w:b w:val="0"/>
          <w:i w:val="0"/>
        </w:rPr>
        <w:br/>
      </w:r>
      <w:r>
        <w:rPr>
          <w:b w:val="0"/>
          <w:i w:val="0"/>
        </w:rPr>
        <w:t>Hà Nội, ngày 4 tháng 4 năm 1996</w:t>
      </w:r>
      <w:r>
        <w:rPr>
          <w:b w:val="0"/>
          <w:i w:val="0"/>
        </w:rPr>
        <w:br/>
      </w:r>
    </w:p>
    <w:p>
      <w:r>
        <w:rPr>
          <w:b/>
          <w:i w:val="0"/>
        </w:rPr>
        <w:t>NGHỊ ĐỊNH</w:t>
      </w:r>
    </w:p>
    <w:p>
      <w:r>
        <w:rPr>
          <w:b/>
          <w:i w:val="0"/>
        </w:rPr>
        <w:t xml:space="preserve">Ban hành danh mục hàng hoá và thuế suất thuế nhập khẩu </w:t>
      </w:r>
    </w:p>
    <w:p>
      <w:r>
        <w:rPr>
          <w:b/>
          <w:i w:val="0"/>
        </w:rPr>
        <w:t>để thực</w:t>
      </w:r>
      <w:r>
        <w:rPr>
          <w:b w:val="0"/>
          <w:i w:val="0"/>
        </w:rPr>
        <w:t xml:space="preserve"> </w:t>
      </w:r>
      <w:r>
        <w:rPr>
          <w:b/>
          <w:i w:val="0"/>
        </w:rPr>
        <w:t xml:space="preserve">hiện chương trình giảm thuế hàng nhập khẩu từ </w:t>
      </w:r>
    </w:p>
    <w:p>
      <w:r>
        <w:rPr>
          <w:b/>
          <w:i w:val="0"/>
        </w:rPr>
        <w:t>các nước cộng đồng châu Âu (EU) cho năm 1996 – 1997</w:t>
      </w:r>
    </w:p>
    <w:p>
      <w:r>
        <w:rPr>
          <w:b/>
          <w:i/>
        </w:rPr>
        <w:t>___________________________</w:t>
      </w:r>
      <w:r>
        <w:rPr>
          <w:b w:val="0"/>
          <w:i w:val="0"/>
        </w:rPr>
        <w:t xml:space="preserve"> </w:t>
      </w:r>
    </w:p>
    <w:p>
      <w:r>
        <w:rPr>
          <w:b/>
          <w:i w:val="0"/>
        </w:rPr>
        <w:t>CHÍNH PHỦ</w:t>
      </w:r>
    </w:p>
    <w:p>
      <w:r>
        <w:rPr>
          <w:b w:val="0"/>
          <w:i/>
        </w:rPr>
        <w:t>Căn cứ Luật Tổ chức Chính phủ ngày 30 tháng 9 năm 1992;</w:t>
      </w:r>
    </w:p>
    <w:p>
      <w:r>
        <w:rPr>
          <w:b w:val="0"/>
          <w:i/>
        </w:rPr>
        <w:t>Căn cứ Luật thuế xuất khẩu, thuế nhập khẩu ngày 26 tháng 12 năm 1991 và Luật sửa đổi, bổ sung Luật thuế xuất khẩu, thuế nhập khẩu ngày 5 tháng 7 năm 1993;</w:t>
      </w:r>
    </w:p>
    <w:p>
      <w:r>
        <w:rPr>
          <w:b w:val="0"/>
          <w:i/>
        </w:rPr>
        <w:t>Căn cứ Hiệp định buôn bán hàng dệt - may giữa Công hoà xã hội chủ nghĩa Việt Nam và Cộng đồng Châu Âu EU ký tắt ngày 15 tháng 12 năm 1992 và các thư trao đổi ký bổ sung Hiệp định này;</w:t>
      </w:r>
    </w:p>
    <w:p>
      <w:r>
        <w:rPr>
          <w:b w:val="0"/>
          <w:i/>
        </w:rPr>
        <w:t>Theo đề nghị của Bộ trưởng Bộ Tài chính,</w:t>
      </w:r>
    </w:p>
    <w:p>
      <w:r>
        <w:rPr>
          <w:b/>
          <w:i w:val="0"/>
        </w:rPr>
        <w:t>NGHỊ ĐỊNH:</w:t>
      </w:r>
    </w:p>
    <w:p>
      <w:r>
        <w:rPr>
          <w:b/>
          <w:i w:val="0"/>
        </w:rPr>
        <w:t xml:space="preserve">Điều 1. </w:t>
      </w:r>
      <w:r>
        <w:rPr>
          <w:b w:val="0"/>
          <w:i w:val="0"/>
        </w:rPr>
        <w:t>Ban hành kèm theo Nghị định này Danh mục hàng hoá và thuế suất thuế nhập khẩu của các mặt hàng để thực hiện trong năm 1996-1997, đối với Hiệp định buôn bán hàng dệt - may giữa Cộng hoà xã hội chủ nghĩa Việt Nam và Cộng đồng Châu Âu EU ký tắt ngày 15 tháng 12 năm 1992 và các thư trao đổi ký bổ sung Hiệp định này.</w:t>
      </w:r>
    </w:p>
    <w:p>
      <w:r>
        <w:rPr>
          <w:b/>
          <w:i w:val="0"/>
        </w:rPr>
        <w:t xml:space="preserve">Điều 2. </w:t>
      </w:r>
      <w:r>
        <w:rPr>
          <w:b w:val="0"/>
          <w:i w:val="0"/>
        </w:rPr>
        <w:t>Danh mục hàng hoá và thuế suất thuế nhập khẩu của từng mặt hàng nêu tại Điều 1 của Nghị định này chỉ áp dụng khi mặt hàng đó có xác nhận về xuất xứ hàng hoá của nước xuất khẩu theo quy định của Hiệp định nêu trên.</w:t>
      </w:r>
    </w:p>
    <w:p>
      <w:r>
        <w:rPr>
          <w:b/>
          <w:i w:val="0"/>
        </w:rPr>
        <w:t xml:space="preserve">Điều 3. </w:t>
      </w:r>
      <w:r>
        <w:rPr>
          <w:b w:val="0"/>
          <w:i w:val="0"/>
        </w:rPr>
        <w:t>Nghị định này có hiệu lực từ ngày 1 tháng 1 năm 1996.</w:t>
      </w:r>
    </w:p>
    <w:p>
      <w:r>
        <w:rPr>
          <w:b/>
          <w:i w:val="0"/>
        </w:rPr>
        <w:t xml:space="preserve">Điều 4. </w:t>
      </w:r>
      <w:r>
        <w:rPr>
          <w:b w:val="0"/>
          <w:i w:val="0"/>
        </w:rPr>
        <w:t>Các Bộ trưởng, Thủ trưởng cơ quan ngang Bộ, Thủ trưởng cơ quan thuộc Chính phủ, Chủ tịch Uỷ ban nhân dân tỉnh, thành phố trực thuộc Trung ương chịu trách nhiệm thi hành nghị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