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32/2022/NĐ-CP Gia hạn thời hạn nộp thuế tiêu thụ đặc biệt đối với ô tô sản xuất hoặc lắp ráp trong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32/2022/NĐ-CP</w:t>
      </w:r>
      <w:r>
        <w:rPr>
          <w:b w:val="0"/>
          <w:i w:val="0"/>
        </w:rPr>
        <w:br/>
      </w:r>
      <w:r>
        <w:rPr>
          <w:b w:val="0"/>
          <w:i/>
        </w:rPr>
        <w:t>Hà Nội, ngày 21 tháng 5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32/2022/NĐ-CP</w:t>
      </w:r>
      <w:r>
        <w:rPr>
          <w:b w:val="0"/>
          <w:i w:val="0"/>
        </w:rPr>
        <w:br/>
      </w:r>
      <w:r>
        <w:rPr>
          <w:b w:val="0"/>
          <w:i/>
        </w:rPr>
        <w:t>Hà Nội, ngày 21 tháng 5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r>
        <w:rPr>
          <w:b/>
          <w:i w:val="0"/>
        </w:rPr>
        <w:br/>
        <w:t xml:space="preserve">     Gia hạn thời hạn nộp thuế tiêu thụ đặc biệt</w:t>
      </w:r>
      <w:r>
        <w:br/>
      </w:r>
      <w:r>
        <w:rPr>
          <w:b/>
          <w:i w:val="0"/>
        </w:rPr>
        <w:br/>
        <w:t xml:space="preserve">     đối với ô tô sản xuất hoặc lắp ráp trong nước</w:t>
      </w:r>
    </w:p>
    <w:p>
      <w:pPr>
        <w:jc w:val="center"/>
      </w:pPr>
      <w:r>
        <w:rPr>
          <w:b/>
          <w:i w:val="0"/>
        </w:rPr>
        <w:t>‾‾‾‾‾‾‾‾‾‾‾‾‾‾‾‾‾‾</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Quản lý thuế ngày 13 tháng 6 năm 2019;</w:t>
      </w:r>
    </w:p>
    <w:p>
      <w:pPr>
        <w:jc w:val="both"/>
      </w:pPr>
      <w:r>
        <w:rPr>
          <w:b w:val="0"/>
          <w:i/>
        </w:rPr>
        <w:t>Căn cứ Nghị quyết số 43/2022/QH15 ngày 11 tháng 01 năm 2022 của Quốc hội về chính sách tài khóa, tiền tệ hỗ trợ chương trình phục hồi và phát triển kinh tế - xã hội;</w:t>
      </w:r>
    </w:p>
    <w:p>
      <w:pPr>
        <w:jc w:val="both"/>
      </w:pPr>
      <w:r>
        <w:rPr>
          <w:b w:val="0"/>
          <w:i/>
        </w:rPr>
        <w:t>Theo đề nghị của Bộ trưởng Bộ Tài chính;</w:t>
      </w:r>
    </w:p>
    <w:p>
      <w:pPr>
        <w:jc w:val="both"/>
      </w:pPr>
      <w:r>
        <w:rPr>
          <w:b w:val="0"/>
          <w:i/>
        </w:rPr>
        <w:t>Chính phủ ban hành Nghị định gia hạn thời hạn nộp thuế tiêu thụ đặc biệt đối với ô tô sản xuất hoặc lắp ráp trong nước.</w:t>
      </w:r>
    </w:p>
    <w:p>
      <w:pPr>
        <w:jc w:val="both"/>
      </w:pPr>
      <w:r>
        <w:rPr>
          <w:b/>
          <w:i w:val="0"/>
        </w:rPr>
        <w:t>Điều 1. Phạm vi điều chỉnh</w:t>
      </w:r>
    </w:p>
    <w:p>
      <w:pPr>
        <w:jc w:val="both"/>
      </w:pPr>
      <w:r>
        <w:rPr>
          <w:b w:val="0"/>
          <w:i w:val="0"/>
        </w:rPr>
        <w:t>Nghị định này quy định việc gia hạn thời hạn nộp thuế tiêu thụ đặc biệt đối với ô tô sản xuất hoặc lắp ráp trong nước.</w:t>
      </w:r>
    </w:p>
    <w:p>
      <w:pPr>
        <w:jc w:val="both"/>
      </w:pPr>
      <w:r>
        <w:rPr>
          <w:b/>
          <w:i w:val="0"/>
        </w:rPr>
        <w:t>Điều 2. Đối tượng áp dụng</w:t>
      </w:r>
    </w:p>
    <w:p>
      <w:pPr>
        <w:jc w:val="both"/>
      </w:pPr>
      <w:r>
        <w:rPr>
          <w:b w:val="0"/>
          <w:i w:val="0"/>
        </w:rPr>
        <w:t>Nghị định này áp dụng đối với: doanh nghiệp sản xuất, lắp ráp ô tô trong nước; cơ quan thuế; các tổ chức, cá nhân khác có liên quan.</w:t>
      </w:r>
    </w:p>
    <w:p>
      <w:pPr>
        <w:jc w:val="both"/>
      </w:pPr>
      <w:r>
        <w:rPr>
          <w:b/>
          <w:i w:val="0"/>
        </w:rPr>
        <w:t>Điều 3. Gia hạn thời hạn nộp thuế</w:t>
      </w:r>
    </w:p>
    <w:p>
      <w:pPr>
        <w:jc w:val="both"/>
      </w:pPr>
      <w:r>
        <w:rPr>
          <w:b w:val="0"/>
          <w:i w:val="0"/>
        </w:rPr>
        <w:t>1. Gia hạn thời hạn nộp thuế đối với số thuế tiêu thụ đặc biệt phải nộp phát sinh của kỳ tính thuế tháng 6, tháng 7, tháng 8 và tháng 9 năm 2022 đối với ô tô sản xuất hoặc lắp ráp trong nước. Thời gian gia hạn kể từ ngày kết thúc thời hạn nộp thuế tiêu thụ đặc biệt theo quy định của pháp luật về quản lý thuế đến hết ngày 20 tháng 11 năm 2022, cụ thể như sau:</w:t>
      </w:r>
    </w:p>
    <w:p>
      <w:pPr>
        <w:jc w:val="both"/>
      </w:pPr>
      <w:r>
        <w:rPr>
          <w:b w:val="0"/>
          <w:i w:val="0"/>
        </w:rPr>
        <w:t>a) Thời hạn nộp thuế tiêu thụ đặc biệt phải nộp phát sinh của kỳ tính thuế tháng 6 năm 2022 chậm nhất là ngày 20 tháng 11 năm 2022.</w:t>
      </w:r>
    </w:p>
    <w:p>
      <w:pPr>
        <w:jc w:val="both"/>
      </w:pPr>
      <w:r>
        <w:rPr>
          <w:b w:val="0"/>
          <w:i w:val="0"/>
        </w:rPr>
        <w:t>b) Thời hạn nộp thuế tiêu thụ đặc biệt phải nộp phát sinh của kỳ tính thuế tháng 7 năm 2022 chậm nhất là ngày 20 tháng 11 năm 2022.</w:t>
      </w:r>
    </w:p>
    <w:p>
      <w:pPr>
        <w:jc w:val="both"/>
      </w:pPr>
      <w:r>
        <w:rPr>
          <w:b w:val="0"/>
          <w:i w:val="0"/>
        </w:rPr>
        <w:t>c) Thời hạn nộp thuế tiêu thụ đặc biệt phải nộp phát sinh của kỳ tính thuế tháng 8 năm 2022 chậm nhất là ngày 20 tháng 11 năm 2022.</w:t>
      </w:r>
    </w:p>
    <w:p>
      <w:pPr>
        <w:jc w:val="both"/>
      </w:pPr>
      <w:r>
        <w:rPr>
          <w:b w:val="0"/>
          <w:i w:val="0"/>
        </w:rPr>
        <w:t>d) Thời hạn nộp thuế tiêu thụ đặc biệt phải nộp phát sinh của kỳ tính thuế tháng 9 năm 2022 chậm nhất là ngày 20 tháng 11 năm 2022.</w:t>
      </w:r>
    </w:p>
    <w:p>
      <w:pPr>
        <w:jc w:val="both"/>
      </w:pPr>
      <w:r>
        <w:rPr>
          <w:b w:val="0"/>
          <w:i w:val="0"/>
        </w:rPr>
        <w:t>2. Quy định đối với một số trường hợp:</w:t>
      </w:r>
    </w:p>
    <w:p>
      <w:pPr>
        <w:jc w:val="both"/>
      </w:pPr>
      <w:r>
        <w:rPr>
          <w:b w:val="0"/>
          <w:i w:val="0"/>
        </w:rPr>
        <w:t>a) Trường hợp người nộp thuế khai bổ sung hồ sơ khai thuế của kỳ tính thuế được gia hạn dẫn đến làm tăng số thuế tiêu thụ đặc biệt phải nộp và gửi đến cơ quan thuế trước khi hết thời hạn nộp thuế được gia hạn thì số thuế được gia hạn bao gồm cả số thuế phải nộp tăng thêm do khai bổ sung.</w:t>
      </w:r>
    </w:p>
    <w:p>
      <w:pPr>
        <w:jc w:val="both"/>
      </w:pPr>
      <w:r>
        <w:rPr>
          <w:b w:val="0"/>
          <w:i w:val="0"/>
        </w:rPr>
        <w:t>b) Trường hợp người nộp thuế thuộc đối tượng được gia hạn thực hiện kê khai, nộp Tờ khai thuế tiêu thụ đặc biệt theo quy định của pháp luật hiện hành thì chưa phải nộp số thuế tiêu thụ đặc biệt phải nộp phát sinh trên Tờ khai thuế tiêu thụ đặc biệt đã kê khai trong thời gian được gia hạn.</w:t>
      </w:r>
    </w:p>
    <w:p>
      <w:pPr>
        <w:jc w:val="both"/>
      </w:pPr>
      <w:r>
        <w:rPr>
          <w:b w:val="0"/>
          <w:i w:val="0"/>
        </w:rPr>
        <w:t>c) Trường hợp doanh nghiệp có các chi nhánh, đơn vị trực thuộc thực hiện khai thuế tiêu thụ đặc biệt riêng với cơ quan thuế quản lý trực tiếp của chi nhánh, đơn vị trực thuộc thì các chi nhánh, đơn vị trực thuộc cũng thuộc đối tượng được gia hạn nộp thuế tiêu thụ đặc biệt. Trường hợp chi nhánh, đơn vị trực thuộc của doanh nghiệp không có hoạt động sản xuất hoặc lắp ráp ô tô thì chi nhánh, đơn vị trực thuộc không thuộc đối tượng được gia hạn nộp thuế tiêu thụ đặc biệt.</w:t>
      </w:r>
    </w:p>
    <w:p>
      <w:pPr>
        <w:jc w:val="both"/>
      </w:pPr>
      <w:r>
        <w:rPr>
          <w:b/>
          <w:i w:val="0"/>
        </w:rPr>
        <w:t>Điều 4. Trình tự, thủ tục gia hạn</w:t>
      </w:r>
    </w:p>
    <w:p>
      <w:pPr>
        <w:jc w:val="both"/>
      </w:pPr>
      <w:r>
        <w:rPr>
          <w:b w:val="0"/>
          <w:i w:val="0"/>
        </w:rPr>
        <w:t>1. Người nộp thuế thuộc đối tượng được gia hạn gửi Giấy đề nghị gia hạn thời hạn nộp thuế tiêu thụ đặc biệt (bằng phương thức điện tử hoặc gửi bản giấy trực tiếp đến cơ quan thuế hoặc gửi qua đường bưu chính) theo Mẫu tại Phụ lục ban hành kèm theo Nghị định này cho cơ quan thuế quản lý trực tiếp một lần cho toàn bộ các kỳ được gia hạn cùng với thời điểm nộp hồ sơ khai thuế tiêu thụ đặc biệt theo quy định pháp luật về quản lý thuế. Trường hợp Giấy đề nghị gia hạn thời hạn nộp thuế tiêu thụ đặc biệt không nộp cùng với thời điểm nộp hồ sơ khai thuế tiêu thụ đặc biệt thì thời hạn nộp Giấy đề nghị gia hạn thời hạn nộp thuế tiêu thụ đặc biệt chậm nhất là ngày 20 tháng 11 năm 2022, cơ quan thuế vẫn thực hiện gia hạn thời hạn nộp thuế tiêu thụ đặc biệt theo quy định tại Điều 3 Nghị định này.</w:t>
      </w:r>
    </w:p>
    <w:p>
      <w:pPr>
        <w:jc w:val="both"/>
      </w:pPr>
      <w:r>
        <w:rPr>
          <w:b w:val="0"/>
          <w:i w:val="0"/>
        </w:rPr>
        <w:t>2. Người nộp thuế tự xác định và chịu trách nhiệm về việc đề nghị gia hạn đảm bảo đúng đối tượng được gia hạn theo Nghị định này.</w:t>
      </w:r>
    </w:p>
    <w:p>
      <w:pPr>
        <w:jc w:val="both"/>
      </w:pPr>
      <w:r>
        <w:rPr>
          <w:b w:val="0"/>
          <w:i w:val="0"/>
        </w:rPr>
        <w:t>3. Cơ quan thuế không phải thông báo cho người nộp thuế về việc chấp nhận gia hạn thời hạn nộp thuế tiêu thụ đặc biệt. Trường hợp trong thời gian gia hạn, cơ quan thuế có cơ sở xác định người nộp thuế không thuộc đối tượng được gia hạn thì cơ quan thuế có văn bản thông báo cho người nộp thuế về việc dừng gia hạn và người nộp thuế phải nộp đủ số tiền thuế và tiền chậm nộp trong khoảng thời gian đã thực hiện gia hạn vào ngân sách nhà nước. Trường hợp sau khi hết thời gian gia hạn, cơ quan thuế phát hiện qua thanh tra, kiểm tra người nộp thuế không thuộc đối tượng được gia hạn thời hạn nộp thuế tiêu thụ đặc biệt theo quy định tại Nghị định này thì người nộp thuế phải nộp số tiền thuế còn thiếu, tiền phạt và tiền chậm nộp do cơ quan thuế xác định lại vào ngân sách nhà nước.</w:t>
      </w:r>
    </w:p>
    <w:p>
      <w:pPr>
        <w:jc w:val="both"/>
      </w:pPr>
      <w:r>
        <w:rPr>
          <w:b w:val="0"/>
          <w:i w:val="0"/>
        </w:rPr>
        <w:t>4. Trong thời gian được gia hạn nộp thuế tiêu thụ đặc biệt, cơ quan thuế không tính tiền chậm nộp đối với số tiền thuế tiêu thụ đặc biệt được gia hạn. Trường hợp, cơ quan thuế đã tính tiền chậm nộp đối với các hồ sơ khai thuế tiêu thụ đặc biệt thuộc trường hợp được gia hạn theo quy định tại Nghị định này thì cơ quan thuế thực hiện điều chỉnh lại không tính tiền chậm nộp thuế tiêu thụ đặc biệt.</w:t>
      </w:r>
    </w:p>
    <w:p>
      <w:pPr>
        <w:jc w:val="both"/>
      </w:pPr>
      <w:r>
        <w:rPr>
          <w:b/>
          <w:i w:val="0"/>
        </w:rPr>
        <w:t>Điều 5. Tổ chức thực hiện và hiệu lực thi hành</w:t>
      </w:r>
    </w:p>
    <w:p>
      <w:pPr>
        <w:jc w:val="both"/>
      </w:pPr>
      <w:r>
        <w:rPr>
          <w:b w:val="0"/>
          <w:i w:val="0"/>
        </w:rPr>
        <w:t>1. Nghị định này có hiệu lực kể từ ngày ký ban hành đến hết ngày 31 tháng 12 năm 2022.</w:t>
      </w:r>
    </w:p>
    <w:p>
      <w:pPr>
        <w:jc w:val="both"/>
      </w:pPr>
      <w:r>
        <w:rPr>
          <w:b w:val="0"/>
          <w:i w:val="0"/>
        </w:rPr>
        <w:t>2. Sau thời gian gia hạn theo Nghị định này, việc nộp thuế tiêu thụ đặc biệt đối với ô tô sản xuất hoặc lắp ráp trong nước được thực hiện theo quy định hiên hành.</w:t>
      </w:r>
    </w:p>
    <w:p>
      <w:pPr>
        <w:jc w:val="both"/>
      </w:pPr>
      <w:r>
        <w:rPr>
          <w:b w:val="0"/>
          <w:i w:val="0"/>
        </w:rPr>
        <w:t>3. Bộ Tài chính chịu trách nhiệm chỉ đạo, tổ chức triển khai và xử lý vướng mắc phát sinh trong quá trình thực hiện Nghị định này.</w:t>
      </w:r>
    </w:p>
    <w:p>
      <w:pPr>
        <w:jc w:val="both"/>
      </w:pPr>
      <w:r>
        <w:rPr>
          <w:b w:val="0"/>
          <w:i w:val="0"/>
        </w:rPr>
        <w:t>4. 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val="0"/>
                <w:i w:val="0"/>
              </w:rPr>
              <w:br/>
            </w:r>
            <w:r>
              <w:rPr>
                <w:b/>
                <w:i w:val="0"/>
              </w:rPr>
              <w:t>Lê Minh Khái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i w:val="0"/>
              </w:rPr>
              <w:t>Phụ lục</w:t>
            </w:r>
            <w:r>
              <w:rPr>
                <w:b w:val="0"/>
                <w:i w:val="0"/>
              </w:rPr>
              <w:br/>
            </w:r>
            <w:r>
              <w:rPr>
                <w:b w:val="0"/>
                <w:i/>
              </w:rPr>
              <w:t>(Kèm theo Nghị định số 32/2022/NĐ-CP</w:t>
            </w:r>
            <w:r>
              <w:rPr>
                <w:b w:val="0"/>
                <w:i w:val="0"/>
              </w:rPr>
              <w:br/>
            </w:r>
            <w:r>
              <w:rPr>
                <w:b w:val="0"/>
                <w:i/>
              </w:rPr>
              <w:t>ngày 21 tháng 5 năm 2022 của Chính phủ</w:t>
            </w:r>
            <w:r>
              <w:rPr>
                <w:b w:val="0"/>
                <w:i w:val="0"/>
              </w:rPr>
              <w:t>)</w:t>
            </w:r>
          </w:p>
        </w:tc>
      </w:tr>
    </w:tbl>
    <w:p>
      <w:pPr>
        <w:jc w:val="center"/>
      </w:pPr>
      <w:r>
        <w:rPr>
          <w:b/>
          <w:i w:val="0"/>
        </w:rPr>
        <w:t>CỘNG HÒA XÃ HỘI CHỦ NGHĨA VIỆT NAM</w:t>
      </w:r>
    </w:p>
    <w:p>
      <w:pPr>
        <w:jc w:val="center"/>
      </w:pPr>
      <w:r>
        <w:rPr>
          <w:b/>
          <w:i w:val="0"/>
        </w:rPr>
        <w:t>Độc lập - Tự do - Hạnh phúc</w:t>
      </w:r>
    </w:p>
    <w:p>
      <w:pPr>
        <w:jc w:val="center"/>
      </w:pPr>
      <w:r>
        <w:rPr>
          <w:b w:val="0"/>
          <w:i w:val="0"/>
        </w:rPr>
        <w:t>-----------------------------</w:t>
      </w:r>
    </w:p>
    <w:p>
      <w:pPr>
        <w:jc w:val="center"/>
      </w:pPr>
      <w:r>
        <w:rPr>
          <w:b/>
          <w:i w:val="0"/>
        </w:rPr>
        <w:t>GIẤY ĐỀ NGHỊ GIA HẠN THỜI HẠN</w:t>
      </w:r>
      <w:r>
        <w:br/>
      </w:r>
      <w:r>
        <w:rPr>
          <w:b/>
          <w:i w:val="0"/>
        </w:rPr>
        <w:br/>
        <w:t xml:space="preserve">     NỘP THUẾ TIÊU THỤ ĐẶC BIỆT</w:t>
      </w:r>
    </w:p>
    <w:p>
      <w:pPr>
        <w:jc w:val="center"/>
      </w:pPr>
      <w:r>
        <w:rPr>
          <w:b w:val="0"/>
          <w:i w:val="0"/>
        </w:rPr>
        <w:t>Kính gửi: Cơ quan thuế........................</w:t>
      </w:r>
    </w:p>
    <w:p>
      <w:r>
        <w:rPr>
          <w:b/>
          <w:i w:val="0"/>
        </w:rPr>
        <w:t>[01] Tên người nộp thuế:</w:t>
      </w:r>
      <w:r>
        <w:rPr>
          <w:b w:val="0"/>
          <w:i w:val="0"/>
        </w:rPr>
        <w:t xml:space="preserve"> ..............................................................................................................................</w:t>
      </w:r>
      <w:r>
        <w:rPr>
          <w:b/>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[02] Mã số thuế:</w:t>
            </w:r>
          </w:p>
        </w:tc>
        <w:tc>
          <w:tcPr>
            <w:tcW w:type="dxa" w:w="288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c>
          <w:tcPr>
            <w:tcW w:type="dxa" w:w="288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r>
        <w:rPr>
          <w:b/>
          <w:i w:val="0"/>
        </w:rPr>
        <w:t>[03] Địa chỉ:</w:t>
      </w:r>
      <w:r>
        <w:rPr>
          <w:b w:val="0"/>
          <w:i w:val="0"/>
        </w:rPr>
        <w:t>............................................................................................................................................</w:t>
      </w:r>
    </w:p>
    <w:p>
      <w:r>
        <w:rPr>
          <w:b/>
          <w:i w:val="0"/>
        </w:rPr>
        <w:t>[04] Số điện thoại:</w:t>
      </w:r>
      <w:r>
        <w:rPr>
          <w:b w:val="0"/>
          <w:i w:val="0"/>
        </w:rPr>
        <w:t>......................................................................................................................................</w:t>
      </w:r>
    </w:p>
    <w:p>
      <w:r>
        <w:rPr>
          <w:b/>
          <w:i w:val="0"/>
        </w:rPr>
        <w:t>[05] Tên đại lý thuế (nếu có):</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[06] Mã số thuế:</w:t>
            </w:r>
          </w:p>
        </w:tc>
        <w:tc>
          <w:tcPr>
            <w:tcW w:type="dxa" w:w="288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c>
          <w:tcPr>
            <w:tcW w:type="dxa" w:w="288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r>
        <w:rPr>
          <w:b/>
          <w:i w:val="0"/>
        </w:rPr>
        <w:t>[07] Loại thuế đề nghị gia hạn:</w:t>
      </w:r>
    </w:p>
    <w:p>
      <w:r>
        <w:rPr>
          <w:b w:val="0"/>
          <w:i w:val="0"/>
        </w:rPr>
        <w:t>Thuế tiêu thụ đặc biệt đối với ô tô sản xuất hoặc lắp ráp trong nước.</w:t>
      </w:r>
    </w:p>
    <w:p>
      <w:r>
        <w:rPr>
          <w:b/>
          <w:i w:val="0"/>
        </w:rPr>
        <w:t>[08] Trường hợp được gia hạn:</w:t>
      </w:r>
    </w:p>
    <w:p>
      <w:r>
        <w:rPr>
          <w:b w:val="0"/>
          <w:i w:val="0"/>
        </w:rPr>
        <w:t>Doanh nghiệp có hoạt động sản xuất hoặc lắp ráp ô tô trong nước</w:t>
      </w:r>
    </w:p>
    <w:p>
      <w:r>
        <w:rPr>
          <w:b w:val="0"/>
          <w:i w:val="0"/>
        </w:rPr>
        <w:t>Tôi cam đoan những nội dung kê khai trên là đúng và chịu trách nhiệm trước pháp luật về những thông tin đã khai; tôi cam kết nộp đầy đủ số tiền thuế theo thời hạn nộp thuế được gia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NHÂN VIÊN ĐẠI LÝ THUẾ</w:t>
            </w:r>
            <w:r>
              <w:rPr>
                <w:b w:val="0"/>
                <w:i w:val="0"/>
              </w:rPr>
              <w:br/>
            </w:r>
            <w:r>
              <w:rPr>
                <w:b w:val="0"/>
                <w:i/>
              </w:rPr>
              <w:t>Họ và tên: ....................................</w:t>
            </w:r>
            <w:r>
              <w:rPr>
                <w:b w:val="0"/>
                <w:i w:val="0"/>
              </w:rPr>
              <w:br/>
            </w:r>
            <w:r>
              <w:rPr>
                <w:b w:val="0"/>
                <w:i w:val="0"/>
              </w:rPr>
              <w:t>Chứng chỉ hành nghề số:.................</w:t>
            </w:r>
          </w:p>
        </w:tc>
        <w:tc>
          <w:tcPr>
            <w:tcW w:type="dxa" w:w="4320"/>
          </w:tcPr>
          <w:p>
            <w:r>
              <w:rPr>
                <w:b w:val="0"/>
                <w:i w:val="0"/>
              </w:rPr>
              <w:br/>
            </w:r>
            <w:r>
              <w:rPr>
                <w:b w:val="0"/>
                <w:i/>
              </w:rPr>
              <w:t>... ..., ngày ... .... tháng ... ... năm ... ...</w:t>
            </w:r>
            <w:r>
              <w:rPr>
                <w:b w:val="0"/>
                <w:i w:val="0"/>
              </w:rPr>
              <w:br/>
            </w:r>
            <w:r>
              <w:rPr>
                <w:b/>
                <w:i w:val="0"/>
              </w:rPr>
              <w:t>NGƯỜI NỘP THUẾ hoặc</w:t>
            </w:r>
            <w:r>
              <w:rPr>
                <w:b w:val="0"/>
                <w:i w:val="0"/>
              </w:rPr>
              <w:br/>
            </w:r>
            <w:r>
              <w:rPr>
                <w:b/>
                <w:i w:val="0"/>
              </w:rPr>
              <w:t>ĐẠI DIỆN HỢP PHÁP CỦA NGƯỜI NỘP THUẾ</w:t>
            </w:r>
            <w:r>
              <w:rPr>
                <w:b w:val="0"/>
                <w:i w:val="0"/>
              </w:rPr>
              <w:br/>
            </w:r>
            <w:r>
              <w:rPr>
                <w:b w:val="0"/>
                <w:i/>
              </w:rPr>
              <w:t>(Chữ ký, ghi rõ họ tên; chức vụ và đóng dấu (nếu có)/ Ký điện tử)</w:t>
            </w:r>
            <w:r>
              <w:rPr>
                <w:b w:val="0"/>
                <w:i w:val="0"/>
              </w:rPr>
              <w:br/>
            </w:r>
          </w:p>
        </w:tc>
      </w:tr>
    </w:tbl>
    <w:p>
      <w:r>
        <w:rPr>
          <w:b/>
          <w:i/>
        </w:rPr>
        <w:t>Ghi chú:</w:t>
      </w:r>
    </w:p>
    <w:p>
      <w:r>
        <w:rPr>
          <w:b w:val="0"/>
          <w:i w:val="0"/>
        </w:rPr>
        <w:t>- Giấy đề nghị gia hạn thời hạn nộp thuế chỉ gửi 01 lần cho cơ quan thuế quản lý trực tiếp cho toàn bộ các kỳ của tiêu thụ đặc biệt được gia hạn.</w:t>
      </w:r>
    </w:p>
    <w:p>
      <w:r>
        <w:rPr>
          <w:b w:val="0"/>
          <w:i w:val="0"/>
        </w:rPr>
        <w:t>- Phương thức nộp người nộp thuế tự chọn như sau:</w:t>
      </w:r>
    </w:p>
    <w:p>
      <w:r>
        <w:rPr>
          <w:b w:val="0"/>
          <w:i w:val="0"/>
        </w:rPr>
        <w:t>+ Người nộp thuế nộp theo phương thức điện tử gửi tới Cổng thông tin điện tử của cơ quan thuế.</w:t>
      </w:r>
    </w:p>
    <w:p>
      <w:r>
        <w:rPr>
          <w:b w:val="0"/>
          <w:i w:val="0"/>
        </w:rPr>
        <w:t>+ Người nộp thuế nộp trực tiếp tới cơ quan thuế hoặc nộp qua đường bưu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