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Pháp lệnh số Không số Sửa đổi việc tính các định mức bằng tiền trong Điều lệ thuế công thương nghiệp và Điều lệ thuế hàng hoá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HỘI ĐỒNG BỘ TRƯỞNG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Không số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Hà Nội, Ngày 08 tháng 11 năm 1986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HỘI ĐỒNG BỘ TRƯỞNG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Không số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Hà Nội, Ngày 08 tháng 11 năm 1986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HỘI ĐỒNG BỘ TRƯỞNG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HỘI ĐỒNG BỘ TRƯỞNG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HỘI ĐỒNG BỘ TRƯỞNG</w:t>
        <w:br/>
        <w:t xml:space="preserve"> 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</w:p>
    <w:p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Không số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Hà Nội, Ngày 08 tháng 11 năm 1986</w:t>
        <w:br/>
        <w:t xml:space="preserve"> 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 Số: Không số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  <w:t xml:space="preserve">      Hà Nội, Ngày 08 tháng 11 năm 1986</w:t>
        <w:br/>
        <w:t xml:space="preserve">     </w:t>
      </w:r>
    </w:p>
    <w:p>
      <w:r>
        <w:rPr>
          <w:b/>
          <w:i w:val="0"/>
        </w:rPr>
        <w:t>PHÁP LỆNH</w:t>
      </w:r>
    </w:p>
    <w:p>
      <w:r>
        <w:rPr>
          <w:b/>
          <w:i w:val="0"/>
        </w:rPr>
        <w:t>SỬA ĐỔI VIỆC TÍNH CÁC ĐỊNH MỨC BẰNG TIỀN TRONG</w:t>
      </w:r>
    </w:p>
    <w:p>
      <w:r>
        <w:rPr>
          <w:b/>
          <w:i w:val="0"/>
        </w:rPr>
        <w:t>ĐIỀU LỆ THUẾ CÔNG THƯƠNG NGHIỆP VÀ ĐIỀU LỆ THUẾ HÀNG HOÁ.</w:t>
      </w:r>
    </w:p>
    <w:p>
      <w:pPr>
        <w:jc w:val="both"/>
      </w:pPr>
      <w:r>
        <w:rPr>
          <w:b w:val="0"/>
          <w:i/>
        </w:rPr>
        <w:t>Căn cứ vào Điều 83 và Điều 100 của Hiến pháp nước Cộng hoà xã hội chủ nghĩa Việt Nam;</w:t>
      </w:r>
    </w:p>
    <w:p>
      <w:pPr>
        <w:jc w:val="both"/>
      </w:pPr>
      <w:r>
        <w:rPr>
          <w:b w:val="0"/>
          <w:i/>
        </w:rPr>
        <w:t>Tiếp theo Điều lệ thuế công thương nghiệp ban hành theo Quyết định số 200-NQ/TVQH ngày 18-1-1966 và Điều lệ thuế hàng hoá ban hành theo Nghị quyết số 487-NQ/QHK4 ngày 26-9-1974 của Uỷ ban thường vụ Quốc hội, được bổ sung bằng Pháp lệnh ngày 26 tháng 2 năm 1983;</w:t>
      </w:r>
    </w:p>
    <w:p>
      <w:pPr>
        <w:jc w:val="both"/>
      </w:pPr>
      <w:r>
        <w:rPr>
          <w:b w:val="0"/>
          <w:i/>
        </w:rPr>
        <w:t>Theo đề nghị của Hội đồng bộ trưởng;</w:t>
      </w:r>
    </w:p>
    <w:p>
      <w:pPr>
        <w:jc w:val="both"/>
      </w:pPr>
      <w:r>
        <w:rPr>
          <w:b w:val="0"/>
          <w:i/>
        </w:rPr>
        <w:t xml:space="preserve">Pháp lệnh này sửa đổi việc tính các định mức bằng tiền về thuế công thương nghiệp và thuế hàng hoá. </w:t>
      </w:r>
    </w:p>
    <w:p>
      <w:pPr>
        <w:jc w:val="both"/>
      </w:pPr>
      <w:r>
        <w:rPr>
          <w:b/>
          <w:i w:val="0"/>
        </w:rPr>
        <w:t>Điều 1</w:t>
      </w:r>
    </w:p>
    <w:p>
      <w:pPr>
        <w:jc w:val="both"/>
      </w:pPr>
      <w:r>
        <w:rPr>
          <w:b w:val="0"/>
          <w:i w:val="0"/>
        </w:rPr>
        <w:t>Giữ nguyên các định mức bằng tiền trong Điều lệ thuế công thương nghiệp và Điều lệ thuế hàng hoá đã được ban hành theo Pháp lệnh ngày 26 tháng 2 năm 1983 của Hội đồng Nhà nước và nay được tính bằng tiền Ngân hàng mới.</w:t>
      </w:r>
    </w:p>
    <w:p>
      <w:pPr>
        <w:jc w:val="both"/>
      </w:pPr>
      <w:r>
        <w:rPr>
          <w:b/>
          <w:i w:val="0"/>
        </w:rPr>
        <w:t xml:space="preserve">Điều 2 </w:t>
      </w:r>
    </w:p>
    <w:p>
      <w:pPr>
        <w:jc w:val="both"/>
      </w:pPr>
      <w:r>
        <w:rPr>
          <w:b w:val="0"/>
          <w:i w:val="0"/>
        </w:rPr>
        <w:t xml:space="preserve">Hội đồng bộ trưởng quy định chi tiết thi hành Pháp lệnh này. </w:t>
      </w:r>
    </w:p>
    <w:p>
      <w:r>
        <w:rPr>
          <w:b w:val="0"/>
          <w:i/>
        </w:rPr>
        <w:t>Hà Nội, ngày 6 tháng 11 năm 1986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Chủ tịch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Trường Chinh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Chủ tịch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Trường Chinh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Chủ tịch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 Trường Chinh</w:t>
        <w:br/>
        <w:t xml:space="preserve"> 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/>
        </w:rPr>
        <w:t>Chủ tịch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(Đã ký)</w:t>
        <w:br/>
        <w:t xml:space="preserve">     </w:t>
      </w:r>
    </w:p>
    <w:p>
      <w:r>
        <w:rPr>
          <w:b w:val="0"/>
          <w:i w:val="0"/>
        </w:rPr>
        <w:br/>
        <w:t xml:space="preserve">      Trường Chinh</w:t>
        <w:br/>
        <w:t xml:space="preserve">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