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D2733"/>
          <w:sz w:val="68"/>
        </w:rPr>
        <w:t>DECENNIUM DESCENT</w:t>
      </w:r>
    </w:p>
    <w:p>
      <w:pPr>
        <w:jc w:val="center"/>
      </w:pPr>
      <w:r>
        <w:rPr>
          <w:rFonts w:ascii="Aptos Display" w:hAnsi="Aptos Display"/>
          <w:b/>
          <w:color w:val="8B2E2E"/>
          <w:sz w:val="52"/>
        </w:rPr>
        <w:t>GAMEPLAY LOOP BIBLE</w:t>
      </w:r>
    </w:p>
    <w:p>
      <w:pPr>
        <w:spacing w:before="400"/>
        <w:jc w:val="center"/>
      </w:pPr>
      <w:r>
        <w:rPr>
          <w:rFonts w:ascii="Aptos" w:hAnsi="Aptos"/>
          <w:color w:val="B8860B"/>
          <w:sz w:val="26"/>
        </w:rPr>
        <w:t>Preparation · Expedition · Encounter · Extraction · Haven · Cycle</w:t>
      </w:r>
    </w:p>
    <w:p>
      <w:pPr>
        <w:spacing w:before="1500"/>
        <w:jc w:val="center"/>
      </w:pPr>
      <w:r>
        <w:rPr>
          <w:color w:val="59636E"/>
          <w:sz w:val="20"/>
        </w:rPr>
        <w:t>Version 1.1  |  August 2026</w:t>
      </w:r>
    </w:p>
    <w:p>
      <w:r>
        <w:br w:type="page"/>
      </w:r>
    </w:p>
    <w:p>
      <w:pPr>
        <w:pStyle w:val="Heading1"/>
      </w:pPr>
      <w:r>
        <w:t>Contents</w:t>
      </w:r>
    </w:p>
    <w:p>
      <w:pPr>
        <w:pStyle w:val="ListNumber"/>
      </w:pPr>
      <w:r>
        <w:t>Design Doctrine</w:t>
      </w:r>
    </w:p>
    <w:p>
      <w:pPr>
        <w:pStyle w:val="ListNumber"/>
      </w:pPr>
      <w:r>
        <w:t>The Complete Gameplay Loop</w:t>
      </w:r>
    </w:p>
    <w:p>
      <w:pPr>
        <w:pStyle w:val="ListNumber"/>
      </w:pPr>
      <w:r>
        <w:t>Modes of Play</w:t>
      </w:r>
    </w:p>
    <w:p>
      <w:pPr>
        <w:pStyle w:val="ListNumber"/>
      </w:pPr>
      <w:r>
        <w:t>Core Resolution</w:t>
      </w:r>
    </w:p>
    <w:p>
      <w:pPr>
        <w:pStyle w:val="ListNumber"/>
      </w:pPr>
      <w:r>
        <w:t>Expedition Organization</w:t>
      </w:r>
    </w:p>
    <w:p>
      <w:pPr>
        <w:pStyle w:val="ListNumber"/>
      </w:pPr>
      <w:r>
        <w:t>Opening Clock and Watches</w:t>
      </w:r>
    </w:p>
    <w:p>
      <w:pPr>
        <w:pStyle w:val="ListNumber"/>
      </w:pPr>
      <w:r>
        <w:t>Routes, Pressure, and Team Activities</w:t>
      </w:r>
    </w:p>
    <w:p>
      <w:pPr>
        <w:pStyle w:val="ListNumber"/>
      </w:pPr>
      <w:r>
        <w:t>Supply, Strain, Integrity, Load, and Camps</w:t>
      </w:r>
    </w:p>
    <w:p>
      <w:pPr>
        <w:pStyle w:val="ListNumber"/>
      </w:pPr>
      <w:r>
        <w:t>Encounter, Retreat, Wounds, and Encounter Construction</w:t>
      </w:r>
    </w:p>
    <w:p>
      <w:pPr>
        <w:pStyle w:val="ListNumber"/>
      </w:pPr>
      <w:r>
        <w:t>Harvesting and Extraction</w:t>
      </w:r>
    </w:p>
    <w:p>
      <w:pPr>
        <w:pStyle w:val="ListNumber"/>
      </w:pPr>
      <w:r>
        <w:t>Haven Resolution, Reputation, and Advancement</w:t>
      </w:r>
    </w:p>
    <w:p>
      <w:pPr>
        <w:pStyle w:val="ListNumber"/>
      </w:pPr>
      <w:r>
        <w:t>Seasonal and Decennial Play</w:t>
      </w:r>
    </w:p>
    <w:p>
      <w:pPr>
        <w:pStyle w:val="ListNumber"/>
      </w:pPr>
      <w:r>
        <w:t>Worked Examples</w:t>
      </w:r>
    </w:p>
    <w:p>
      <w:pPr>
        <w:pStyle w:val="ListNumber"/>
      </w:pPr>
      <w:r>
        <w:t>Director Quick Procedures</w:t>
      </w:r>
    </w:p>
    <w:p>
      <w:pPr>
        <w:pStyle w:val="ListNumber"/>
      </w:pPr>
      <w:r>
        <w:t>Quick Reference Tables</w:t>
      </w:r>
    </w:p>
    <w:p>
      <w:r>
        <w:rPr>
          <w:i/>
        </w:rPr>
        <w:t>This is a static contents list. Word users may insert an automatic table of contents from the document headings.</w:t>
      </w:r>
    </w:p>
    <w:p>
      <w:r>
        <w:br w:type="page"/>
      </w:r>
    </w:p>
    <w:p>
      <w:pPr>
        <w:pStyle w:val="Heading1"/>
      </w:pPr>
      <w:r>
        <w:t>Decennium Descent Design Doctrine</w:t>
      </w:r>
    </w:p>
    <w:p>
      <w:r>
        <w:rPr>
          <w:b/>
        </w:rPr>
        <w:t>Status:</w:t>
      </w:r>
      <w:r>
        <w:t xml:space="preserve"> Owner-locked canonical design rule </w:t>
      </w:r>
      <w:r>
        <w:rPr>
          <w:b/>
        </w:rPr>
        <w:t>Effective:</w:t>
      </w:r>
      <w:r>
        <w:t xml:space="preserve"> 2026-08-05</w:t>
      </w:r>
    </w:p>
    <w:p>
      <w:pPr>
        <w:spacing w:before="120" w:after="160"/>
        <w:ind w:left="504" w:right="288"/>
      </w:pPr>
      <w:r>
        <w:rPr>
          <w:b/>
          <w:i/>
          <w:color w:val="8B2E2E"/>
          <w:sz w:val="22"/>
        </w:rPr>
        <w:t>**Decennium Descent should have 5e's readability and speed, Pathfinder 2e's tactical clarity and balance discipline, and its own expedition, extraction, Haven, and seasonal systems.**</w:t>
      </w:r>
    </w:p>
    <w:p>
      <w:pPr>
        <w:pStyle w:val="Heading2"/>
      </w:pPr>
      <w:r>
        <w:t>Order of priority</w:t>
      </w:r>
    </w:p>
    <w:p>
      <w:r>
        <w:t>When two design goals conflict, resolve the conflict in this order:</w:t>
      </w:r>
    </w:p>
    <w:p>
      <w:pPr>
        <w:ind w:left="360" w:hanging="317"/>
      </w:pPr>
      <w:r>
        <w:t>1. Preserve Decennium Descent's identity: expedition organization, extraction risk, the Haven economy, the decennial Opening, and seasonal consequences.</w:t>
      </w:r>
    </w:p>
    <w:p>
      <w:pPr>
        <w:ind w:left="360" w:hanging="317"/>
      </w:pPr>
      <w:r>
        <w:t>2. Preserve tactical clarity and mathematical balance.</w:t>
      </w:r>
    </w:p>
    <w:p>
      <w:pPr>
        <w:ind w:left="360" w:hanging="317"/>
      </w:pPr>
      <w:r>
        <w:t>3. Simplify wording, timing, and table procedure wherever simplification does not damage the first two priorities.</w:t>
      </w:r>
    </w:p>
    <w:p>
      <w:pPr>
        <w:pStyle w:val="Heading2"/>
      </w:pPr>
      <w:r>
        <w:t>Practical tests</w:t>
      </w:r>
    </w:p>
    <w:p>
      <w:r>
        <w:t>A rule is ready only when all of the following are true:</w:t>
      </w:r>
    </w:p>
    <w:p>
      <w:pPr>
        <w:pStyle w:val="ListBullet"/>
      </w:pPr>
      <w:r>
        <w:t>A new player can explain the rule after one reading.</w:t>
      </w:r>
    </w:p>
    <w:p>
      <w:pPr>
        <w:pStyle w:val="ListBullet"/>
      </w:pPr>
      <w:r>
        <w:t>The action cost, trigger, target, duration, and outcome are explicit.</w:t>
      </w:r>
    </w:p>
    <w:p>
      <w:pPr>
        <w:pStyle w:val="ListBullet"/>
      </w:pPr>
      <w:r>
        <w:t>The rule can be resolved at the table without hidden arithmetic.</w:t>
      </w:r>
    </w:p>
    <w:p>
      <w:pPr>
        <w:pStyle w:val="ListBullet"/>
      </w:pPr>
      <w:r>
        <w:t>It does not create an unlimited action, summon, control, healing, or resource loop.</w:t>
      </w:r>
    </w:p>
    <w:p>
      <w:pPr>
        <w:pStyle w:val="ListBullet"/>
      </w:pPr>
      <w:r>
        <w:t>It contributes to combat, exploration, extraction, Haven play, or seasonal consequences.</w:t>
      </w:r>
    </w:p>
    <w:p>
      <w:pPr>
        <w:pStyle w:val="ListBullet"/>
      </w:pPr>
      <w:r>
        <w:t>A Director can adjudicate an edge case from the core resolution rules rather than inventing a new subsystem.</w:t>
      </w:r>
    </w:p>
    <w:p>
      <w:pPr>
        <w:pStyle w:val="Heading2"/>
      </w:pPr>
      <w:r>
        <w:t>System vocabulary</w:t>
      </w:r>
    </w:p>
    <w:p>
      <w:pPr>
        <w:pStyle w:val="ListBullet"/>
      </w:pPr>
      <w:r>
        <w:rPr>
          <w:b/>
        </w:rPr>
        <w:t>Action:</w:t>
      </w:r>
      <w:r>
        <w:t xml:space="preserve"> The character's primary act on a combat turn.</w:t>
      </w:r>
    </w:p>
    <w:p>
      <w:pPr>
        <w:pStyle w:val="ListBullet"/>
      </w:pPr>
      <w:r>
        <w:rPr>
          <w:b/>
        </w:rPr>
        <w:t>Bonus Action:</w:t>
      </w:r>
      <w:r>
        <w:t xml:space="preserve"> A fast ability used only when a rule grants it.</w:t>
      </w:r>
    </w:p>
    <w:p>
      <w:pPr>
        <w:pStyle w:val="ListBullet"/>
      </w:pPr>
      <w:r>
        <w:rPr>
          <w:b/>
        </w:rPr>
        <w:t>Reaction:</w:t>
      </w:r>
      <w:r>
        <w:t xml:space="preserve"> One response between the start of one turn and the start of the next.</w:t>
      </w:r>
    </w:p>
    <w:p>
      <w:pPr>
        <w:pStyle w:val="ListBullet"/>
      </w:pPr>
      <w:r>
        <w:rPr>
          <w:b/>
        </w:rPr>
        <w:t>Movement:</w:t>
      </w:r>
      <w:r>
        <w:t xml:space="preserve"> Travel up to Speed during a combat turn.</w:t>
      </w:r>
    </w:p>
    <w:p>
      <w:pPr>
        <w:pStyle w:val="ListBullet"/>
      </w:pPr>
      <w:r>
        <w:rPr>
          <w:b/>
        </w:rPr>
        <w:t>Expedition Watch:</w:t>
      </w:r>
      <w:r>
        <w:t xml:space="preserve"> One eight-hour block of the Opening.</w:t>
      </w:r>
    </w:p>
    <w:p>
      <w:pPr>
        <w:pStyle w:val="ListBullet"/>
      </w:pPr>
      <w:r>
        <w:rPr>
          <w:b/>
        </w:rPr>
        <w:t>Activity:</w:t>
      </w:r>
      <w:r>
        <w:t xml:space="preserve"> A team assignment resolved during an Expedition Watch.</w:t>
      </w:r>
    </w:p>
    <w:p>
      <w:pPr>
        <w:pStyle w:val="ListBullet"/>
      </w:pPr>
      <w:r>
        <w:rPr>
          <w:b/>
        </w:rPr>
        <w:t>Pressure:</w:t>
      </w:r>
      <w:r>
        <w:t xml:space="preserve"> The current likelihood of a dungeon complication.</w:t>
      </w:r>
    </w:p>
    <w:p>
      <w:pPr>
        <w:pStyle w:val="ListBullet"/>
      </w:pPr>
      <w:r>
        <w:rPr>
          <w:b/>
        </w:rPr>
        <w:t>Load:</w:t>
      </w:r>
      <w:r>
        <w:t xml:space="preserve"> Physical carrying burden.</w:t>
      </w:r>
    </w:p>
    <w:p>
      <w:pPr>
        <w:pStyle w:val="ListBullet"/>
      </w:pPr>
      <w:r>
        <w:rPr>
          <w:b/>
        </w:rPr>
        <w:t>Extraction Class:</w:t>
      </w:r>
      <w:r>
        <w:t xml:space="preserve"> The handling danger and attention created by cargo.</w:t>
      </w:r>
    </w:p>
    <w:p>
      <w:pPr>
        <w:pStyle w:val="ListBullet"/>
      </w:pPr>
      <w:r>
        <w:rPr>
          <w:b/>
        </w:rPr>
        <w:t>Haven Phase:</w:t>
      </w:r>
      <w:r>
        <w:t xml:space="preserve"> Appraisal, claims, sale, recovery, research, and preparation between delves.</w:t>
      </w:r>
    </w:p>
    <w:p>
      <w:pPr>
        <w:pStyle w:val="ListBullet"/>
      </w:pPr>
      <w:r>
        <w:rPr>
          <w:b/>
        </w:rPr>
        <w:t>Cycle Record:</w:t>
      </w:r>
      <w:r>
        <w:t xml:space="preserve"> The persistent consequences carried into the next Opening.</w:t>
      </w:r>
    </w:p>
    <w:p>
      <w:r>
        <w:br w:type="page"/>
      </w:r>
    </w:p>
    <w:p>
      <w:pPr>
        <w:pStyle w:val="Heading1"/>
      </w:pPr>
      <w:r>
        <w:t>Decennium Descent Gameplay Loop — Canon Rules</w:t>
      </w:r>
    </w:p>
    <w:p>
      <w:r>
        <w:rPr>
          <w:b/>
        </w:rPr>
        <w:t>Status:</w:t>
      </w:r>
      <w:r>
        <w:t xml:space="preserve"> Canonical gameplay procedure </w:t>
      </w:r>
      <w:r>
        <w:rPr>
          <w:b/>
        </w:rPr>
        <w:t>Version:</w:t>
      </w:r>
      <w:r>
        <w:t xml:space="preserve"> 1.1 </w:t>
      </w:r>
      <w:r>
        <w:rPr>
          <w:b/>
        </w:rPr>
        <w:t>Effective:</w:t>
      </w:r>
      <w:r>
        <w:t xml:space="preserve"> 2026-08-05 </w:t>
      </w:r>
      <w:r>
        <w:rPr>
          <w:b/>
        </w:rPr>
        <w:t>Authority:</w:t>
      </w:r>
      <w:r>
        <w:t xml:space="preserve"> </w:t>
      </w:r>
      <w:r>
        <w:rPr>
          <w:rFonts w:ascii="Consolas" w:hAnsi="Consolas"/>
          <w:color w:val="8B2E2E"/>
          <w:sz w:val="17"/>
        </w:rPr>
        <w:t>CANON_MANIFEST.json</w:t>
      </w:r>
    </w:p>
    <w:p>
      <w:pPr>
        <w:pStyle w:val="Heading2"/>
      </w:pPr>
      <w:r>
        <w:t>The complete loop</w:t>
      </w:r>
    </w:p>
    <w:p>
      <w:r>
        <w:t>A Decennium Descent campaign repeats the following playable sequence:</w:t>
      </w:r>
    </w:p>
    <w:p>
      <w:pPr>
        <w:ind w:left="360" w:hanging="317"/>
      </w:pPr>
      <w:r>
        <w:t xml:space="preserve">1. </w:t>
      </w:r>
      <w:r>
        <w:rPr>
          <w:b/>
        </w:rPr>
        <w:t>Choose an objective.</w:t>
      </w:r>
      <w:r>
        <w:t xml:space="preserve"> Select a destination, contract, rescue, hunt, survey, recovery, or Gate attempt.</w:t>
      </w:r>
    </w:p>
    <w:p>
      <w:pPr>
        <w:ind w:left="360" w:hanging="317"/>
      </w:pPr>
      <w:r>
        <w:t xml:space="preserve">2. </w:t>
      </w:r>
      <w:r>
        <w:rPr>
          <w:b/>
        </w:rPr>
        <w:t>Finance the descent.</w:t>
      </w:r>
      <w:r>
        <w:t xml:space="preserve"> Self-fund or accept sponsors, loans, insurance, and obligations.</w:t>
      </w:r>
    </w:p>
    <w:p>
      <w:pPr>
        <w:ind w:left="360" w:hanging="317"/>
      </w:pPr>
      <w:r>
        <w:t xml:space="preserve">3. </w:t>
      </w:r>
      <w:r>
        <w:rPr>
          <w:b/>
        </w:rPr>
        <w:t>Build the Expedition.</w:t>
      </w:r>
      <w:r>
        <w:t xml:space="preserve"> Organize up to twelve characters across Combat, Reconnaissance, Research, Resource, and Support teams.</w:t>
      </w:r>
    </w:p>
    <w:p>
      <w:pPr>
        <w:ind w:left="360" w:hanging="317"/>
      </w:pPr>
      <w:r>
        <w:t xml:space="preserve">4. </w:t>
      </w:r>
      <w:r>
        <w:rPr>
          <w:b/>
        </w:rPr>
        <w:t>Load the convoy.</w:t>
      </w:r>
      <w:r>
        <w:t xml:space="preserve"> Purchase supplies, tools, transport, preservation equipment, and reserve capacity for recovered cargo.</w:t>
      </w:r>
    </w:p>
    <w:p>
      <w:pPr>
        <w:ind w:left="360" w:hanging="317"/>
      </w:pPr>
      <w:r>
        <w:t xml:space="preserve">5. </w:t>
      </w:r>
      <w:r>
        <w:rPr>
          <w:b/>
        </w:rPr>
        <w:t>Enter the dungeon.</w:t>
      </w:r>
      <w:r>
        <w:t xml:space="preserve"> Begin the Opening clock and select a route.</w:t>
      </w:r>
    </w:p>
    <w:p>
      <w:pPr>
        <w:ind w:left="360" w:hanging="317"/>
      </w:pPr>
      <w:r>
        <w:t xml:space="preserve">6. </w:t>
      </w:r>
      <w:r>
        <w:rPr>
          <w:b/>
        </w:rPr>
        <w:t>Resolve Watches.</w:t>
      </w:r>
      <w:r>
        <w:t xml:space="preserve"> Assign every character an activity for each eight-hour Watch, make team checks, advance the route, consume supplies, and test Pressure.</w:t>
      </w:r>
    </w:p>
    <w:p>
      <w:pPr>
        <w:ind w:left="360" w:hanging="317"/>
      </w:pPr>
      <w:r>
        <w:t xml:space="preserve">7. </w:t>
      </w:r>
      <w:r>
        <w:rPr>
          <w:b/>
        </w:rPr>
        <w:t>Resolve encounters.</w:t>
      </w:r>
      <w:r>
        <w:t xml:space="preserve"> Fight, negotiate, evade, research, harvest, rescue, or retreat.</w:t>
      </w:r>
    </w:p>
    <w:p>
      <w:pPr>
        <w:ind w:left="360" w:hanging="317"/>
      </w:pPr>
      <w:r>
        <w:t xml:space="preserve">8. </w:t>
      </w:r>
      <w:r>
        <w:rPr>
          <w:b/>
        </w:rPr>
        <w:t>Manage attrition.</w:t>
      </w:r>
      <w:r>
        <w:t xml:space="preserve"> Treat Wounds, repair equipment, establish camps, replace supplies, and decide whether the objective still justifies the risk.</w:t>
      </w:r>
    </w:p>
    <w:p>
      <w:pPr>
        <w:ind w:left="360" w:hanging="317"/>
      </w:pPr>
      <w:r>
        <w:t xml:space="preserve">9. </w:t>
      </w:r>
      <w:r>
        <w:rPr>
          <w:b/>
        </w:rPr>
        <w:t>Choose cargo.</w:t>
      </w:r>
      <w:r>
        <w:t xml:space="preserve"> Appraise, preserve, secure, and prioritize what the Expedition can carry.</w:t>
      </w:r>
    </w:p>
    <w:p>
      <w:pPr>
        <w:ind w:left="360" w:hanging="317"/>
      </w:pPr>
      <w:r>
        <w:t xml:space="preserve">10. </w:t>
      </w:r>
      <w:r>
        <w:rPr>
          <w:b/>
        </w:rPr>
        <w:t>Extract.</w:t>
      </w:r>
      <w:r>
        <w:t xml:space="preserve"> Reverse or change the route while cargo, casualties, pursuit, and the Horn increase risk.</w:t>
      </w:r>
    </w:p>
    <w:p>
      <w:pPr>
        <w:ind w:left="360" w:hanging="317"/>
      </w:pPr>
      <w:r>
        <w:t xml:space="preserve">11. </w:t>
      </w:r>
      <w:r>
        <w:rPr>
          <w:b/>
        </w:rPr>
        <w:t>Resolve the Haven.</w:t>
      </w:r>
      <w:r>
        <w:t xml:space="preserve"> Submit to inspection, settle claims, appraise and sell cargo, pay shares and debts, recover, craft, research, and change faction standing.</w:t>
      </w:r>
    </w:p>
    <w:p>
      <w:pPr>
        <w:ind w:left="360" w:hanging="317"/>
      </w:pPr>
      <w:r>
        <w:t xml:space="preserve">12. </w:t>
      </w:r>
      <w:r>
        <w:rPr>
          <w:b/>
        </w:rPr>
        <w:t>Advance and prepare.</w:t>
      </w:r>
      <w:r>
        <w:t xml:space="preserve"> Award XP, improve the Expedition, record discoveries, and select the next objective.</w:t>
      </w:r>
    </w:p>
    <w:p>
      <w:pPr>
        <w:ind w:left="360" w:hanging="317"/>
      </w:pPr>
      <w:r>
        <w:t xml:space="preserve">13. </w:t>
      </w:r>
      <w:r>
        <w:rPr>
          <w:b/>
        </w:rPr>
        <w:t>Close the Opening.</w:t>
      </w:r>
      <w:r>
        <w:t xml:space="preserve"> Resolve the season's economic and political consequences and create a Cycle Record for the next decennial Opening.</w:t>
      </w:r>
    </w:p>
    <w:p>
      <w:pPr>
        <w:pStyle w:val="Heading2"/>
      </w:pPr>
      <w:r>
        <w:t>1. Modes of play</w:t>
      </w:r>
    </w:p>
    <w:p>
      <w:pPr>
        <w:pStyle w:val="Heading3"/>
      </w:pPr>
      <w:r>
        <w:t>Encounter Mode</w:t>
      </w:r>
    </w:p>
    <w:p>
      <w:r>
        <w:t>Use rounds and turns when seconds matter. A round is approximately six seconds.</w:t>
      </w:r>
    </w:p>
    <w:p>
      <w:r>
        <w:t>Each creature normally receives on its turn:</w:t>
      </w:r>
    </w:p>
    <w:p>
      <w:pPr>
        <w:pStyle w:val="ListBullet"/>
      </w:pPr>
      <w:r>
        <w:t>Movement up to Speed.</w:t>
      </w:r>
    </w:p>
    <w:p>
      <w:pPr>
        <w:pStyle w:val="ListBullet"/>
      </w:pPr>
      <w:r>
        <w:t>One Action.</w:t>
      </w:r>
    </w:p>
    <w:p>
      <w:pPr>
        <w:pStyle w:val="ListBullet"/>
      </w:pPr>
      <w:r>
        <w:t>One Bonus Action, but only when a feature permits it.</w:t>
      </w:r>
    </w:p>
    <w:p>
      <w:pPr>
        <w:pStyle w:val="ListBullet"/>
      </w:pPr>
      <w:r>
        <w:t>One free object interaction.</w:t>
      </w:r>
    </w:p>
    <w:p>
      <w:pPr>
        <w:pStyle w:val="ListBullet"/>
      </w:pPr>
      <w:r>
        <w:t>One Reaction before the start of its next turn.</w:t>
      </w:r>
    </w:p>
    <w:p>
      <w:r>
        <w:t>No character can gain more than one additional full Action in the same round. Effects granting additional Actions do not stack; the character chooses one.</w:t>
      </w:r>
    </w:p>
    <w:p>
      <w:pPr>
        <w:pStyle w:val="Heading3"/>
      </w:pPr>
      <w:r>
        <w:t>Expedition Mode</w:t>
      </w:r>
    </w:p>
    <w:p>
      <w:r>
        <w:t>Use Expedition Watches when hours matter. One Watch is eight hours. Every twenty-four-hour day contains three Watches: Morning, Afternoon, and Evening.</w:t>
      </w:r>
    </w:p>
    <w:p>
      <w:r>
        <w:t>Every member must be assigned to one activity during every Watch. A character may Rest instead of joining a team.</w:t>
      </w:r>
    </w:p>
    <w:p>
      <w:pPr>
        <w:pStyle w:val="Heading3"/>
      </w:pPr>
      <w:r>
        <w:t>Haven and Downtime Mode</w:t>
      </w:r>
    </w:p>
    <w:p>
      <w:r>
        <w:t>Use days or weeks for recovery, crafting, research, business, training, politics, and preparation. One Haven Turn is normally one day unless the activity states otherwise.</w:t>
      </w:r>
    </w:p>
    <w:p>
      <w:pPr>
        <w:pStyle w:val="Heading2"/>
      </w:pPr>
      <w:r>
        <w:t>2. Core resolution</w:t>
      </w:r>
    </w:p>
    <w:p>
      <w:r>
        <w:t>Roll:</w:t>
      </w:r>
    </w:p>
    <w:p>
      <w:r>
        <w:rPr>
          <w:rFonts w:ascii="Consolas" w:hAnsi="Consolas"/>
          <w:color w:val="8B2E2E"/>
          <w:sz w:val="17"/>
        </w:rPr>
        <w:t>d20 + ability modifier + proficiency, when trained + circumstance modifiers</w:t>
      </w:r>
    </w:p>
    <w:p>
      <w:pPr>
        <w:pStyle w:val="Heading3"/>
      </w:pPr>
      <w:r>
        <w:t>Difficulty Classes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Circumstance</w:t>
            </w:r>
          </w:p>
        </w:tc>
        <w:tc>
          <w:tcPr>
            <w:tcW w:type="dxa" w:w="5083"/>
            <w:tcMar>
              <w:top w:w="80" w:type="dxa"/>
              <w:start w:w="90" w:type="dxa"/>
              <w:bottom w:w="80" w:type="dxa"/>
              <w:end w:w="90" w:type="dxa"/>
            </w:tcMar>
            <w:vAlign w:val="center"/>
            <w:shd w:fill="1D2733"/>
          </w:tcPr>
          <w:p>
            <w:pPr>
              <w:spacing w:after="0"/>
            </w:pPr>
            <w:r>
              <w:rPr>
                <w:b/>
                <w:color w:val="FFFFFF"/>
                <w:sz w:val="16"/>
              </w:rPr>
              <w:t>DC</w:t>
            </w:r>
          </w:p>
        </w:tc>
      </w:tr>
      <w:tr>
        <w:trPr>
          <w:cantSplit/>
        </w:trPr>
        <w:tc>
          <w:tcPr>
            <w:tcW w:type="dxa" w:w="5083"/>
            <w:tcMar>
              <w:top w:w="80" w:type="dxa"/>
              <w:start w:w="90" w:type="dxa"/>
              <w:bottom w:w="80" w:type="dxa"/>
              <w:end w:w="90" w:type="dxa"/>
            </w:tcMar>
            <w:vAlign w:val="center"/>
          </w:tcPr>
          <w:p>
            <w:pPr>
              <w:spacing w:after="0"/>
            </w:pPr>
            <w:r>
              <w:rPr>
                <w:sz w:val="16"/>
              </w:rPr>
              <w:t>Routine under pressure</w:t>
            </w:r>
          </w:p>
        </w:tc>
        <w:tc>
          <w:tcPr>
            <w:tcW w:type="dxa" w:w="5083"/>
            <w:tcMar>
              <w:top w:w="80" w:type="dxa"/>
              <w:start w:w="90" w:type="dxa"/>
              <w:bottom w:w="80" w:type="dxa"/>
              <w:end w:w="90" w:type="dxa"/>
            </w:tcMar>
            <w:vAlign w:val="center"/>
          </w:tcPr>
          <w:p>
            <w:pPr>
              <w:spacing w:after="0"/>
            </w:pPr>
            <w:r>
              <w:rPr>
                <w:sz w:val="16"/>
              </w:rPr>
              <w:t>10</w:t>
            </w:r>
          </w:p>
        </w:tc>
      </w:tr>
      <w:tr>
        <w:trPr>
          <w:cantSplit/>
        </w:trPr>
        <w:tc>
          <w:tcPr>
            <w:tcW w:type="dxa" w:w="5083"/>
            <w:tcMar>
              <w:top w:w="80" w:type="dxa"/>
              <w:start w:w="90" w:type="dxa"/>
              <w:bottom w:w="80" w:type="dxa"/>
              <w:end w:w="90" w:type="dxa"/>
            </w:tcMar>
            <w:vAlign w:val="center"/>
            <w:shd w:fill="F1EADB"/>
          </w:tcPr>
          <w:p>
            <w:pPr>
              <w:spacing w:after="0"/>
            </w:pPr>
            <w:r>
              <w:rPr>
                <w:sz w:val="16"/>
              </w:rPr>
              <w:t>Tier I standard</w:t>
            </w:r>
          </w:p>
        </w:tc>
        <w:tc>
          <w:tcPr>
            <w:tcW w:type="dxa" w:w="5083"/>
            <w:tcMar>
              <w:top w:w="80" w:type="dxa"/>
              <w:start w:w="90" w:type="dxa"/>
              <w:bottom w:w="80" w:type="dxa"/>
              <w:end w:w="90" w:type="dxa"/>
            </w:tcMar>
            <w:vAlign w:val="center"/>
            <w:shd w:fill="F1EADB"/>
          </w:tcPr>
          <w:p>
            <w:pPr>
              <w:spacing w:after="0"/>
            </w:pPr>
            <w:r>
              <w:rPr>
                <w:sz w:val="16"/>
              </w:rPr>
              <w:t>12</w:t>
            </w:r>
          </w:p>
        </w:tc>
      </w:tr>
      <w:tr>
        <w:trPr>
          <w:cantSplit/>
        </w:trPr>
        <w:tc>
          <w:tcPr>
            <w:tcW w:type="dxa" w:w="5083"/>
            <w:tcMar>
              <w:top w:w="80" w:type="dxa"/>
              <w:start w:w="90" w:type="dxa"/>
              <w:bottom w:w="80" w:type="dxa"/>
              <w:end w:w="90" w:type="dxa"/>
            </w:tcMar>
            <w:vAlign w:val="center"/>
          </w:tcPr>
          <w:p>
            <w:pPr>
              <w:spacing w:after="0"/>
            </w:pPr>
            <w:r>
              <w:rPr>
                <w:sz w:val="16"/>
              </w:rPr>
              <w:t>Tier II standard</w:t>
            </w:r>
          </w:p>
        </w:tc>
        <w:tc>
          <w:tcPr>
            <w:tcW w:type="dxa" w:w="5083"/>
            <w:tcMar>
              <w:top w:w="80" w:type="dxa"/>
              <w:start w:w="90" w:type="dxa"/>
              <w:bottom w:w="80" w:type="dxa"/>
              <w:end w:w="90" w:type="dxa"/>
            </w:tcMar>
            <w:vAlign w:val="center"/>
          </w:tcPr>
          <w:p>
            <w:pPr>
              <w:spacing w:after="0"/>
            </w:pPr>
            <w:r>
              <w:rPr>
                <w:sz w:val="16"/>
              </w:rPr>
              <w:t>13</w:t>
            </w:r>
          </w:p>
        </w:tc>
      </w:tr>
      <w:tr>
        <w:trPr>
          <w:cantSplit/>
        </w:trPr>
        <w:tc>
          <w:tcPr>
            <w:tcW w:type="dxa" w:w="5083"/>
            <w:tcMar>
              <w:top w:w="80" w:type="dxa"/>
              <w:start w:w="90" w:type="dxa"/>
              <w:bottom w:w="80" w:type="dxa"/>
              <w:end w:w="90" w:type="dxa"/>
            </w:tcMar>
            <w:vAlign w:val="center"/>
            <w:shd w:fill="F1EADB"/>
          </w:tcPr>
          <w:p>
            <w:pPr>
              <w:spacing w:after="0"/>
            </w:pPr>
            <w:r>
              <w:rPr>
                <w:sz w:val="16"/>
              </w:rPr>
              <w:t>Tier III standard</w:t>
            </w:r>
          </w:p>
        </w:tc>
        <w:tc>
          <w:tcPr>
            <w:tcW w:type="dxa" w:w="5083"/>
            <w:tcMar>
              <w:top w:w="80" w:type="dxa"/>
              <w:start w:w="90" w:type="dxa"/>
              <w:bottom w:w="80" w:type="dxa"/>
              <w:end w:w="90" w:type="dxa"/>
            </w:tcMar>
            <w:vAlign w:val="center"/>
            <w:shd w:fill="F1EADB"/>
          </w:tcPr>
          <w:p>
            <w:pPr>
              <w:spacing w:after="0"/>
            </w:pPr>
            <w:r>
              <w:rPr>
                <w:sz w:val="16"/>
              </w:rPr>
              <w:t>15</w:t>
            </w:r>
          </w:p>
        </w:tc>
      </w:tr>
      <w:tr>
        <w:trPr>
          <w:cantSplit/>
        </w:trPr>
        <w:tc>
          <w:tcPr>
            <w:tcW w:type="dxa" w:w="5083"/>
            <w:tcMar>
              <w:top w:w="80" w:type="dxa"/>
              <w:start w:w="90" w:type="dxa"/>
              <w:bottom w:w="80" w:type="dxa"/>
              <w:end w:w="90" w:type="dxa"/>
            </w:tcMar>
            <w:vAlign w:val="center"/>
          </w:tcPr>
          <w:p>
            <w:pPr>
              <w:spacing w:after="0"/>
            </w:pPr>
            <w:r>
              <w:rPr>
                <w:sz w:val="16"/>
              </w:rPr>
              <w:t>Tier IV standard</w:t>
            </w:r>
          </w:p>
        </w:tc>
        <w:tc>
          <w:tcPr>
            <w:tcW w:type="dxa" w:w="5083"/>
            <w:tcMar>
              <w:top w:w="80" w:type="dxa"/>
              <w:start w:w="90" w:type="dxa"/>
              <w:bottom w:w="80" w:type="dxa"/>
              <w:end w:w="90" w:type="dxa"/>
            </w:tcMar>
            <w:vAlign w:val="center"/>
          </w:tcPr>
          <w:p>
            <w:pPr>
              <w:spacing w:after="0"/>
            </w:pPr>
            <w:r>
              <w:rPr>
                <w:sz w:val="16"/>
              </w:rPr>
              <w:t>16</w:t>
            </w:r>
          </w:p>
        </w:tc>
      </w:tr>
      <w:tr>
        <w:trPr>
          <w:cantSplit/>
        </w:trPr>
        <w:tc>
          <w:tcPr>
            <w:tcW w:type="dxa" w:w="5083"/>
            <w:tcMar>
              <w:top w:w="80" w:type="dxa"/>
              <w:start w:w="90" w:type="dxa"/>
              <w:bottom w:w="80" w:type="dxa"/>
              <w:end w:w="90" w:type="dxa"/>
            </w:tcMar>
            <w:vAlign w:val="center"/>
            <w:shd w:fill="F1EADB"/>
          </w:tcPr>
          <w:p>
            <w:pPr>
              <w:spacing w:after="0"/>
            </w:pPr>
            <w:r>
              <w:rPr>
                <w:sz w:val="16"/>
              </w:rPr>
              <w:t>Tier V standard</w:t>
            </w:r>
          </w:p>
        </w:tc>
        <w:tc>
          <w:tcPr>
            <w:tcW w:type="dxa" w:w="5083"/>
            <w:tcMar>
              <w:top w:w="80" w:type="dxa"/>
              <w:start w:w="90" w:type="dxa"/>
              <w:bottom w:w="80" w:type="dxa"/>
              <w:end w:w="90" w:type="dxa"/>
            </w:tcMar>
            <w:vAlign w:val="center"/>
            <w:shd w:fill="F1EADB"/>
          </w:tcPr>
          <w:p>
            <w:pPr>
              <w:spacing w:after="0"/>
            </w:pPr>
            <w:r>
              <w:rPr>
                <w:sz w:val="16"/>
              </w:rPr>
              <w:t>18</w:t>
            </w:r>
          </w:p>
        </w:tc>
      </w:tr>
      <w:tr>
        <w:trPr>
          <w:cantSplit/>
        </w:trPr>
        <w:tc>
          <w:tcPr>
            <w:tcW w:type="dxa" w:w="5083"/>
            <w:tcMar>
              <w:top w:w="80" w:type="dxa"/>
              <w:start w:w="90" w:type="dxa"/>
              <w:bottom w:w="80" w:type="dxa"/>
              <w:end w:w="90" w:type="dxa"/>
            </w:tcMar>
            <w:vAlign w:val="center"/>
          </w:tcPr>
          <w:p>
            <w:pPr>
              <w:spacing w:after="0"/>
            </w:pPr>
            <w:r>
              <w:rPr>
                <w:sz w:val="16"/>
              </w:rPr>
              <w:t>Tier VI documented limit</w:t>
            </w:r>
          </w:p>
        </w:tc>
        <w:tc>
          <w:tcPr>
            <w:tcW w:type="dxa" w:w="5083"/>
            <w:tcMar>
              <w:top w:w="80" w:type="dxa"/>
              <w:start w:w="90" w:type="dxa"/>
              <w:bottom w:w="80" w:type="dxa"/>
              <w:end w:w="90" w:type="dxa"/>
            </w:tcMar>
            <w:vAlign w:val="center"/>
          </w:tcPr>
          <w:p>
            <w:pPr>
              <w:spacing w:after="0"/>
            </w:pPr>
            <w:r>
              <w:rPr>
                <w:sz w:val="16"/>
              </w:rPr>
              <w:t>19</w:t>
            </w:r>
          </w:p>
        </w:tc>
      </w:tr>
    </w:tbl>
    <w:p>
      <w:pPr>
        <w:spacing w:after="0"/>
      </w:pPr>
    </w:p>
    <w:p>
      <w:r>
        <w:t>Use +3 DC for a hard version of the task and +6 DC for a severe version. Use -3 DC when preparation or superior tools make the task favorable.</w:t>
      </w:r>
    </w:p>
    <w:p>
      <w:pPr>
        <w:pStyle w:val="Heading3"/>
      </w:pPr>
      <w:r>
        <w:t>Degrees of outcome</w:t>
      </w:r>
    </w:p>
    <w:p>
      <w:pPr>
        <w:pStyle w:val="ListBullet"/>
      </w:pPr>
      <w:r>
        <w:rPr>
          <w:b/>
        </w:rPr>
        <w:t>Critical Success:</w:t>
      </w:r>
      <w:r>
        <w:t xml:space="preserve"> Total is at least DC + 10.</w:t>
      </w:r>
    </w:p>
    <w:p>
      <w:pPr>
        <w:pStyle w:val="ListBullet"/>
      </w:pPr>
      <w:r>
        <w:rPr>
          <w:b/>
        </w:rPr>
        <w:t>Success:</w:t>
      </w:r>
      <w:r>
        <w:t xml:space="preserve"> Total meets or exceeds the DC.</w:t>
      </w:r>
    </w:p>
    <w:p>
      <w:pPr>
        <w:pStyle w:val="ListBullet"/>
      </w:pPr>
      <w:r>
        <w:rPr>
          <w:b/>
        </w:rPr>
        <w:t>Failure:</w:t>
      </w:r>
      <w:r>
        <w:t xml:space="preserve"> Total is below the DC.</w:t>
      </w:r>
    </w:p>
    <w:p>
      <w:pPr>
        <w:pStyle w:val="ListBullet"/>
      </w:pPr>
      <w:r>
        <w:rPr>
          <w:b/>
        </w:rPr>
        <w:t>Critical Failure:</w:t>
      </w:r>
      <w:r>
        <w:t xml:space="preserve"> Total is at least 10 below the DC.</w:t>
      </w:r>
    </w:p>
    <w:p>
      <w:r>
        <w:t>A natural 20 improves the result by one degree. A natural 1 worsens the result by one degree. It never improves beyond Critical Success or worsens beyond Critical Failure.</w:t>
      </w:r>
    </w:p>
    <w:p>
      <w:pPr>
        <w:pStyle w:val="Heading3"/>
      </w:pPr>
      <w:r>
        <w:t>Advantage and disadvantage</w:t>
      </w:r>
    </w:p>
    <w:p>
      <w:r>
        <w:t>Roll two d20s and use the higher result for advantage or the lower result for disadvantage. Multiple sources do not stack. If both apply, they cancel.</w:t>
      </w:r>
    </w:p>
    <w:p>
      <w:pPr>
        <w:pStyle w:val="Heading3"/>
      </w:pPr>
      <w:r>
        <w:t>Assistance</w:t>
      </w:r>
    </w:p>
    <w:p>
      <w:r>
        <w:t>A trained assistant who can meaningfully participate grants +1. Up to three assistants may contribute, for a maximum +3. An assistant exposed to the same danger suffers consequences on a Critical Failure.</w:t>
      </w:r>
    </w:p>
    <w:p>
      <w:pPr>
        <w:pStyle w:val="Heading2"/>
      </w:pPr>
      <w:r>
        <w:t>3. Expedition organization</w:t>
      </w:r>
    </w:p>
    <w:p>
      <w:r>
        <w:t>An Expedition contains no more than twelve characters. Larger forces are multiple Expeditions coordinating.</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Team</w:t>
            </w:r>
          </w:p>
        </w:tc>
        <w:tc>
          <w:tcPr>
            <w:tcW w:type="dxa" w:w="3389"/>
            <w:tcMar>
              <w:top w:w="80" w:type="dxa"/>
              <w:start w:w="90" w:type="dxa"/>
              <w:bottom w:w="80" w:type="dxa"/>
              <w:end w:w="90" w:type="dxa"/>
            </w:tcMar>
            <w:vAlign w:val="center"/>
            <w:shd w:fill="1D2733"/>
          </w:tcPr>
          <w:p>
            <w:pPr>
              <w:spacing w:after="0"/>
            </w:pPr>
            <w:r>
              <w:rPr>
                <w:b/>
                <w:color w:val="FFFFFF"/>
                <w:sz w:val="16"/>
              </w:rPr>
              <w:t>Normal size</w:t>
            </w:r>
          </w:p>
        </w:tc>
        <w:tc>
          <w:tcPr>
            <w:tcW w:type="dxa" w:w="3389"/>
            <w:tcMar>
              <w:top w:w="80" w:type="dxa"/>
              <w:start w:w="90" w:type="dxa"/>
              <w:bottom w:w="80" w:type="dxa"/>
              <w:end w:w="90" w:type="dxa"/>
            </w:tcMar>
            <w:vAlign w:val="center"/>
            <w:shd w:fill="1D2733"/>
          </w:tcPr>
          <w:p>
            <w:pPr>
              <w:spacing w:after="0"/>
            </w:pPr>
            <w:r>
              <w:rPr>
                <w:b/>
                <w:color w:val="FFFFFF"/>
                <w:sz w:val="16"/>
              </w:rPr>
              <w:t>Primary purpose</w:t>
            </w:r>
          </w:p>
        </w:tc>
      </w:tr>
      <w:tr>
        <w:trPr>
          <w:cantSplit/>
        </w:trPr>
        <w:tc>
          <w:tcPr>
            <w:tcW w:type="dxa" w:w="3389"/>
            <w:tcMar>
              <w:top w:w="80" w:type="dxa"/>
              <w:start w:w="90" w:type="dxa"/>
              <w:bottom w:w="80" w:type="dxa"/>
              <w:end w:w="90" w:type="dxa"/>
            </w:tcMar>
            <w:vAlign w:val="center"/>
          </w:tcPr>
          <w:p>
            <w:pPr>
              <w:spacing w:after="0"/>
            </w:pPr>
            <w:r>
              <w:rPr>
                <w:sz w:val="16"/>
              </w:rPr>
              <w:t>Combat</w:t>
            </w:r>
          </w:p>
        </w:tc>
        <w:tc>
          <w:tcPr>
            <w:tcW w:type="dxa" w:w="3389"/>
            <w:tcMar>
              <w:top w:w="80" w:type="dxa"/>
              <w:start w:w="90" w:type="dxa"/>
              <w:bottom w:w="80" w:type="dxa"/>
              <w:end w:w="90" w:type="dxa"/>
            </w:tcMar>
            <w:vAlign w:val="center"/>
          </w:tcPr>
          <w:p>
            <w:pPr>
              <w:spacing w:after="0"/>
            </w:pPr>
            <w:r>
              <w:rPr>
                <w:sz w:val="16"/>
              </w:rPr>
              <w:t>4–6</w:t>
            </w:r>
          </w:p>
        </w:tc>
        <w:tc>
          <w:tcPr>
            <w:tcW w:type="dxa" w:w="3389"/>
            <w:tcMar>
              <w:top w:w="80" w:type="dxa"/>
              <w:start w:w="90" w:type="dxa"/>
              <w:bottom w:w="80" w:type="dxa"/>
              <w:end w:w="90" w:type="dxa"/>
            </w:tcMar>
            <w:vAlign w:val="center"/>
          </w:tcPr>
          <w:p>
            <w:pPr>
              <w:spacing w:after="0"/>
            </w:pPr>
            <w:r>
              <w:rPr>
                <w:sz w:val="16"/>
              </w:rPr>
              <w:t>Fight, breach, escort, and hold routes</w:t>
            </w:r>
          </w:p>
        </w:tc>
      </w:tr>
      <w:tr>
        <w:trPr>
          <w:cantSplit/>
        </w:trPr>
        <w:tc>
          <w:tcPr>
            <w:tcW w:type="dxa" w:w="3389"/>
            <w:tcMar>
              <w:top w:w="80" w:type="dxa"/>
              <w:start w:w="90" w:type="dxa"/>
              <w:bottom w:w="80" w:type="dxa"/>
              <w:end w:w="90" w:type="dxa"/>
            </w:tcMar>
            <w:vAlign w:val="center"/>
            <w:shd w:fill="F1EADB"/>
          </w:tcPr>
          <w:p>
            <w:pPr>
              <w:spacing w:after="0"/>
            </w:pPr>
            <w:r>
              <w:rPr>
                <w:sz w:val="16"/>
              </w:rPr>
              <w:t>Reconnaissance</w:t>
            </w:r>
          </w:p>
        </w:tc>
        <w:tc>
          <w:tcPr>
            <w:tcW w:type="dxa" w:w="3389"/>
            <w:tcMar>
              <w:top w:w="80" w:type="dxa"/>
              <w:start w:w="90" w:type="dxa"/>
              <w:bottom w:w="80" w:type="dxa"/>
              <w:end w:w="90" w:type="dxa"/>
            </w:tcMar>
            <w:vAlign w:val="center"/>
            <w:shd w:fill="F1EADB"/>
          </w:tcPr>
          <w:p>
            <w:pPr>
              <w:spacing w:after="0"/>
            </w:pPr>
            <w:r>
              <w:rPr>
                <w:sz w:val="16"/>
              </w:rPr>
              <w:t>1–3</w:t>
            </w:r>
          </w:p>
        </w:tc>
        <w:tc>
          <w:tcPr>
            <w:tcW w:type="dxa" w:w="3389"/>
            <w:tcMar>
              <w:top w:w="80" w:type="dxa"/>
              <w:start w:w="90" w:type="dxa"/>
              <w:bottom w:w="80" w:type="dxa"/>
              <w:end w:w="90" w:type="dxa"/>
            </w:tcMar>
            <w:vAlign w:val="center"/>
            <w:shd w:fill="F1EADB"/>
          </w:tcPr>
          <w:p>
            <w:pPr>
              <w:spacing w:after="0"/>
            </w:pPr>
            <w:r>
              <w:rPr>
                <w:sz w:val="16"/>
              </w:rPr>
              <w:t>Scout, map, trail, conceal, and warn</w:t>
            </w:r>
          </w:p>
        </w:tc>
      </w:tr>
      <w:tr>
        <w:trPr>
          <w:cantSplit/>
        </w:trPr>
        <w:tc>
          <w:tcPr>
            <w:tcW w:type="dxa" w:w="3389"/>
            <w:tcMar>
              <w:top w:w="80" w:type="dxa"/>
              <w:start w:w="90" w:type="dxa"/>
              <w:bottom w:w="80" w:type="dxa"/>
              <w:end w:w="90" w:type="dxa"/>
            </w:tcMar>
            <w:vAlign w:val="center"/>
          </w:tcPr>
          <w:p>
            <w:pPr>
              <w:spacing w:after="0"/>
            </w:pPr>
            <w:r>
              <w:rPr>
                <w:sz w:val="16"/>
              </w:rPr>
              <w:t>Research</w:t>
            </w:r>
          </w:p>
        </w:tc>
        <w:tc>
          <w:tcPr>
            <w:tcW w:type="dxa" w:w="3389"/>
            <w:tcMar>
              <w:top w:w="80" w:type="dxa"/>
              <w:start w:w="90" w:type="dxa"/>
              <w:bottom w:w="80" w:type="dxa"/>
              <w:end w:w="90" w:type="dxa"/>
            </w:tcMar>
            <w:vAlign w:val="center"/>
          </w:tcPr>
          <w:p>
            <w:pPr>
              <w:spacing w:after="0"/>
            </w:pPr>
            <w:r>
              <w:rPr>
                <w:sz w:val="16"/>
              </w:rPr>
              <w:t>1–3</w:t>
            </w:r>
          </w:p>
        </w:tc>
        <w:tc>
          <w:tcPr>
            <w:tcW w:type="dxa" w:w="3389"/>
            <w:tcMar>
              <w:top w:w="80" w:type="dxa"/>
              <w:start w:w="90" w:type="dxa"/>
              <w:bottom w:w="80" w:type="dxa"/>
              <w:end w:w="90" w:type="dxa"/>
            </w:tcMar>
            <w:vAlign w:val="center"/>
          </w:tcPr>
          <w:p>
            <w:pPr>
              <w:spacing w:after="0"/>
            </w:pPr>
            <w:r>
              <w:rPr>
                <w:sz w:val="16"/>
              </w:rPr>
              <w:t>Identify, translate, analyze, and reconstruct</w:t>
            </w:r>
          </w:p>
        </w:tc>
      </w:tr>
      <w:tr>
        <w:trPr>
          <w:cantSplit/>
        </w:trPr>
        <w:tc>
          <w:tcPr>
            <w:tcW w:type="dxa" w:w="3389"/>
            <w:tcMar>
              <w:top w:w="80" w:type="dxa"/>
              <w:start w:w="90" w:type="dxa"/>
              <w:bottom w:w="80" w:type="dxa"/>
              <w:end w:w="90" w:type="dxa"/>
            </w:tcMar>
            <w:vAlign w:val="center"/>
            <w:shd w:fill="F1EADB"/>
          </w:tcPr>
          <w:p>
            <w:pPr>
              <w:spacing w:after="0"/>
            </w:pPr>
            <w:r>
              <w:rPr>
                <w:sz w:val="16"/>
              </w:rPr>
              <w:t>Resource</w:t>
            </w:r>
          </w:p>
        </w:tc>
        <w:tc>
          <w:tcPr>
            <w:tcW w:type="dxa" w:w="3389"/>
            <w:tcMar>
              <w:top w:w="80" w:type="dxa"/>
              <w:start w:w="90" w:type="dxa"/>
              <w:bottom w:w="80" w:type="dxa"/>
              <w:end w:w="90" w:type="dxa"/>
            </w:tcMar>
            <w:vAlign w:val="center"/>
            <w:shd w:fill="F1EADB"/>
          </w:tcPr>
          <w:p>
            <w:pPr>
              <w:spacing w:after="0"/>
            </w:pPr>
            <w:r>
              <w:rPr>
                <w:sz w:val="16"/>
              </w:rPr>
              <w:t>2–4</w:t>
            </w:r>
          </w:p>
        </w:tc>
        <w:tc>
          <w:tcPr>
            <w:tcW w:type="dxa" w:w="3389"/>
            <w:tcMar>
              <w:top w:w="80" w:type="dxa"/>
              <w:start w:w="90" w:type="dxa"/>
              <w:bottom w:w="80" w:type="dxa"/>
              <w:end w:w="90" w:type="dxa"/>
            </w:tcMar>
            <w:vAlign w:val="center"/>
            <w:shd w:fill="F1EADB"/>
          </w:tcPr>
          <w:p>
            <w:pPr>
              <w:spacing w:after="0"/>
            </w:pPr>
            <w:r>
              <w:rPr>
                <w:sz w:val="16"/>
              </w:rPr>
              <w:t>Harvest, forage, mine, preserve, and craft</w:t>
            </w:r>
          </w:p>
        </w:tc>
      </w:tr>
      <w:tr>
        <w:trPr>
          <w:cantSplit/>
        </w:trPr>
        <w:tc>
          <w:tcPr>
            <w:tcW w:type="dxa" w:w="3389"/>
            <w:tcMar>
              <w:top w:w="80" w:type="dxa"/>
              <w:start w:w="90" w:type="dxa"/>
              <w:bottom w:w="80" w:type="dxa"/>
              <w:end w:w="90" w:type="dxa"/>
            </w:tcMar>
            <w:vAlign w:val="center"/>
          </w:tcPr>
          <w:p>
            <w:pPr>
              <w:spacing w:after="0"/>
            </w:pPr>
            <w:r>
              <w:rPr>
                <w:sz w:val="16"/>
              </w:rPr>
              <w:t>Support</w:t>
            </w:r>
          </w:p>
        </w:tc>
        <w:tc>
          <w:tcPr>
            <w:tcW w:type="dxa" w:w="3389"/>
            <w:tcMar>
              <w:top w:w="80" w:type="dxa"/>
              <w:start w:w="90" w:type="dxa"/>
              <w:bottom w:w="80" w:type="dxa"/>
              <w:end w:w="90" w:type="dxa"/>
            </w:tcMar>
            <w:vAlign w:val="center"/>
          </w:tcPr>
          <w:p>
            <w:pPr>
              <w:spacing w:after="0"/>
            </w:pPr>
            <w:r>
              <w:rPr>
                <w:sz w:val="16"/>
              </w:rPr>
              <w:t>1–3</w:t>
            </w:r>
          </w:p>
        </w:tc>
        <w:tc>
          <w:tcPr>
            <w:tcW w:type="dxa" w:w="3389"/>
            <w:tcMar>
              <w:top w:w="80" w:type="dxa"/>
              <w:start w:w="90" w:type="dxa"/>
              <w:bottom w:w="80" w:type="dxa"/>
              <w:end w:w="90" w:type="dxa"/>
            </w:tcMar>
            <w:vAlign w:val="center"/>
          </w:tcPr>
          <w:p>
            <w:pPr>
              <w:spacing w:after="0"/>
            </w:pPr>
            <w:r>
              <w:rPr>
                <w:sz w:val="16"/>
              </w:rPr>
              <w:t>Camp, heal, repair, transport, and administer</w:t>
            </w:r>
          </w:p>
        </w:tc>
      </w:tr>
    </w:tbl>
    <w:p>
      <w:pPr>
        <w:spacing w:after="0"/>
      </w:pPr>
    </w:p>
    <w:p>
      <w:r>
        <w:t>Every Expedition designates:</w:t>
      </w:r>
    </w:p>
    <w:p>
      <w:pPr>
        <w:pStyle w:val="ListBullet"/>
      </w:pPr>
      <w:r>
        <w:rPr>
          <w:b/>
        </w:rPr>
        <w:t>Expedition Leader:</w:t>
      </w:r>
      <w:r>
        <w:t xml:space="preserve"> Breaks tied decisions and represents the company.</w:t>
      </w:r>
    </w:p>
    <w:p>
      <w:pPr>
        <w:pStyle w:val="ListBullet"/>
      </w:pPr>
      <w:r>
        <w:rPr>
          <w:b/>
        </w:rPr>
        <w:t>Quartermaster:</w:t>
      </w:r>
      <w:r>
        <w:t xml:space="preserve"> Tracks Supply, Load, cargo priority, wages, and losses.</w:t>
      </w:r>
    </w:p>
    <w:p>
      <w:pPr>
        <w:pStyle w:val="ListBullet"/>
      </w:pPr>
      <w:r>
        <w:rPr>
          <w:b/>
        </w:rPr>
        <w:t>Routekeeper:</w:t>
      </w:r>
      <w:r>
        <w:t xml:space="preserve"> Maintains the map and route state.</w:t>
      </w:r>
    </w:p>
    <w:p>
      <w:pPr>
        <w:pStyle w:val="ListBullet"/>
      </w:pPr>
      <w:r>
        <w:rPr>
          <w:b/>
        </w:rPr>
        <w:t>Surgeon:</w:t>
      </w:r>
      <w:r>
        <w:t xml:space="preserve"> Directs Wound treatment and casualty transport.</w:t>
      </w:r>
    </w:p>
    <w:p>
      <w:pPr>
        <w:pStyle w:val="ListBullet"/>
      </w:pPr>
      <w:r>
        <w:rPr>
          <w:b/>
        </w:rPr>
        <w:t>Claimant of Record:</w:t>
      </w:r>
      <w:r>
        <w:t xml:space="preserve"> Maintains provenance, contracts, and ownership documents.</w:t>
      </w:r>
    </w:p>
    <w:p>
      <w:r>
        <w:t>One character may hold more than one office, but no office changes class abilities.</w:t>
      </w:r>
    </w:p>
    <w:p>
      <w:pPr>
        <w:pStyle w:val="Heading2"/>
      </w:pPr>
      <w:r>
        <w:t>4. Expedition objectives and abort conditions</w:t>
      </w:r>
    </w:p>
    <w:p>
      <w:r>
        <w:t>Before entry, record:</w:t>
      </w:r>
    </w:p>
    <w:p>
      <w:pPr>
        <w:pStyle w:val="ListBullet"/>
      </w:pPr>
      <w:r>
        <w:t>Primary objective.</w:t>
      </w:r>
    </w:p>
    <w:p>
      <w:pPr>
        <w:pStyle w:val="ListBullet"/>
      </w:pPr>
      <w:r>
        <w:t>Up to two secondary objectives.</w:t>
      </w:r>
    </w:p>
    <w:p>
      <w:pPr>
        <w:pStyle w:val="ListBullet"/>
      </w:pPr>
      <w:r>
        <w:t>Desired extraction value.</w:t>
      </w:r>
    </w:p>
    <w:p>
      <w:pPr>
        <w:pStyle w:val="ListBullet"/>
      </w:pPr>
      <w:r>
        <w:t>Maximum acceptable casualties.</w:t>
      </w:r>
    </w:p>
    <w:p>
      <w:pPr>
        <w:pStyle w:val="ListBullet"/>
      </w:pPr>
      <w:r>
        <w:t>Minimum reserve Supply.</w:t>
      </w:r>
    </w:p>
    <w:p>
      <w:pPr>
        <w:pStyle w:val="ListBullet"/>
      </w:pPr>
      <w:r>
        <w:t>Latest voluntary return hour.</w:t>
      </w:r>
    </w:p>
    <w:p>
      <w:pPr>
        <w:pStyle w:val="ListBullet"/>
      </w:pPr>
      <w:r>
        <w:t>Conditions that cause immediate withdrawal.</w:t>
      </w:r>
    </w:p>
    <w:p>
      <w:r>
        <w:t>When an abort condition occurs, each officer may argue to continue, but the Expedition Leader must record the decision. Continuing after an agreed abort condition increases Pressure by 1 until the Expedition begins extracting.</w:t>
      </w:r>
    </w:p>
    <w:p>
      <w:pPr>
        <w:pStyle w:val="Heading2"/>
      </w:pPr>
      <w:r>
        <w:t>5. Opening clock and Watches</w:t>
      </w:r>
    </w:p>
    <w:p>
      <w:r>
        <w:t>The Opening lasts 2,400 hours. At hour 1,200, the Horn announces the point of no return. Expeditions still inside must withdraw or accept the risk of being sealed below for ten years.</w:t>
      </w:r>
    </w:p>
    <w:p>
      <w:r>
        <w:t>A Watch advances the Opening clock by eight hours. A normal day contains:</w:t>
      </w:r>
    </w:p>
    <w:p>
      <w:pPr>
        <w:pStyle w:val="ListBullet"/>
      </w:pPr>
      <w:r>
        <w:t>Two active Watches.</w:t>
      </w:r>
    </w:p>
    <w:p>
      <w:pPr>
        <w:pStyle w:val="ListBullet"/>
      </w:pPr>
      <w:r>
        <w:t>One Rest Watch for each character.</w:t>
      </w:r>
    </w:p>
    <w:p>
      <w:r>
        <w:t xml:space="preserve">A character assigned to work during the Watch in which they were scheduled to Rest gains </w:t>
      </w:r>
      <w:r>
        <w:rPr>
          <w:b/>
        </w:rPr>
        <w:t>Rest Debt</w:t>
      </w:r>
      <w:r>
        <w:t>. They must complete a Rest Watch during either of the next two Watches, and always before the next twenty-four-hour day boundary. If they do not, they gain 1 Strain. Completing the owed Rest clears Rest Debt. A character cannot remove Strain until completing a safe Rest Watch.</w:t>
      </w:r>
    </w:p>
    <w:p>
      <w:pPr>
        <w:pStyle w:val="Heading3"/>
      </w:pPr>
      <w:r>
        <w:t>Short Rest</w:t>
      </w:r>
    </w:p>
    <w:p>
      <w:r>
        <w:t>A Short Rest takes one hour. A character can benefit from no more than two Short Rests between Long Rests.</w:t>
      </w:r>
    </w:p>
    <w:p>
      <w:pPr>
        <w:pStyle w:val="ListBullet"/>
      </w:pPr>
      <w:r>
        <w:t>Spend Hit Dice as permitted by class rules.</w:t>
      </w:r>
    </w:p>
    <w:p>
      <w:pPr>
        <w:pStyle w:val="ListBullet"/>
      </w:pPr>
      <w:r>
        <w:t>Recover one-quarter of maximum RP, rounded down, minimum 1 for a character with an RP pool.</w:t>
      </w:r>
    </w:p>
    <w:p>
      <w:pPr>
        <w:pStyle w:val="ListBullet"/>
      </w:pPr>
      <w:r>
        <w:t>An Oracle regains 1 Revelation Charge, up to maximum.</w:t>
      </w:r>
    </w:p>
    <w:p>
      <w:pPr>
        <w:pStyle w:val="ListBullet"/>
      </w:pPr>
      <w:r>
        <w:t>End effects that specify a Short Rest.</w:t>
      </w:r>
    </w:p>
    <w:p>
      <w:pPr>
        <w:pStyle w:val="Heading3"/>
      </w:pPr>
      <w:r>
        <w:t>Long Rest</w:t>
      </w:r>
    </w:p>
    <w:p>
      <w:r>
        <w:t>A Long Rest occupies one full Watch and can benefit a character only once per twenty-four hours.</w:t>
      </w:r>
    </w:p>
    <w:p>
      <w:pPr>
        <w:pStyle w:val="ListBullet"/>
      </w:pPr>
      <w:r>
        <w:t>Restore HP according to the Player Rulebook.</w:t>
      </w:r>
    </w:p>
    <w:p>
      <w:pPr>
        <w:pStyle w:val="ListBullet"/>
      </w:pPr>
      <w:r>
        <w:t>Restore RP and Revelation Charges.</w:t>
      </w:r>
    </w:p>
    <w:p>
      <w:pPr>
        <w:pStyle w:val="ListBullet"/>
      </w:pPr>
      <w:r>
        <w:t>Recover half expended Hit Dice, rounded up.</w:t>
      </w:r>
    </w:p>
    <w:p>
      <w:pPr>
        <w:pStyle w:val="ListBullet"/>
      </w:pPr>
      <w:r>
        <w:t>Remove 1 Strain in a secure camp or Haven.</w:t>
      </w:r>
    </w:p>
    <w:p>
      <w:pPr>
        <w:pStyle w:val="ListBullet"/>
      </w:pPr>
      <w:r>
        <w:t>Wounds require treatment; a Long Rest alone does not remove them.</w:t>
      </w:r>
    </w:p>
    <w:p>
      <w:pPr>
        <w:pStyle w:val="Heading2"/>
      </w:pPr>
      <w:r>
        <w:t>6. Route procedure</w:t>
      </w:r>
    </w:p>
    <w:p>
      <w:r>
        <w:t>A route is written with five ratings:</w:t>
      </w:r>
    </w:p>
    <w:p>
      <w:pPr>
        <w:pStyle w:val="ListBullet"/>
      </w:pPr>
      <w:r>
        <w:rPr>
          <w:b/>
        </w:rPr>
        <w:t>Length:</w:t>
      </w:r>
      <w:r>
        <w:t xml:space="preserve"> Number of Progress required.</w:t>
      </w:r>
    </w:p>
    <w:p>
      <w:pPr>
        <w:pStyle w:val="ListBullet"/>
      </w:pPr>
      <w:r>
        <w:rPr>
          <w:b/>
        </w:rPr>
        <w:t>Risk:</w:t>
      </w:r>
      <w:r>
        <w:t xml:space="preserve"> Starting Pressure from 1–5.</w:t>
      </w:r>
    </w:p>
    <w:p>
      <w:pPr>
        <w:pStyle w:val="ListBullet"/>
      </w:pPr>
      <w:r>
        <w:rPr>
          <w:b/>
        </w:rPr>
        <w:t>Mapping:</w:t>
      </w:r>
      <w:r>
        <w:t xml:space="preserve"> Unknown, Sketched, Mapped, or Secured.</w:t>
      </w:r>
    </w:p>
    <w:p>
      <w:pPr>
        <w:pStyle w:val="ListBullet"/>
      </w:pPr>
      <w:r>
        <w:rPr>
          <w:b/>
        </w:rPr>
        <w:t>Capacity:</w:t>
      </w:r>
      <w:r>
        <w:t xml:space="preserve"> Maximum convoy Load that can pass without penalty.</w:t>
      </w:r>
    </w:p>
    <w:p>
      <w:pPr>
        <w:pStyle w:val="ListBullet"/>
      </w:pPr>
      <w:r>
        <w:rPr>
          <w:b/>
        </w:rPr>
        <w:t>Sustenance:</w:t>
      </w:r>
      <w:r>
        <w:t xml:space="preserve"> Natural Supply available from successful Forage, rated 0–4. A route at Sustenance 0 cannot support routine Forage.</w:t>
      </w:r>
    </w:p>
    <w:p>
      <w:pPr>
        <w:pStyle w:val="Heading3"/>
      </w:pPr>
      <w:r>
        <w:t>Progress per active Watch</w:t>
      </w:r>
    </w:p>
    <w:p>
      <w:pPr>
        <w:pStyle w:val="ListBullet"/>
      </w:pPr>
      <w:r>
        <w:t>Secured or Mapped route: 2 Progress.</w:t>
      </w:r>
    </w:p>
    <w:p>
      <w:pPr>
        <w:pStyle w:val="ListBullet"/>
      </w:pPr>
      <w:r>
        <w:t>Sketched route: 1 Progress.</w:t>
      </w:r>
    </w:p>
    <w:p>
      <w:pPr>
        <w:pStyle w:val="ListBullet"/>
      </w:pPr>
      <w:r>
        <w:t>Unknown or severely obstructed route: 0 Progress until Reconnaissance succeeds, then 1 Progress.</w:t>
      </w:r>
    </w:p>
    <w:p>
      <w:r>
        <w:t>A successful Reconnaissance activity may add +1 Progress or reduce Pressure by 1. A Critical Success can do both.</w:t>
      </w:r>
    </w:p>
    <w:p>
      <w:r>
        <w:t>Load above route Capacity reduces Progress by 1, minimum 0, and increases Pressure by 1.</w:t>
      </w:r>
    </w:p>
    <w:p>
      <w:pPr>
        <w:pStyle w:val="Heading2"/>
      </w:pPr>
      <w:r>
        <w:t>7. Pressure and complications</w:t>
      </w:r>
    </w:p>
    <w:p>
      <w:r>
        <w:t>Pressure ranges from 0–6.</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Pressure</w:t>
            </w:r>
          </w:p>
        </w:tc>
        <w:tc>
          <w:tcPr>
            <w:tcW w:type="dxa" w:w="5083"/>
            <w:tcMar>
              <w:top w:w="80" w:type="dxa"/>
              <w:start w:w="90" w:type="dxa"/>
              <w:bottom w:w="80" w:type="dxa"/>
              <w:end w:w="90" w:type="dxa"/>
            </w:tcMar>
            <w:vAlign w:val="center"/>
            <w:shd w:fill="1D2733"/>
          </w:tcPr>
          <w:p>
            <w:pPr>
              <w:spacing w:after="0"/>
            </w:pPr>
            <w:r>
              <w:rPr>
                <w:b/>
                <w:color w:val="FFFFFF"/>
                <w:sz w:val="16"/>
              </w:rPr>
              <w:t>State</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Secured; no routine complication roll</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Watched</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Unstable</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Hostile</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Hunted</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Overrun</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Immediate crisis</w:t>
            </w:r>
          </w:p>
        </w:tc>
      </w:tr>
    </w:tbl>
    <w:p>
      <w:pPr>
        <w:spacing w:after="0"/>
      </w:pPr>
    </w:p>
    <w:p>
      <w:r>
        <w:t>At the end of each active Watch, roll 1d6. If the roll is equal to or lower than Pressure, resolve a complication.</w:t>
      </w:r>
    </w:p>
    <w:p>
      <w:r>
        <w:t>Increase Pressure by 1 for each applicable condition:</w:t>
      </w:r>
    </w:p>
    <w:p>
      <w:pPr>
        <w:pStyle w:val="ListBullet"/>
      </w:pPr>
      <w:r>
        <w:t>Open combat or an explosion occurred during the Watch.</w:t>
      </w:r>
    </w:p>
    <w:p>
      <w:pPr>
        <w:pStyle w:val="ListBullet"/>
      </w:pPr>
      <w:r>
        <w:t>The convoy exceeds route Capacity.</w:t>
      </w:r>
    </w:p>
    <w:p>
      <w:pPr>
        <w:pStyle w:val="ListBullet"/>
      </w:pPr>
      <w:r>
        <w:t>An Attention-tagged cargo lot is first carried exposed into an active Watch, is revealed by a mishap, or loses its concealment. Continuous controlled carriage does not add Pressure again every Watch.</w:t>
      </w:r>
    </w:p>
    <w:p>
      <w:pPr>
        <w:pStyle w:val="ListBullet"/>
      </w:pPr>
      <w:r>
        <w:t>A member is missing, captured, or actively pursued.</w:t>
      </w:r>
    </w:p>
    <w:p>
      <w:pPr>
        <w:pStyle w:val="ListBullet"/>
      </w:pPr>
      <w:r>
        <w:t>The Expedition continued after an abort condition.</w:t>
      </w:r>
    </w:p>
    <w:p>
      <w:pPr>
        <w:pStyle w:val="ListBullet"/>
      </w:pPr>
      <w:r>
        <w:t>The camp is exposed or its location is known to enemies.</w:t>
      </w:r>
    </w:p>
    <w:p>
      <w:r>
        <w:t>Reduce Pressure by 1 for each applicable condition, maximum 2 reductions per Watch:</w:t>
      </w:r>
    </w:p>
    <w:p>
      <w:pPr>
        <w:pStyle w:val="ListBullet"/>
      </w:pPr>
      <w:r>
        <w:t>Reconnaissance succeeds at Counter-Ambush or Conceal Trail.</w:t>
      </w:r>
    </w:p>
    <w:p>
      <w:pPr>
        <w:pStyle w:val="ListBullet"/>
      </w:pPr>
      <w:r>
        <w:t>The Expedition changes to a secured route.</w:t>
      </w:r>
    </w:p>
    <w:p>
      <w:pPr>
        <w:pStyle w:val="ListBullet"/>
      </w:pPr>
      <w:r>
        <w:t>The party spends a Watch lying low in a concealed camp.</w:t>
      </w:r>
    </w:p>
    <w:p>
      <w:pPr>
        <w:pStyle w:val="ListBullet"/>
      </w:pPr>
      <w:r>
        <w:t>A negotiated settlement ends pursuit.</w:t>
      </w:r>
    </w:p>
    <w:p>
      <w:r>
        <w:t>Pressure cannot be reduced below the route's base Risk until the route is Secured.</w:t>
      </w:r>
    </w:p>
    <w:p>
      <w:pPr>
        <w:pStyle w:val="Heading3"/>
      </w:pPr>
      <w:r>
        <w:t>Complication severity</w:t>
      </w:r>
    </w:p>
    <w:p>
      <w:pPr>
        <w:pStyle w:val="ListBullet"/>
      </w:pPr>
      <w:r>
        <w:t>Roll exceeds Pressure by exactly 0 because of a modifier or reroll: Minor.</w:t>
      </w:r>
    </w:p>
    <w:p>
      <w:pPr>
        <w:pStyle w:val="ListBullet"/>
      </w:pPr>
      <w:r>
        <w:t>Natural roll 2–6 that triggers: Standard.</w:t>
      </w:r>
    </w:p>
    <w:p>
      <w:pPr>
        <w:pStyle w:val="ListBullet"/>
      </w:pPr>
      <w:r>
        <w:t>Natural 1: Severe.</w:t>
      </w:r>
    </w:p>
    <w:p>
      <w:pPr>
        <w:pStyle w:val="ListBullet"/>
      </w:pPr>
      <w:r>
        <w:t>Pressure 6: Severe complication automatically; do not roll.</w:t>
      </w:r>
    </w:p>
    <w:p>
      <w:pPr>
        <w:pStyle w:val="Heading2"/>
      </w:pPr>
      <w:r>
        <w:t>8. Team activities</w:t>
      </w:r>
    </w:p>
    <w:p>
      <w:r>
        <w:t>Each team chooses one activity per Watch. The listed ability or skill is a default, not the only possible approach.</w:t>
      </w:r>
    </w:p>
    <w:p>
      <w:pPr>
        <w:pStyle w:val="Heading3"/>
      </w:pPr>
      <w:r>
        <w:t>Combat Team</w:t>
      </w:r>
    </w:p>
    <w:p>
      <w:pPr>
        <w:pStyle w:val="ListBullet"/>
      </w:pPr>
      <w:r>
        <w:rPr>
          <w:b/>
        </w:rPr>
        <w:t>Advance:</w:t>
      </w:r>
      <w:r>
        <w:t xml:space="preserve"> Secure Progress through an occupied route. Athletics, Survival, or attack-based challenge.</w:t>
      </w:r>
    </w:p>
    <w:p>
      <w:pPr>
        <w:pStyle w:val="ListBullet"/>
      </w:pPr>
      <w:r>
        <w:rPr>
          <w:b/>
        </w:rPr>
        <w:t>Breach:</w:t>
      </w:r>
      <w:r>
        <w:t xml:space="preserve"> Remove a defended obstacle. Athletics, tools, spellcasting, or siege procedure.</w:t>
      </w:r>
    </w:p>
    <w:p>
      <w:pPr>
        <w:pStyle w:val="ListBullet"/>
      </w:pPr>
      <w:r>
        <w:rPr>
          <w:b/>
        </w:rPr>
        <w:t>Escort:</w:t>
      </w:r>
      <w:r>
        <w:t xml:space="preserve"> Protect Resource or Support personnel. On success, assistants avoid the first consequence suffered that Watch.</w:t>
      </w:r>
    </w:p>
    <w:p>
      <w:pPr>
        <w:pStyle w:val="ListBullet"/>
      </w:pPr>
      <w:r>
        <w:rPr>
          <w:b/>
        </w:rPr>
        <w:t>Patrol:</w:t>
      </w:r>
      <w:r>
        <w:t xml:space="preserve"> Prevent incursions near camp. On success, reduce the severity of the next camp complication by one degree.</w:t>
      </w:r>
    </w:p>
    <w:p>
      <w:pPr>
        <w:pStyle w:val="Heading3"/>
      </w:pPr>
      <w:r>
        <w:t>Reconnaissance Team</w:t>
      </w:r>
    </w:p>
    <w:p>
      <w:pPr>
        <w:pStyle w:val="ListBullet"/>
      </w:pPr>
      <w:r>
        <w:rPr>
          <w:b/>
        </w:rPr>
        <w:t>Scout Ahead:</w:t>
      </w:r>
      <w:r>
        <w:t xml:space="preserve"> Reveal the next site, hazard, or encounter before commitment.</w:t>
      </w:r>
    </w:p>
    <w:p>
      <w:pPr>
        <w:pStyle w:val="ListBullet"/>
      </w:pPr>
      <w:r>
        <w:rPr>
          <w:b/>
        </w:rPr>
        <w:t>Map Route:</w:t>
      </w:r>
      <w:r>
        <w:t xml:space="preserve"> Improve Mapping one step after accumulated successes equal to route Risk.</w:t>
      </w:r>
    </w:p>
    <w:p>
      <w:pPr>
        <w:pStyle w:val="ListBullet"/>
      </w:pPr>
      <w:r>
        <w:rPr>
          <w:b/>
        </w:rPr>
        <w:t>Counter-Ambush:</w:t>
      </w:r>
      <w:r>
        <w:t xml:space="preserve"> Reduce Pressure by 1 on success.</w:t>
      </w:r>
    </w:p>
    <w:p>
      <w:pPr>
        <w:pStyle w:val="ListBullet"/>
      </w:pPr>
      <w:r>
        <w:rPr>
          <w:b/>
        </w:rPr>
        <w:t>Conceal Trail:</w:t>
      </w:r>
      <w:r>
        <w:t xml:space="preserve"> Cancel one pursuit-based Pressure increase.</w:t>
      </w:r>
    </w:p>
    <w:p>
      <w:pPr>
        <w:pStyle w:val="Heading3"/>
      </w:pPr>
      <w:r>
        <w:t>Research Team</w:t>
      </w:r>
    </w:p>
    <w:p>
      <w:pPr>
        <w:pStyle w:val="ListBullet"/>
      </w:pPr>
      <w:r>
        <w:rPr>
          <w:b/>
        </w:rPr>
        <w:t>Identify:</w:t>
      </w:r>
      <w:r>
        <w:t xml:space="preserve"> Determine an item's function, risk, provenance, and Extraction Class.</w:t>
      </w:r>
    </w:p>
    <w:p>
      <w:pPr>
        <w:pStyle w:val="ListBullet"/>
      </w:pPr>
      <w:r>
        <w:rPr>
          <w:b/>
        </w:rPr>
        <w:t>Translate:</w:t>
      </w:r>
      <w:r>
        <w:t xml:space="preserve"> Accumulate progress on a text, code, or inscription.</w:t>
      </w:r>
    </w:p>
    <w:p>
      <w:pPr>
        <w:pStyle w:val="ListBullet"/>
      </w:pPr>
      <w:r>
        <w:rPr>
          <w:b/>
        </w:rPr>
        <w:t>Analyze Threat:</w:t>
      </w:r>
      <w:r>
        <w:t xml:space="preserve"> Learn one reliable resistance, vulnerability, behavior, or retreat trigger.</w:t>
      </w:r>
    </w:p>
    <w:p>
      <w:pPr>
        <w:pStyle w:val="ListBullet"/>
      </w:pPr>
      <w:r>
        <w:rPr>
          <w:b/>
        </w:rPr>
        <w:t>Experiment:</w:t>
      </w:r>
      <w:r>
        <w:t xml:space="preserve"> Attempt a new formula, ritual, or interaction with explicit mishap stakes.</w:t>
      </w:r>
    </w:p>
    <w:p>
      <w:pPr>
        <w:pStyle w:val="Heading3"/>
      </w:pPr>
      <w:r>
        <w:t>Resource Team</w:t>
      </w:r>
    </w:p>
    <w:p>
      <w:pPr>
        <w:pStyle w:val="ListBullet"/>
      </w:pPr>
      <w:r>
        <w:rPr>
          <w:b/>
        </w:rPr>
        <w:t>Harvest:</w:t>
      </w:r>
      <w:r>
        <w:t xml:space="preserve"> Recover creature or environmental materials.</w:t>
      </w:r>
    </w:p>
    <w:p>
      <w:pPr>
        <w:pStyle w:val="ListBullet"/>
      </w:pPr>
      <w:r>
        <w:rPr>
          <w:b/>
        </w:rPr>
        <w:t>Forage:</w:t>
      </w:r>
      <w:r>
        <w:t xml:space="preserve"> Produce Supply up to the route's Sustenance rating. Success yields Supply equal to Sustenance; Critical Success yields Sustenance plus half that amount, rounded up; Failure yields none; Critical Failure contaminates one Supply or increases Pressure by 1. Forage cannot produce more Supply than the route can sustainably provide during that Watch.</w:t>
      </w:r>
    </w:p>
    <w:p>
      <w:pPr>
        <w:pStyle w:val="ListBullet"/>
      </w:pPr>
      <w:r>
        <w:rPr>
          <w:b/>
        </w:rPr>
        <w:t>Mine or Salvage:</w:t>
      </w:r>
      <w:r>
        <w:t xml:space="preserve"> Recover bulk materials and mechanical components.</w:t>
      </w:r>
    </w:p>
    <w:p>
      <w:pPr>
        <w:pStyle w:val="ListBullet"/>
      </w:pPr>
      <w:r>
        <w:rPr>
          <w:b/>
        </w:rPr>
        <w:t>Preserve:</w:t>
      </w:r>
      <w:r>
        <w:t xml:space="preserve"> Prevent spoilage and reduce Fragile or Living cargo penalties.</w:t>
      </w:r>
    </w:p>
    <w:p>
      <w:pPr>
        <w:pStyle w:val="Heading3"/>
      </w:pPr>
      <w:r>
        <w:t>Support Team</w:t>
      </w:r>
    </w:p>
    <w:p>
      <w:pPr>
        <w:pStyle w:val="ListBullet"/>
      </w:pPr>
      <w:r>
        <w:rPr>
          <w:b/>
        </w:rPr>
        <w:t>Establish Camp:</w:t>
      </w:r>
      <w:r>
        <w:t xml:space="preserve"> Create or improve a camp.</w:t>
      </w:r>
    </w:p>
    <w:p>
      <w:pPr>
        <w:pStyle w:val="ListBullet"/>
      </w:pPr>
      <w:r>
        <w:rPr>
          <w:b/>
        </w:rPr>
        <w:t>Treat:</w:t>
      </w:r>
      <w:r>
        <w:t xml:space="preserve"> Stabilize casualties, treat Wounds, and control disease or withdrawal.</w:t>
      </w:r>
    </w:p>
    <w:p>
      <w:pPr>
        <w:pStyle w:val="ListBullet"/>
      </w:pPr>
      <w:r>
        <w:rPr>
          <w:b/>
        </w:rPr>
        <w:t>Repair:</w:t>
      </w:r>
      <w:r>
        <w:t xml:space="preserve"> Restore equipment Integrity and transport capacity.</w:t>
      </w:r>
    </w:p>
    <w:p>
      <w:pPr>
        <w:pStyle w:val="ListBullet"/>
      </w:pPr>
      <w:r>
        <w:rPr>
          <w:b/>
        </w:rPr>
        <w:t>Transport:</w:t>
      </w:r>
      <w:r>
        <w:t xml:space="preserve"> Move, secure, redistribute, or hide cargo and casualties.</w:t>
      </w:r>
    </w:p>
    <w:p>
      <w:pPr>
        <w:pStyle w:val="Heading3"/>
      </w:pPr>
      <w:r>
        <w:t>Team check procedure</w:t>
      </w:r>
    </w:p>
    <w:p>
      <w:pPr>
        <w:ind w:left="360" w:hanging="317"/>
      </w:pPr>
      <w:r>
        <w:t>1. Select a lead character.</w:t>
      </w:r>
    </w:p>
    <w:p>
      <w:pPr>
        <w:ind w:left="360" w:hanging="317"/>
      </w:pPr>
      <w:r>
        <w:t>2. Choose the approach and relevant skill.</w:t>
      </w:r>
    </w:p>
    <w:p>
      <w:pPr>
        <w:ind w:left="360" w:hanging="317"/>
      </w:pPr>
      <w:r>
        <w:t>3. Add up to three trained assistants.</w:t>
      </w:r>
    </w:p>
    <w:p>
      <w:pPr>
        <w:ind w:left="360" w:hanging="317"/>
      </w:pPr>
      <w:r>
        <w:t>4. Resolve against the route or tier DC.</w:t>
      </w:r>
    </w:p>
    <w:p>
      <w:pPr>
        <w:ind w:left="360" w:hanging="317"/>
      </w:pPr>
      <w:r>
        <w:t>5. Apply the activity's outcome and any complication.</w:t>
      </w:r>
    </w:p>
    <w:p>
      <w:r>
        <w:t>A Critical Success normally grants the Success benefit plus one of: +1 Progress, -1 Pressure, one extra unit of output, or improved information. A Critical Failure normally costs time, Supply, Integrity, position, or secrecy in addition to failing.</w:t>
      </w:r>
    </w:p>
    <w:p>
      <w:pPr>
        <w:pStyle w:val="Heading2"/>
      </w:pPr>
      <w:r>
        <w:t>9. Supply and attrition</w:t>
      </w:r>
    </w:p>
    <w:p>
      <w:pPr>
        <w:pStyle w:val="Heading3"/>
      </w:pPr>
      <w:r>
        <w:t>Supply Units</w:t>
      </w:r>
    </w:p>
    <w:p>
      <w:r>
        <w:t>One Supply Unit sustains one Medium character for one day and includes food, water, fuel, and ordinary camp consumables. Small characters still consume one unit; Large characters consume two.</w:t>
      </w:r>
    </w:p>
    <w:p>
      <w:r>
        <w:t>At the end of each twenty-four hours, consume Supply equal to the Expedition's daily requirement.</w:t>
      </w:r>
    </w:p>
    <w:p>
      <w:r>
        <w:t>If the Expedition cannot pay the full requirement, every unsupported character gains 1 Strain and cannot remove Strain that day.</w:t>
      </w:r>
    </w:p>
    <w:p>
      <w:pPr>
        <w:pStyle w:val="Heading3"/>
      </w:pPr>
      <w:r>
        <w:t>Strain</w:t>
      </w:r>
    </w:p>
    <w:p>
      <w:r>
        <w:t>Strain represents exhaustion, sleep debt, hunger, exposure, and sustained magical stress.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Strain</w:t>
            </w:r>
          </w:p>
        </w:tc>
        <w:tc>
          <w:tcPr>
            <w:tcW w:type="dxa" w:w="5083"/>
            <w:tcMar>
              <w:top w:w="80" w:type="dxa"/>
              <w:start w:w="90" w:type="dxa"/>
              <w:bottom w:w="80" w:type="dxa"/>
              <w:end w:w="90" w:type="dxa"/>
            </w:tcMar>
            <w:vAlign w:val="center"/>
            <w:shd w:fill="1D2733"/>
          </w:tcPr>
          <w:p>
            <w:pPr>
              <w:spacing w:after="0"/>
            </w:pPr>
            <w:r>
              <w:rPr>
                <w:b/>
                <w:color w:val="FFFFFF"/>
                <w:sz w:val="16"/>
              </w:rPr>
              <w:t>Effect</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No penalty</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-1 initiative and expedition checks</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Speed -10 ft.; -1 attacks and saves</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Disadvantage on expedition checks; cannot Dash twice consecutively</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Maximum HP reduced by 25%</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Incapacitated except for slow travel and Rest</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Death or permanent collapse, as appropriate to the cause</w:t>
            </w:r>
          </w:p>
        </w:tc>
      </w:tr>
    </w:tbl>
    <w:p>
      <w:pPr>
        <w:spacing w:after="0"/>
      </w:pPr>
    </w:p>
    <w:p>
      <w:r>
        <w:t>A secure Long Rest removes 1 Strain. Haven care removes all ordinary Strain after one full day. Specific conditions may require treatment.</w:t>
      </w:r>
    </w:p>
    <w:p>
      <w:pPr>
        <w:pStyle w:val="Heading3"/>
      </w:pPr>
      <w:r>
        <w:t>Equipment Integrity</w:t>
      </w:r>
    </w:p>
    <w:p>
      <w:r>
        <w:t>Important equipment, vehicles, and transport have Integrity 0–3.</w:t>
      </w:r>
    </w:p>
    <w:p>
      <w:pPr>
        <w:pStyle w:val="ListBullet"/>
      </w:pPr>
      <w:r>
        <w:t>3: Sound.</w:t>
      </w:r>
    </w:p>
    <w:p>
      <w:pPr>
        <w:pStyle w:val="ListBullet"/>
      </w:pPr>
      <w:r>
        <w:t>2: Worn; no penalty.</w:t>
      </w:r>
    </w:p>
    <w:p>
      <w:pPr>
        <w:pStyle w:val="ListBullet"/>
      </w:pPr>
      <w:r>
        <w:t>1: Damaged; checks using it suffer -2.</w:t>
      </w:r>
    </w:p>
    <w:p>
      <w:pPr>
        <w:pStyle w:val="ListBullet"/>
      </w:pPr>
      <w:r>
        <w:t>0: Broken; unusable until repaired.</w:t>
      </w:r>
    </w:p>
    <w:p>
      <w:r>
        <w:t>A Repair activity restores 1 Integrity on Success and 2 on Critical Success if materials are available.</w:t>
      </w:r>
    </w:p>
    <w:p>
      <w:pPr>
        <w:pStyle w:val="Heading2"/>
      </w:pPr>
      <w:r>
        <w:t>10. Load and cargo</w:t>
      </w:r>
    </w:p>
    <w:p>
      <w:pPr>
        <w:pStyle w:val="Heading3"/>
      </w:pPr>
      <w:r>
        <w:t>Load Units</w:t>
      </w:r>
    </w:p>
    <w:p>
      <w:r>
        <w:t>One Load is approximately ten pounds of ordinary cargo or one awkward bundle. Armor, weapons, packs, and carried treasure count unless an item states otherwise.</w:t>
      </w:r>
    </w:p>
    <w:p>
      <w:r>
        <w:t>A character's Carry Limit is equal to Strength score, modified by size:</w:t>
      </w:r>
    </w:p>
    <w:p>
      <w:pPr>
        <w:pStyle w:val="ListBullet"/>
      </w:pPr>
      <w:r>
        <w:t>Small: -2 Load.</w:t>
      </w:r>
    </w:p>
    <w:p>
      <w:pPr>
        <w:pStyle w:val="ListBullet"/>
      </w:pPr>
      <w:r>
        <w:t>Medium: no adjustment.</w:t>
      </w:r>
    </w:p>
    <w:p>
      <w:pPr>
        <w:pStyle w:val="ListBullet"/>
      </w:pPr>
      <w:r>
        <w:t>Large: double Carry Limit.</w:t>
      </w:r>
    </w:p>
    <w:p>
      <w:r>
        <w:t xml:space="preserve">At more than half Carry Limit, the character is </w:t>
      </w:r>
      <w:r>
        <w:rPr>
          <w:b/>
        </w:rPr>
        <w:t>Burdened</w:t>
      </w:r>
      <w:r>
        <w:t>: Speed -10 ft. and disadvantage on checks to climb, swim, or move silently.</w:t>
      </w:r>
    </w:p>
    <w:p>
      <w:r>
        <w:t>A character cannot voluntarily travel while above Carry Limit.</w:t>
      </w:r>
    </w:p>
    <w:p>
      <w:pPr>
        <w:pStyle w:val="Heading3"/>
      </w:pPr>
      <w:r>
        <w:t>Extraction Class</w:t>
      </w:r>
    </w:p>
    <w:p>
      <w:r>
        <w:t>Extraction Class measures handling danger, attention, and logistical complexity, not only weight.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Class</w:t>
            </w:r>
          </w:p>
        </w:tc>
        <w:tc>
          <w:tcPr>
            <w:tcW w:type="dxa" w:w="5083"/>
            <w:tcMar>
              <w:top w:w="80" w:type="dxa"/>
              <w:start w:w="90" w:type="dxa"/>
              <w:bottom w:w="80" w:type="dxa"/>
              <w:end w:w="90" w:type="dxa"/>
            </w:tcMar>
            <w:vAlign w:val="center"/>
            <w:shd w:fill="1D2733"/>
          </w:tcPr>
          <w:p>
            <w:pPr>
              <w:spacing w:after="0"/>
            </w:pPr>
            <w:r>
              <w:rPr>
                <w:b/>
                <w:color w:val="FFFFFF"/>
                <w:sz w:val="16"/>
              </w:rPr>
              <w:t>Example</w:t>
            </w:r>
          </w:p>
        </w:tc>
      </w:tr>
      <w:tr>
        <w:trPr>
          <w:cantSplit/>
        </w:trPr>
        <w:tc>
          <w:tcPr>
            <w:tcW w:type="dxa" w:w="5083"/>
            <w:tcMar>
              <w:top w:w="80" w:type="dxa"/>
              <w:start w:w="90" w:type="dxa"/>
              <w:bottom w:w="80" w:type="dxa"/>
              <w:end w:w="90" w:type="dxa"/>
            </w:tcMar>
            <w:vAlign w:val="center"/>
          </w:tcPr>
          <w:p>
            <w:pPr>
              <w:spacing w:after="0"/>
            </w:pPr>
            <w:r>
              <w:rPr>
                <w:sz w:val="16"/>
              </w:rPr>
              <w:t>0</w:t>
            </w:r>
          </w:p>
        </w:tc>
        <w:tc>
          <w:tcPr>
            <w:tcW w:type="dxa" w:w="5083"/>
            <w:tcMar>
              <w:top w:w="80" w:type="dxa"/>
              <w:start w:w="90" w:type="dxa"/>
              <w:bottom w:w="80" w:type="dxa"/>
              <w:end w:w="90" w:type="dxa"/>
            </w:tcMar>
            <w:vAlign w:val="center"/>
          </w:tcPr>
          <w:p>
            <w:pPr>
              <w:spacing w:after="0"/>
            </w:pPr>
            <w:r>
              <w:rPr>
                <w:sz w:val="16"/>
              </w:rPr>
              <w:t>Ordinary trade goods</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Common monster parts or durable salvage</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Uncommon, fragile, or regulated cargo</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Rare artifact, volatile substance, or living captive</w:t>
            </w:r>
          </w:p>
        </w:tc>
      </w:tr>
      <w:tr>
        <w:trPr>
          <w:cantSplit/>
        </w:trPr>
        <w:tc>
          <w:tcPr>
            <w:tcW w:type="dxa" w:w="5083"/>
            <w:tcMar>
              <w:top w:w="80" w:type="dxa"/>
              <w:start w:w="90" w:type="dxa"/>
              <w:bottom w:w="80" w:type="dxa"/>
              <w:end w:w="90" w:type="dxa"/>
            </w:tcMar>
            <w:vAlign w:val="center"/>
          </w:tcPr>
          <w:p>
            <w:pPr>
              <w:spacing w:after="0"/>
            </w:pPr>
            <w:r>
              <w:rPr>
                <w:sz w:val="16"/>
              </w:rPr>
              <w:t>4</w:t>
            </w:r>
          </w:p>
        </w:tc>
        <w:tc>
          <w:tcPr>
            <w:tcW w:type="dxa" w:w="5083"/>
            <w:tcMar>
              <w:top w:w="80" w:type="dxa"/>
              <w:start w:w="90" w:type="dxa"/>
              <w:bottom w:w="80" w:type="dxa"/>
              <w:end w:w="90" w:type="dxa"/>
            </w:tcMar>
            <w:vAlign w:val="center"/>
          </w:tcPr>
          <w:p>
            <w:pPr>
              <w:spacing w:after="0"/>
            </w:pPr>
            <w:r>
              <w:rPr>
                <w:sz w:val="16"/>
              </w:rPr>
              <w:t>Very rare strategic cargo or dangerous curse</w:t>
            </w:r>
          </w:p>
        </w:tc>
      </w:tr>
      <w:tr>
        <w:trPr>
          <w:cantSplit/>
        </w:trPr>
        <w:tc>
          <w:tcPr>
            <w:tcW w:type="dxa" w:w="5083"/>
            <w:tcMar>
              <w:top w:w="80" w:type="dxa"/>
              <w:start w:w="90" w:type="dxa"/>
              <w:bottom w:w="80" w:type="dxa"/>
              <w:end w:w="90" w:type="dxa"/>
            </w:tcMar>
            <w:vAlign w:val="center"/>
            <w:shd w:fill="F1EADB"/>
          </w:tcPr>
          <w:p>
            <w:pPr>
              <w:spacing w:after="0"/>
            </w:pPr>
            <w:r>
              <w:rPr>
                <w:sz w:val="16"/>
              </w:rPr>
              <w:t>5</w:t>
            </w:r>
          </w:p>
        </w:tc>
        <w:tc>
          <w:tcPr>
            <w:tcW w:type="dxa" w:w="5083"/>
            <w:tcMar>
              <w:top w:w="80" w:type="dxa"/>
              <w:start w:w="90" w:type="dxa"/>
              <w:bottom w:w="80" w:type="dxa"/>
              <w:end w:w="90" w:type="dxa"/>
            </w:tcMar>
            <w:vAlign w:val="center"/>
            <w:shd w:fill="F1EADB"/>
          </w:tcPr>
          <w:p>
            <w:pPr>
              <w:spacing w:after="0"/>
            </w:pPr>
            <w:r>
              <w:rPr>
                <w:sz w:val="16"/>
              </w:rPr>
              <w:t>Epic cargo likely to attract sovereign or faction intervention</w:t>
            </w:r>
          </w:p>
        </w:tc>
      </w:tr>
      <w:tr>
        <w:trPr>
          <w:cantSplit/>
        </w:trPr>
        <w:tc>
          <w:tcPr>
            <w:tcW w:type="dxa" w:w="5083"/>
            <w:tcMar>
              <w:top w:w="80" w:type="dxa"/>
              <w:start w:w="90" w:type="dxa"/>
              <w:bottom w:w="80" w:type="dxa"/>
              <w:end w:w="90" w:type="dxa"/>
            </w:tcMar>
            <w:vAlign w:val="center"/>
          </w:tcPr>
          <w:p>
            <w:pPr>
              <w:spacing w:after="0"/>
            </w:pPr>
            <w:r>
              <w:rPr>
                <w:sz w:val="16"/>
              </w:rPr>
              <w:t>6</w:t>
            </w:r>
          </w:p>
        </w:tc>
        <w:tc>
          <w:tcPr>
            <w:tcW w:type="dxa" w:w="5083"/>
            <w:tcMar>
              <w:top w:w="80" w:type="dxa"/>
              <w:start w:w="90" w:type="dxa"/>
              <w:bottom w:w="80" w:type="dxa"/>
              <w:end w:w="90" w:type="dxa"/>
            </w:tcMar>
            <w:vAlign w:val="center"/>
          </w:tcPr>
          <w:p>
            <w:pPr>
              <w:spacing w:after="0"/>
            </w:pPr>
            <w:r>
              <w:rPr>
                <w:sz w:val="16"/>
              </w:rPr>
              <w:t>Legendary documented-limit cargo requiring a dedicated operation</w:t>
            </w:r>
          </w:p>
        </w:tc>
      </w:tr>
    </w:tbl>
    <w:p>
      <w:pPr>
        <w:spacing w:after="0"/>
      </w:pPr>
    </w:p>
    <w:p>
      <w:r>
        <w:t>Add one handling complication tag when applicable: Fragile, Volatile, Cursed, Living, Contraband, Perishable, or Attention.</w:t>
      </w:r>
    </w:p>
    <w:p>
      <w:pPr>
        <w:pStyle w:val="Heading3"/>
      </w:pPr>
      <w:r>
        <w:t>Cargo priority</w:t>
      </w:r>
    </w:p>
    <w:p>
      <w:r>
        <w:t>Before extraction, assign each cargo lot a priority from 1–5. When forced to abandon cargo, the lowest priority is abandoned first. Ties are decided by the Quartermaster or Expedition Leader.</w:t>
      </w:r>
    </w:p>
    <w:p>
      <w:pPr>
        <w:pStyle w:val="Heading3"/>
      </w:pPr>
      <w:r>
        <w:t>Casualties and captives</w:t>
      </w:r>
    </w:p>
    <w:p>
      <w:r>
        <w:t>A Medium unconscious or restrained creature occupies 6 Load. A Small creature occupies 3 Load. A Large creature occupies 12 Load. A suitable stretcher or cart may reduce the personnel required but not the Load.</w:t>
      </w:r>
    </w:p>
    <w:p>
      <w:pPr>
        <w:pStyle w:val="Heading2"/>
      </w:pPr>
      <w:r>
        <w:t>11. Camps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Camp</w:t>
            </w:r>
          </w:p>
        </w:tc>
        <w:tc>
          <w:tcPr>
            <w:tcW w:type="dxa" w:w="3389"/>
            <w:tcMar>
              <w:top w:w="80" w:type="dxa"/>
              <w:start w:w="90" w:type="dxa"/>
              <w:bottom w:w="80" w:type="dxa"/>
              <w:end w:w="90" w:type="dxa"/>
            </w:tcMar>
            <w:vAlign w:val="center"/>
            <w:shd w:fill="1D2733"/>
          </w:tcPr>
          <w:p>
            <w:pPr>
              <w:spacing w:after="0"/>
            </w:pPr>
            <w:r>
              <w:rPr>
                <w:b/>
                <w:color w:val="FFFFFF"/>
                <w:sz w:val="16"/>
              </w:rPr>
              <w:t>Establishment</w:t>
            </w:r>
          </w:p>
        </w:tc>
        <w:tc>
          <w:tcPr>
            <w:tcW w:type="dxa" w:w="3389"/>
            <w:tcMar>
              <w:top w:w="80" w:type="dxa"/>
              <w:start w:w="90" w:type="dxa"/>
              <w:bottom w:w="80" w:type="dxa"/>
              <w:end w:w="90" w:type="dxa"/>
            </w:tcMar>
            <w:vAlign w:val="center"/>
            <w:shd w:fill="1D2733"/>
          </w:tcPr>
          <w:p>
            <w:pPr>
              <w:spacing w:after="0"/>
            </w:pPr>
            <w:r>
              <w:rPr>
                <w:b/>
                <w:color w:val="FFFFFF"/>
                <w:sz w:val="16"/>
              </w:rPr>
              <w:t>Benefits</w:t>
            </w:r>
          </w:p>
        </w:tc>
      </w:tr>
      <w:tr>
        <w:trPr>
          <w:cantSplit/>
        </w:trPr>
        <w:tc>
          <w:tcPr>
            <w:tcW w:type="dxa" w:w="3389"/>
            <w:tcMar>
              <w:top w:w="80" w:type="dxa"/>
              <w:start w:w="90" w:type="dxa"/>
              <w:bottom w:w="80" w:type="dxa"/>
              <w:end w:w="90" w:type="dxa"/>
            </w:tcMar>
            <w:vAlign w:val="center"/>
          </w:tcPr>
          <w:p>
            <w:pPr>
              <w:spacing w:after="0"/>
            </w:pPr>
            <w:r>
              <w:rPr>
                <w:sz w:val="16"/>
              </w:rPr>
              <w:t>Exposed bivouac</w:t>
            </w:r>
          </w:p>
        </w:tc>
        <w:tc>
          <w:tcPr>
            <w:tcW w:type="dxa" w:w="3389"/>
            <w:tcMar>
              <w:top w:w="80" w:type="dxa"/>
              <w:start w:w="90" w:type="dxa"/>
              <w:bottom w:w="80" w:type="dxa"/>
              <w:end w:w="90" w:type="dxa"/>
            </w:tcMar>
            <w:vAlign w:val="center"/>
          </w:tcPr>
          <w:p>
            <w:pPr>
              <w:spacing w:after="0"/>
            </w:pPr>
            <w:r>
              <w:rPr>
                <w:sz w:val="16"/>
              </w:rPr>
              <w:t>No activity</w:t>
            </w:r>
          </w:p>
        </w:tc>
        <w:tc>
          <w:tcPr>
            <w:tcW w:type="dxa" w:w="3389"/>
            <w:tcMar>
              <w:top w:w="80" w:type="dxa"/>
              <w:start w:w="90" w:type="dxa"/>
              <w:bottom w:w="80" w:type="dxa"/>
              <w:end w:w="90" w:type="dxa"/>
            </w:tcMar>
            <w:vAlign w:val="center"/>
          </w:tcPr>
          <w:p>
            <w:pPr>
              <w:spacing w:after="0"/>
            </w:pPr>
            <w:r>
              <w:rPr>
                <w:sz w:val="16"/>
              </w:rPr>
              <w:t>Rest possible; Pressure +1; no Wound recovery</w:t>
            </w:r>
          </w:p>
        </w:tc>
      </w:tr>
      <w:tr>
        <w:trPr>
          <w:cantSplit/>
        </w:trPr>
        <w:tc>
          <w:tcPr>
            <w:tcW w:type="dxa" w:w="3389"/>
            <w:tcMar>
              <w:top w:w="80" w:type="dxa"/>
              <w:start w:w="90" w:type="dxa"/>
              <w:bottom w:w="80" w:type="dxa"/>
              <w:end w:w="90" w:type="dxa"/>
            </w:tcMar>
            <w:vAlign w:val="center"/>
            <w:shd w:fill="F1EADB"/>
          </w:tcPr>
          <w:p>
            <w:pPr>
              <w:spacing w:after="0"/>
            </w:pPr>
            <w:r>
              <w:rPr>
                <w:sz w:val="16"/>
              </w:rPr>
              <w:t>Temporary Camp</w:t>
            </w:r>
          </w:p>
        </w:tc>
        <w:tc>
          <w:tcPr>
            <w:tcW w:type="dxa" w:w="3389"/>
            <w:tcMar>
              <w:top w:w="80" w:type="dxa"/>
              <w:start w:w="90" w:type="dxa"/>
              <w:bottom w:w="80" w:type="dxa"/>
              <w:end w:w="90" w:type="dxa"/>
            </w:tcMar>
            <w:vAlign w:val="center"/>
            <w:shd w:fill="F1EADB"/>
          </w:tcPr>
          <w:p>
            <w:pPr>
              <w:spacing w:after="0"/>
            </w:pPr>
            <w:r>
              <w:rPr>
                <w:sz w:val="16"/>
              </w:rPr>
              <w:t>1 Support Success</w:t>
            </w:r>
          </w:p>
        </w:tc>
        <w:tc>
          <w:tcPr>
            <w:tcW w:type="dxa" w:w="3389"/>
            <w:tcMar>
              <w:top w:w="80" w:type="dxa"/>
              <w:start w:w="90" w:type="dxa"/>
              <w:bottom w:w="80" w:type="dxa"/>
              <w:end w:w="90" w:type="dxa"/>
            </w:tcMar>
            <w:vAlign w:val="center"/>
            <w:shd w:fill="F1EADB"/>
          </w:tcPr>
          <w:p>
            <w:pPr>
              <w:spacing w:after="0"/>
            </w:pPr>
            <w:r>
              <w:rPr>
                <w:sz w:val="16"/>
              </w:rPr>
              <w:t>Safe storage equal to 20 Load; no exposure Pressure increase</w:t>
            </w:r>
          </w:p>
        </w:tc>
      </w:tr>
      <w:tr>
        <w:trPr>
          <w:cantSplit/>
        </w:trPr>
        <w:tc>
          <w:tcPr>
            <w:tcW w:type="dxa" w:w="3389"/>
            <w:tcMar>
              <w:top w:w="80" w:type="dxa"/>
              <w:start w:w="90" w:type="dxa"/>
              <w:bottom w:w="80" w:type="dxa"/>
              <w:end w:w="90" w:type="dxa"/>
            </w:tcMar>
            <w:vAlign w:val="center"/>
          </w:tcPr>
          <w:p>
            <w:pPr>
              <w:spacing w:after="0"/>
            </w:pPr>
            <w:r>
              <w:rPr>
                <w:sz w:val="16"/>
              </w:rPr>
              <w:t>Fortified Outpost</w:t>
            </w:r>
          </w:p>
        </w:tc>
        <w:tc>
          <w:tcPr>
            <w:tcW w:type="dxa" w:w="3389"/>
            <w:tcMar>
              <w:top w:w="80" w:type="dxa"/>
              <w:start w:w="90" w:type="dxa"/>
              <w:bottom w:w="80" w:type="dxa"/>
              <w:end w:w="90" w:type="dxa"/>
            </w:tcMar>
            <w:vAlign w:val="center"/>
          </w:tcPr>
          <w:p>
            <w:pPr>
              <w:spacing w:after="0"/>
            </w:pPr>
            <w:r>
              <w:rPr>
                <w:sz w:val="16"/>
              </w:rPr>
              <w:t>3 accumulated Support Successes and materials</w:t>
            </w:r>
          </w:p>
        </w:tc>
        <w:tc>
          <w:tcPr>
            <w:tcW w:type="dxa" w:w="3389"/>
            <w:tcMar>
              <w:top w:w="80" w:type="dxa"/>
              <w:start w:w="90" w:type="dxa"/>
              <w:bottom w:w="80" w:type="dxa"/>
              <w:end w:w="90" w:type="dxa"/>
            </w:tcMar>
            <w:vAlign w:val="center"/>
          </w:tcPr>
          <w:p>
            <w:pPr>
              <w:spacing w:after="0"/>
            </w:pPr>
            <w:r>
              <w:rPr>
                <w:sz w:val="16"/>
              </w:rPr>
              <w:t>Storage 60 Load; attackers lose surprise; repairs gain +1</w:t>
            </w:r>
          </w:p>
        </w:tc>
      </w:tr>
      <w:tr>
        <w:trPr>
          <w:cantSplit/>
        </w:trPr>
        <w:tc>
          <w:tcPr>
            <w:tcW w:type="dxa" w:w="3389"/>
            <w:tcMar>
              <w:top w:w="80" w:type="dxa"/>
              <w:start w:w="90" w:type="dxa"/>
              <w:bottom w:w="80" w:type="dxa"/>
              <w:end w:w="90" w:type="dxa"/>
            </w:tcMar>
            <w:vAlign w:val="center"/>
            <w:shd w:fill="F1EADB"/>
          </w:tcPr>
          <w:p>
            <w:pPr>
              <w:spacing w:after="0"/>
            </w:pPr>
            <w:r>
              <w:rPr>
                <w:sz w:val="16"/>
              </w:rPr>
              <w:t>Research Station</w:t>
            </w:r>
          </w:p>
        </w:tc>
        <w:tc>
          <w:tcPr>
            <w:tcW w:type="dxa" w:w="3389"/>
            <w:tcMar>
              <w:top w:w="80" w:type="dxa"/>
              <w:start w:w="90" w:type="dxa"/>
              <w:bottom w:w="80" w:type="dxa"/>
              <w:end w:w="90" w:type="dxa"/>
            </w:tcMar>
            <w:vAlign w:val="center"/>
            <w:shd w:fill="F1EADB"/>
          </w:tcPr>
          <w:p>
            <w:pPr>
              <w:spacing w:after="0"/>
            </w:pPr>
            <w:r>
              <w:rPr>
                <w:sz w:val="16"/>
              </w:rPr>
              <w:t>Fortified Outpost plus 2 Research Successes</w:t>
            </w:r>
          </w:p>
        </w:tc>
        <w:tc>
          <w:tcPr>
            <w:tcW w:type="dxa" w:w="3389"/>
            <w:tcMar>
              <w:top w:w="80" w:type="dxa"/>
              <w:start w:w="90" w:type="dxa"/>
              <w:bottom w:w="80" w:type="dxa"/>
              <w:end w:w="90" w:type="dxa"/>
            </w:tcMar>
            <w:vAlign w:val="center"/>
            <w:shd w:fill="F1EADB"/>
          </w:tcPr>
          <w:p>
            <w:pPr>
              <w:spacing w:after="0"/>
            </w:pPr>
            <w:r>
              <w:rPr>
                <w:sz w:val="16"/>
              </w:rPr>
              <w:t>Research and identification gain +2; preserves records and samples</w:t>
            </w:r>
          </w:p>
        </w:tc>
      </w:tr>
      <w:tr>
        <w:trPr>
          <w:cantSplit/>
        </w:trPr>
        <w:tc>
          <w:tcPr>
            <w:tcW w:type="dxa" w:w="3389"/>
            <w:tcMar>
              <w:top w:w="80" w:type="dxa"/>
              <w:start w:w="90" w:type="dxa"/>
              <w:bottom w:w="80" w:type="dxa"/>
              <w:end w:w="90" w:type="dxa"/>
            </w:tcMar>
            <w:vAlign w:val="center"/>
          </w:tcPr>
          <w:p>
            <w:pPr>
              <w:spacing w:after="0"/>
            </w:pPr>
            <w:r>
              <w:rPr>
                <w:sz w:val="16"/>
              </w:rPr>
              <w:t>Forward Base</w:t>
            </w:r>
          </w:p>
        </w:tc>
        <w:tc>
          <w:tcPr>
            <w:tcW w:type="dxa" w:w="3389"/>
            <w:tcMar>
              <w:top w:w="80" w:type="dxa"/>
              <w:start w:w="90" w:type="dxa"/>
              <w:bottom w:w="80" w:type="dxa"/>
              <w:end w:w="90" w:type="dxa"/>
            </w:tcMar>
            <w:vAlign w:val="center"/>
          </w:tcPr>
          <w:p>
            <w:pPr>
              <w:spacing w:after="0"/>
            </w:pPr>
            <w:r>
              <w:rPr>
                <w:sz w:val="16"/>
              </w:rPr>
              <w:t>8 total accumulated successes, supply line, and faction approval</w:t>
            </w:r>
          </w:p>
        </w:tc>
        <w:tc>
          <w:tcPr>
            <w:tcW w:type="dxa" w:w="3389"/>
            <w:tcMar>
              <w:top w:w="80" w:type="dxa"/>
              <w:start w:w="90" w:type="dxa"/>
              <w:bottom w:w="80" w:type="dxa"/>
              <w:end w:w="90" w:type="dxa"/>
            </w:tcMar>
            <w:vAlign w:val="center"/>
          </w:tcPr>
          <w:p>
            <w:pPr>
              <w:spacing w:after="0"/>
            </w:pPr>
            <w:r>
              <w:rPr>
                <w:sz w:val="16"/>
              </w:rPr>
              <w:t>Storage 150 Load; counts as a Haven link for resupply and casualty evacuation</w:t>
            </w:r>
          </w:p>
        </w:tc>
      </w:tr>
    </w:tbl>
    <w:p>
      <w:pPr>
        <w:spacing w:after="0"/>
      </w:pPr>
    </w:p>
    <w:p>
      <w:r>
        <w:t>A camp's location can be compromised. A Severe complication may reduce its rating by one step or force evacuation.</w:t>
      </w:r>
    </w:p>
    <w:p>
      <w:pPr>
        <w:pStyle w:val="Heading2"/>
      </w:pPr>
      <w:r>
        <w:t>12. Encounter loop</w:t>
      </w:r>
    </w:p>
    <w:p>
      <w:r>
        <w:t>At the start of an encounter:</w:t>
      </w:r>
    </w:p>
    <w:p>
      <w:pPr>
        <w:ind w:left="360" w:hanging="317"/>
      </w:pPr>
      <w:r>
        <w:t>1. Establish objective and stakes.</w:t>
      </w:r>
    </w:p>
    <w:p>
      <w:pPr>
        <w:ind w:left="360" w:hanging="317"/>
      </w:pPr>
      <w:r>
        <w:t>2. Establish terrain, exits, cargo, civilians, and hazards.</w:t>
      </w:r>
    </w:p>
    <w:p>
      <w:pPr>
        <w:ind w:left="360" w:hanging="317"/>
      </w:pPr>
      <w:r>
        <w:t>3. Determine surprise and starting distance.</w:t>
      </w:r>
    </w:p>
    <w:p>
      <w:pPr>
        <w:ind w:left="360" w:hanging="317"/>
      </w:pPr>
      <w:r>
        <w:t>4. Roll initiative.</w:t>
      </w:r>
    </w:p>
    <w:p>
      <w:pPr>
        <w:ind w:left="360" w:hanging="317"/>
      </w:pPr>
      <w:r>
        <w:t>5. Run turns until the objective is resolved, one side withdraws, or the scene changes mode.</w:t>
      </w:r>
    </w:p>
    <w:p>
      <w:pPr>
        <w:pStyle w:val="Heading3"/>
      </w:pPr>
      <w:r>
        <w:t>Combat turn</w:t>
      </w:r>
    </w:p>
    <w:p>
      <w:pPr>
        <w:ind w:left="360" w:hanging="317"/>
      </w:pPr>
      <w:r>
        <w:t>1. Resolve start-of-turn effects.</w:t>
      </w:r>
    </w:p>
    <w:p>
      <w:pPr>
        <w:ind w:left="360" w:hanging="317"/>
      </w:pPr>
      <w:r>
        <w:t>2. Move and take Action/Bonus Action in any order permitted.</w:t>
      </w:r>
    </w:p>
    <w:p>
      <w:pPr>
        <w:ind w:left="360" w:hanging="317"/>
      </w:pPr>
      <w:r>
        <w:t>3. Resolve end-of-turn saves and durations.</w:t>
      </w:r>
    </w:p>
    <w:p>
      <w:pPr>
        <w:ind w:left="360" w:hanging="317"/>
      </w:pPr>
      <w:r>
        <w:t>4. Pass initiative.</w:t>
      </w:r>
    </w:p>
    <w:p>
      <w:pPr>
        <w:pStyle w:val="Heading3"/>
      </w:pPr>
      <w:r>
        <w:t>Universal actions</w:t>
      </w:r>
    </w:p>
    <w:p>
      <w:r>
        <w:t>In addition to class actions, characters can Attack, Dash, Disengage, Dodge, Help, Hide, Ready, Search, Use an Object, Guard, Withdraw, Secure Cargo, Disarm, Feint, Interpose, Overwatch, Pin, Press, Sunder, Trip, Silence the Caster, or Break Formation as defined in the Core Systems Bible.</w:t>
      </w:r>
    </w:p>
    <w:p>
      <w:pPr>
        <w:pStyle w:val="Heading3"/>
      </w:pPr>
      <w:r>
        <w:t>Action-economy limits</w:t>
      </w:r>
    </w:p>
    <w:p>
      <w:pPr>
        <w:pStyle w:val="ListBullet"/>
      </w:pPr>
      <w:r>
        <w:rPr>
          <w:b/>
        </w:rPr>
        <w:t>Shared Additional Action Slot:</w:t>
      </w:r>
      <w:r>
        <w:t xml:space="preserve"> A creature can receive no more than one additional full Action in a round, regardless of source. Effects granting a full Action do not stack; the creature chooses which one fills the slot. A specifically granted extra attack, movement, Bonus Action, or Reaction does not fill this slot unless the feature explicitly calls it an Action. An Action granted by a feature cannot retrigger that same feature.</w:t>
      </w:r>
    </w:p>
    <w:p>
      <w:pPr>
        <w:pStyle w:val="ListBullet"/>
      </w:pPr>
      <w:r>
        <w:t>A creature can take only one Reaction before its next turn unless a feature explicitly replaces, rather than adds to, that limit.</w:t>
      </w:r>
    </w:p>
    <w:p>
      <w:pPr>
        <w:pStyle w:val="ListBullet"/>
      </w:pPr>
      <w:r>
        <w:t>A character can maintain only one Stance unless a feature explicitly permits two.</w:t>
      </w:r>
    </w:p>
    <w:p>
      <w:pPr>
        <w:pStyle w:val="ListBullet"/>
      </w:pPr>
      <w:r>
        <w:rPr>
          <w:b/>
        </w:rPr>
        <w:t>Independent actor cap:</w:t>
      </w:r>
      <w:r>
        <w:t xml:space="preserve"> A controller can command no more than two independent combat-capable actors with their own turns. Summons, autonomous deployables, independent reflections, companions, drones, and similar entities all count toward the same cap. Passive devices and minions that do not take full turns do not count. Additional minions act as one swarm, cohort, or unit stat block.</w:t>
      </w:r>
    </w:p>
    <w:p>
      <w:pPr>
        <w:pStyle w:val="ListBullet"/>
      </w:pPr>
      <w:r>
        <w:t>An actor without a command defends itself and takes no complex action.</w:t>
      </w:r>
    </w:p>
    <w:p>
      <w:pPr>
        <w:pStyle w:val="ListBullet"/>
      </w:pPr>
      <w:r>
        <w:rPr>
          <w:b/>
        </w:rPr>
        <w:t>Dual Cast:</w:t>
      </w:r>
      <w:r>
        <w:t xml:space="preserve"> When a feature permits Dual Cast, it is one Action that resolves two Tier 1–2 spells with a casting time of one Action. Pay both RP costs. Only one of the two spells may require concentration. Dual Cast does not grant a second Action.</w:t>
      </w:r>
    </w:p>
    <w:p>
      <w:pPr>
        <w:pStyle w:val="ListBullet"/>
      </w:pPr>
      <w:r>
        <w:rPr>
          <w:b/>
        </w:rPr>
        <w:t>Traumatic Casting:</w:t>
      </w:r>
      <w:r>
        <w:t xml:space="preserve"> A spell forced through the Weave by Traumatic Casting cannot refund, reset, or retrigger Traumatic Casting. The direct magical trauma caused by that use cannot be prevented or reduced by Traumatic Casting or by an effect created by the spell being forced through.</w:t>
      </w:r>
    </w:p>
    <w:p>
      <w:pPr>
        <w:pStyle w:val="ListBullet"/>
      </w:pPr>
      <w:r>
        <w:t>Cooldown resets cannot reset the same ability more than once per round.</w:t>
      </w:r>
    </w:p>
    <w:p>
      <w:pPr>
        <w:pStyle w:val="ListBullet"/>
      </w:pPr>
      <w:r>
        <w:t>A creature cannot lose more than one full turn to the same control source without a new save or escalation cost.</w:t>
      </w:r>
    </w:p>
    <w:p>
      <w:pPr>
        <w:pStyle w:val="Heading3"/>
      </w:pPr>
      <w:r>
        <w:t>Retreat</w:t>
      </w:r>
    </w:p>
    <w:p>
      <w:r>
        <w:t>A side may declare Retreat at the start of a round. Retreat succeeds when the withdrawing side accumulates three Escape successes before suffering three Pursuit successes.</w:t>
      </w:r>
    </w:p>
    <w:p>
      <w:r>
        <w:t>Each round, one lead character makes an appropriate check. Allies can assist, create obstacles, carry casualties, or sacrifice cargo. The default round presents the Pursuit check and one meaningful threat, attack, hazard, or sacrifice—not the pursuer's complete nova or full multiattack routine. A failed check, Severe complication, or fictionally trapped position may justify greater danger. Winning a combat round can grant one Escape success; losing a member, route, or vehicle can grant one Pursuit success.</w:t>
      </w:r>
    </w:p>
    <w:p>
      <w:r>
        <w:t>On a successful Retreat, return to Expedition Mode with Pressure +1. On failure, the opposing side chooses the next encounter position or captures abandoned characters or cargo consistent with the fiction.</w:t>
      </w:r>
    </w:p>
    <w:p>
      <w:pPr>
        <w:pStyle w:val="Heading2"/>
      </w:pPr>
      <w:r>
        <w:t>13. Downed, Wounds, and death</w:t>
      </w:r>
    </w:p>
    <w:p>
      <w:r>
        <w:t>At 0 HP, a character is Downed, Prone, and begins death saves at the end of each turn.</w:t>
      </w:r>
    </w:p>
    <w:p>
      <w:pPr>
        <w:pStyle w:val="ListBullet"/>
      </w:pPr>
      <w:r>
        <w:t>10 or higher: one success.</w:t>
      </w:r>
    </w:p>
    <w:p>
      <w:pPr>
        <w:pStyle w:val="ListBullet"/>
      </w:pPr>
      <w:r>
        <w:t>9 or lower: one failure.</w:t>
      </w:r>
    </w:p>
    <w:p>
      <w:pPr>
        <w:pStyle w:val="ListBullet"/>
      </w:pPr>
      <w:r>
        <w:t>Natural 20: regain 1 HP.</w:t>
      </w:r>
    </w:p>
    <w:p>
      <w:pPr>
        <w:pStyle w:val="ListBullet"/>
      </w:pPr>
      <w:r>
        <w:t>Natural 1: two failures.</w:t>
      </w:r>
    </w:p>
    <w:p>
      <w:pPr>
        <w:pStyle w:val="ListBullet"/>
      </w:pPr>
      <w:r>
        <w:t>Three successes: Stable.</w:t>
      </w:r>
    </w:p>
    <w:p>
      <w:pPr>
        <w:pStyle w:val="ListBullet"/>
      </w:pPr>
      <w:r>
        <w:t>Three failures: Dead.</w:t>
      </w:r>
    </w:p>
    <w:p>
      <w:r>
        <w:t>Damage while Downed causes one failure, or two if the damage is a critical hit. Healing ends Downed.</w:t>
      </w:r>
    </w:p>
    <w:p>
      <w:pPr>
        <w:pStyle w:val="Heading3"/>
      </w:pPr>
      <w:r>
        <w:t>Wounds</w:t>
      </w:r>
    </w:p>
    <w:p>
      <w:r>
        <w:t>Gain one Wound when any of the following occurs:</w:t>
      </w:r>
    </w:p>
    <w:p>
      <w:pPr>
        <w:pStyle w:val="ListBullet"/>
      </w:pPr>
      <w:r>
        <w:t>Dropped to 0 HP by a critical hit.</w:t>
      </w:r>
    </w:p>
    <w:p>
      <w:pPr>
        <w:pStyle w:val="ListBullet"/>
      </w:pPr>
      <w:r>
        <w:t>Suffered two death-save failures before stabilization.</w:t>
      </w:r>
    </w:p>
    <w:p>
      <w:pPr>
        <w:pStyle w:val="ListBullet"/>
      </w:pPr>
      <w:r>
        <w:t>Revived after death or magical soul separation.</w:t>
      </w:r>
    </w:p>
    <w:p>
      <w:pPr>
        <w:pStyle w:val="ListBullet"/>
      </w:pPr>
      <w:r>
        <w:t>Suffered a Severe hazard or injury result that specifies a Wound.</w:t>
      </w:r>
    </w:p>
    <w:p>
      <w:r>
        <w:t>Each Wound imposes -1 Constitution saves and reduces Hit Dice healing by 1 per die, minimum 1. At three Wounds, the character is Critical: Speed is halved and Strain cannot be removed until at least one Wound is treated.</w:t>
      </w:r>
    </w:p>
    <w:p>
      <w:r>
        <w:t>Treating a Wound requires a medical kit, one Supply, eight hours, and Medicine against the tier DC. Critical Success removes two Wounds; Success removes one; Failure consumes the Supply; Critical Failure also inflicts 1 Strain.</w:t>
      </w:r>
    </w:p>
    <w:p>
      <w:pPr>
        <w:pStyle w:val="Heading2"/>
      </w:pPr>
      <w:r>
        <w:t>14. Encounter construction</w:t>
      </w:r>
    </w:p>
    <w:p>
      <w:r>
        <w:t>Assign every enemy a creature level. Challenge Rating may be used as creature level until a dedicated level is written.</w:t>
      </w:r>
    </w:p>
    <w:p>
      <w:pPr>
        <w:pStyle w:val="Heading3"/>
      </w:pPr>
      <w:r>
        <w:t>Relative Threat Points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Creature relative to party level</w:t>
            </w:r>
          </w:p>
        </w:tc>
        <w:tc>
          <w:tcPr>
            <w:tcW w:type="dxa" w:w="5083"/>
            <w:tcMar>
              <w:top w:w="80" w:type="dxa"/>
              <w:start w:w="90" w:type="dxa"/>
              <w:bottom w:w="80" w:type="dxa"/>
              <w:end w:w="90" w:type="dxa"/>
            </w:tcMar>
            <w:vAlign w:val="center"/>
            <w:shd w:fill="1D2733"/>
          </w:tcPr>
          <w:p>
            <w:pPr>
              <w:spacing w:after="0"/>
            </w:pPr>
            <w:r>
              <w:rPr>
                <w:b/>
                <w:color w:val="FFFFFF"/>
                <w:sz w:val="16"/>
              </w:rPr>
              <w:t>Threat Points</w:t>
            </w:r>
          </w:p>
        </w:tc>
      </w:tr>
      <w:tr>
        <w:trPr>
          <w:cantSplit/>
        </w:trPr>
        <w:tc>
          <w:tcPr>
            <w:tcW w:type="dxa" w:w="5083"/>
            <w:tcMar>
              <w:top w:w="80" w:type="dxa"/>
              <w:start w:w="90" w:type="dxa"/>
              <w:bottom w:w="80" w:type="dxa"/>
              <w:end w:w="90" w:type="dxa"/>
            </w:tcMar>
            <w:vAlign w:val="center"/>
          </w:tcPr>
          <w:p>
            <w:pPr>
              <w:spacing w:after="0"/>
            </w:pPr>
            <w:r>
              <w:rPr>
                <w:sz w:val="16"/>
              </w:rPr>
              <w:t>-4 or lower</w:t>
            </w:r>
          </w:p>
        </w:tc>
        <w:tc>
          <w:tcPr>
            <w:tcW w:type="dxa" w:w="5083"/>
            <w:tcMar>
              <w:top w:w="80" w:type="dxa"/>
              <w:start w:w="90" w:type="dxa"/>
              <w:bottom w:w="80" w:type="dxa"/>
              <w:end w:w="90" w:type="dxa"/>
            </w:tcMar>
            <w:vAlign w:val="center"/>
          </w:tcPr>
          <w:p>
            <w:pPr>
              <w:spacing w:after="0"/>
            </w:pPr>
            <w:r>
              <w:rPr>
                <w:sz w:val="16"/>
              </w:rPr>
              <w:t>5</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15</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25</w:t>
            </w:r>
          </w:p>
        </w:tc>
      </w:tr>
      <w:tr>
        <w:trPr>
          <w:cantSplit/>
        </w:trPr>
        <w:tc>
          <w:tcPr>
            <w:tcW w:type="dxa" w:w="5083"/>
            <w:tcMar>
              <w:top w:w="80" w:type="dxa"/>
              <w:start w:w="90" w:type="dxa"/>
              <w:bottom w:w="80" w:type="dxa"/>
              <w:end w:w="90" w:type="dxa"/>
            </w:tcMar>
            <w:vAlign w:val="center"/>
          </w:tcPr>
          <w:p>
            <w:pPr>
              <w:spacing w:after="0"/>
            </w:pPr>
            <w:r>
              <w:rPr>
                <w:sz w:val="16"/>
              </w:rPr>
              <w:t>Equal</w:t>
            </w:r>
          </w:p>
        </w:tc>
        <w:tc>
          <w:tcPr>
            <w:tcW w:type="dxa" w:w="5083"/>
            <w:tcMar>
              <w:top w:w="80" w:type="dxa"/>
              <w:start w:w="90" w:type="dxa"/>
              <w:bottom w:w="80" w:type="dxa"/>
              <w:end w:w="90" w:type="dxa"/>
            </w:tcMar>
            <w:vAlign w:val="center"/>
          </w:tcPr>
          <w:p>
            <w:pPr>
              <w:spacing w:after="0"/>
            </w:pPr>
            <w:r>
              <w:rPr>
                <w:sz w:val="16"/>
              </w:rPr>
              <w:t>40</w:t>
            </w:r>
          </w:p>
        </w:tc>
      </w:tr>
      <w:tr>
        <w:trPr>
          <w:cantSplit/>
        </w:trPr>
        <w:tc>
          <w:tcPr>
            <w:tcW w:type="dxa" w:w="5083"/>
            <w:tcMar>
              <w:top w:w="80" w:type="dxa"/>
              <w:start w:w="90" w:type="dxa"/>
              <w:bottom w:w="80" w:type="dxa"/>
              <w:end w:w="90" w:type="dxa"/>
            </w:tcMar>
            <w:vAlign w:val="center"/>
            <w:shd w:fill="F1EADB"/>
          </w:tcPr>
          <w:p>
            <w:pPr>
              <w:spacing w:after="0"/>
            </w:pPr>
            <w:r>
              <w:rPr>
                <w:sz w:val="16"/>
              </w:rPr>
              <w:t>+1</w:t>
            </w:r>
          </w:p>
        </w:tc>
        <w:tc>
          <w:tcPr>
            <w:tcW w:type="dxa" w:w="5083"/>
            <w:tcMar>
              <w:top w:w="80" w:type="dxa"/>
              <w:start w:w="90" w:type="dxa"/>
              <w:bottom w:w="80" w:type="dxa"/>
              <w:end w:w="90" w:type="dxa"/>
            </w:tcMar>
            <w:vAlign w:val="center"/>
            <w:shd w:fill="F1EADB"/>
          </w:tcPr>
          <w:p>
            <w:pPr>
              <w:spacing w:after="0"/>
            </w:pPr>
            <w:r>
              <w:rPr>
                <w:sz w:val="16"/>
              </w:rPr>
              <w:t>60</w:t>
            </w:r>
          </w:p>
        </w:tc>
      </w:tr>
      <w:tr>
        <w:trPr>
          <w:cantSplit/>
        </w:trPr>
        <w:tc>
          <w:tcPr>
            <w:tcW w:type="dxa" w:w="5083"/>
            <w:tcMar>
              <w:top w:w="80" w:type="dxa"/>
              <w:start w:w="90" w:type="dxa"/>
              <w:bottom w:w="80" w:type="dxa"/>
              <w:end w:w="90" w:type="dxa"/>
            </w:tcMar>
            <w:vAlign w:val="center"/>
          </w:tcPr>
          <w:p>
            <w:pPr>
              <w:spacing w:after="0"/>
            </w:pPr>
            <w:r>
              <w:rPr>
                <w:sz w:val="16"/>
              </w:rPr>
              <w:t>+2</w:t>
            </w:r>
          </w:p>
        </w:tc>
        <w:tc>
          <w:tcPr>
            <w:tcW w:type="dxa" w:w="5083"/>
            <w:tcMar>
              <w:top w:w="80" w:type="dxa"/>
              <w:start w:w="90" w:type="dxa"/>
              <w:bottom w:w="80" w:type="dxa"/>
              <w:end w:w="90" w:type="dxa"/>
            </w:tcMar>
            <w:vAlign w:val="center"/>
          </w:tcPr>
          <w:p>
            <w:pPr>
              <w:spacing w:after="0"/>
            </w:pPr>
            <w:r>
              <w:rPr>
                <w:sz w:val="16"/>
              </w:rPr>
              <w:t>90</w:t>
            </w:r>
          </w:p>
        </w:tc>
      </w:tr>
      <w:tr>
        <w:trPr>
          <w:cantSplit/>
        </w:trPr>
        <w:tc>
          <w:tcPr>
            <w:tcW w:type="dxa" w:w="5083"/>
            <w:tcMar>
              <w:top w:w="80" w:type="dxa"/>
              <w:start w:w="90" w:type="dxa"/>
              <w:bottom w:w="80" w:type="dxa"/>
              <w:end w:w="90" w:type="dxa"/>
            </w:tcMar>
            <w:vAlign w:val="center"/>
            <w:shd w:fill="F1EADB"/>
          </w:tcPr>
          <w:p>
            <w:pPr>
              <w:spacing w:after="0"/>
            </w:pPr>
            <w:r>
              <w:rPr>
                <w:sz w:val="16"/>
              </w:rPr>
              <w:t>+3</w:t>
            </w:r>
          </w:p>
        </w:tc>
        <w:tc>
          <w:tcPr>
            <w:tcW w:type="dxa" w:w="5083"/>
            <w:tcMar>
              <w:top w:w="80" w:type="dxa"/>
              <w:start w:w="90" w:type="dxa"/>
              <w:bottom w:w="80" w:type="dxa"/>
              <w:end w:w="90" w:type="dxa"/>
            </w:tcMar>
            <w:vAlign w:val="center"/>
            <w:shd w:fill="F1EADB"/>
          </w:tcPr>
          <w:p>
            <w:pPr>
              <w:spacing w:after="0"/>
            </w:pPr>
            <w:r>
              <w:rPr>
                <w:sz w:val="16"/>
              </w:rPr>
              <w:t>135</w:t>
            </w:r>
          </w:p>
        </w:tc>
      </w:tr>
      <w:tr>
        <w:trPr>
          <w:cantSplit/>
        </w:trPr>
        <w:tc>
          <w:tcPr>
            <w:tcW w:type="dxa" w:w="5083"/>
            <w:tcMar>
              <w:top w:w="80" w:type="dxa"/>
              <w:start w:w="90" w:type="dxa"/>
              <w:bottom w:w="80" w:type="dxa"/>
              <w:end w:w="90" w:type="dxa"/>
            </w:tcMar>
            <w:vAlign w:val="center"/>
          </w:tcPr>
          <w:p>
            <w:pPr>
              <w:spacing w:after="0"/>
            </w:pPr>
            <w:r>
              <w:rPr>
                <w:sz w:val="16"/>
              </w:rPr>
              <w:t>+4 or higher</w:t>
            </w:r>
          </w:p>
        </w:tc>
        <w:tc>
          <w:tcPr>
            <w:tcW w:type="dxa" w:w="5083"/>
            <w:tcMar>
              <w:top w:w="80" w:type="dxa"/>
              <w:start w:w="90" w:type="dxa"/>
              <w:bottom w:w="80" w:type="dxa"/>
              <w:end w:w="90" w:type="dxa"/>
            </w:tcMar>
            <w:vAlign w:val="center"/>
          </w:tcPr>
          <w:p>
            <w:pPr>
              <w:spacing w:after="0"/>
            </w:pPr>
            <w:r>
              <w:rPr>
                <w:sz w:val="16"/>
              </w:rPr>
              <w:t>200</w:t>
            </w:r>
          </w:p>
        </w:tc>
      </w:tr>
    </w:tbl>
    <w:p>
      <w:pPr>
        <w:spacing w:after="0"/>
      </w:pPr>
    </w:p>
    <w:p>
      <w:pPr>
        <w:pStyle w:val="Heading3"/>
      </w:pPr>
      <w:r>
        <w:t>Four-character encounter budgets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Difficulty</w:t>
            </w:r>
          </w:p>
        </w:tc>
        <w:tc>
          <w:tcPr>
            <w:tcW w:type="dxa" w:w="3389"/>
            <w:tcMar>
              <w:top w:w="80" w:type="dxa"/>
              <w:start w:w="90" w:type="dxa"/>
              <w:bottom w:w="80" w:type="dxa"/>
              <w:end w:w="90" w:type="dxa"/>
            </w:tcMar>
            <w:vAlign w:val="center"/>
            <w:shd w:fill="1D2733"/>
          </w:tcPr>
          <w:p>
            <w:pPr>
              <w:spacing w:after="0"/>
            </w:pPr>
            <w:r>
              <w:rPr>
                <w:b/>
                <w:color w:val="FFFFFF"/>
                <w:sz w:val="16"/>
              </w:rPr>
              <w:t>Budget</w:t>
            </w:r>
          </w:p>
        </w:tc>
        <w:tc>
          <w:tcPr>
            <w:tcW w:type="dxa" w:w="3389"/>
            <w:tcMar>
              <w:top w:w="80" w:type="dxa"/>
              <w:start w:w="90" w:type="dxa"/>
              <w:bottom w:w="80" w:type="dxa"/>
              <w:end w:w="90" w:type="dxa"/>
            </w:tcMar>
            <w:vAlign w:val="center"/>
            <w:shd w:fill="1D2733"/>
          </w:tcPr>
          <w:p>
            <w:pPr>
              <w:spacing w:after="0"/>
            </w:pPr>
            <w:r>
              <w:rPr>
                <w:b/>
                <w:color w:val="FFFFFF"/>
                <w:sz w:val="16"/>
              </w:rPr>
              <w:t>Expected effect</w:t>
            </w:r>
          </w:p>
        </w:tc>
      </w:tr>
      <w:tr>
        <w:trPr>
          <w:cantSplit/>
        </w:trPr>
        <w:tc>
          <w:tcPr>
            <w:tcW w:type="dxa" w:w="3389"/>
            <w:tcMar>
              <w:top w:w="80" w:type="dxa"/>
              <w:start w:w="90" w:type="dxa"/>
              <w:bottom w:w="80" w:type="dxa"/>
              <w:end w:w="90" w:type="dxa"/>
            </w:tcMar>
            <w:vAlign w:val="center"/>
          </w:tcPr>
          <w:p>
            <w:pPr>
              <w:spacing w:after="0"/>
            </w:pPr>
            <w:r>
              <w:rPr>
                <w:sz w:val="16"/>
              </w:rPr>
              <w:t>Routine</w:t>
            </w:r>
          </w:p>
        </w:tc>
        <w:tc>
          <w:tcPr>
            <w:tcW w:type="dxa" w:w="3389"/>
            <w:tcMar>
              <w:top w:w="80" w:type="dxa"/>
              <w:start w:w="90" w:type="dxa"/>
              <w:bottom w:w="80" w:type="dxa"/>
              <w:end w:w="90" w:type="dxa"/>
            </w:tcMar>
            <w:vAlign w:val="center"/>
          </w:tcPr>
          <w:p>
            <w:pPr>
              <w:spacing w:after="0"/>
            </w:pPr>
            <w:r>
              <w:rPr>
                <w:sz w:val="16"/>
              </w:rPr>
              <w:t>50</w:t>
            </w:r>
          </w:p>
        </w:tc>
        <w:tc>
          <w:tcPr>
            <w:tcW w:type="dxa" w:w="3389"/>
            <w:tcMar>
              <w:top w:w="80" w:type="dxa"/>
              <w:start w:w="90" w:type="dxa"/>
              <w:bottom w:w="80" w:type="dxa"/>
              <w:end w:w="90" w:type="dxa"/>
            </w:tcMar>
            <w:vAlign w:val="center"/>
          </w:tcPr>
          <w:p>
            <w:pPr>
              <w:spacing w:after="0"/>
            </w:pPr>
            <w:r>
              <w:rPr>
                <w:sz w:val="16"/>
              </w:rPr>
              <w:t>Low resource cost; failure unlikely</w:t>
            </w:r>
          </w:p>
        </w:tc>
      </w:tr>
      <w:tr>
        <w:trPr>
          <w:cantSplit/>
        </w:trPr>
        <w:tc>
          <w:tcPr>
            <w:tcW w:type="dxa" w:w="3389"/>
            <w:tcMar>
              <w:top w:w="80" w:type="dxa"/>
              <w:start w:w="90" w:type="dxa"/>
              <w:bottom w:w="80" w:type="dxa"/>
              <w:end w:w="90" w:type="dxa"/>
            </w:tcMar>
            <w:vAlign w:val="center"/>
            <w:shd w:fill="F1EADB"/>
          </w:tcPr>
          <w:p>
            <w:pPr>
              <w:spacing w:after="0"/>
            </w:pPr>
            <w:r>
              <w:rPr>
                <w:sz w:val="16"/>
              </w:rPr>
              <w:t>Standard</w:t>
            </w:r>
          </w:p>
        </w:tc>
        <w:tc>
          <w:tcPr>
            <w:tcW w:type="dxa" w:w="3389"/>
            <w:tcMar>
              <w:top w:w="80" w:type="dxa"/>
              <w:start w:w="90" w:type="dxa"/>
              <w:bottom w:w="80" w:type="dxa"/>
              <w:end w:w="90" w:type="dxa"/>
            </w:tcMar>
            <w:vAlign w:val="center"/>
            <w:shd w:fill="F1EADB"/>
          </w:tcPr>
          <w:p>
            <w:pPr>
              <w:spacing w:after="0"/>
            </w:pPr>
            <w:r>
              <w:rPr>
                <w:sz w:val="16"/>
              </w:rPr>
              <w:t>90</w:t>
            </w:r>
          </w:p>
        </w:tc>
        <w:tc>
          <w:tcPr>
            <w:tcW w:type="dxa" w:w="3389"/>
            <w:tcMar>
              <w:top w:w="80" w:type="dxa"/>
              <w:start w:w="90" w:type="dxa"/>
              <w:bottom w:w="80" w:type="dxa"/>
              <w:end w:w="90" w:type="dxa"/>
            </w:tcMar>
            <w:vAlign w:val="center"/>
            <w:shd w:fill="F1EADB"/>
          </w:tcPr>
          <w:p>
            <w:pPr>
              <w:spacing w:after="0"/>
            </w:pPr>
            <w:r>
              <w:rPr>
                <w:sz w:val="16"/>
              </w:rPr>
              <w:t>Meaningful cost; normal expedition opposition</w:t>
            </w:r>
          </w:p>
        </w:tc>
      </w:tr>
      <w:tr>
        <w:trPr>
          <w:cantSplit/>
        </w:trPr>
        <w:tc>
          <w:tcPr>
            <w:tcW w:type="dxa" w:w="3389"/>
            <w:tcMar>
              <w:top w:w="80" w:type="dxa"/>
              <w:start w:w="90" w:type="dxa"/>
              <w:bottom w:w="80" w:type="dxa"/>
              <w:end w:w="90" w:type="dxa"/>
            </w:tcMar>
            <w:vAlign w:val="center"/>
          </w:tcPr>
          <w:p>
            <w:pPr>
              <w:spacing w:after="0"/>
            </w:pPr>
            <w:r>
              <w:rPr>
                <w:sz w:val="16"/>
              </w:rPr>
              <w:t>Hard</w:t>
            </w:r>
          </w:p>
        </w:tc>
        <w:tc>
          <w:tcPr>
            <w:tcW w:type="dxa" w:w="3389"/>
            <w:tcMar>
              <w:top w:w="80" w:type="dxa"/>
              <w:start w:w="90" w:type="dxa"/>
              <w:bottom w:w="80" w:type="dxa"/>
              <w:end w:w="90" w:type="dxa"/>
            </w:tcMar>
            <w:vAlign w:val="center"/>
          </w:tcPr>
          <w:p>
            <w:pPr>
              <w:spacing w:after="0"/>
            </w:pPr>
            <w:r>
              <w:rPr>
                <w:sz w:val="16"/>
              </w:rPr>
              <w:t>130</w:t>
            </w:r>
          </w:p>
        </w:tc>
        <w:tc>
          <w:tcPr>
            <w:tcW w:type="dxa" w:w="3389"/>
            <w:tcMar>
              <w:top w:w="80" w:type="dxa"/>
              <w:start w:w="90" w:type="dxa"/>
              <w:bottom w:w="80" w:type="dxa"/>
              <w:end w:w="90" w:type="dxa"/>
            </w:tcMar>
            <w:vAlign w:val="center"/>
          </w:tcPr>
          <w:p>
            <w:pPr>
              <w:spacing w:after="0"/>
            </w:pPr>
            <w:r>
              <w:rPr>
                <w:sz w:val="16"/>
              </w:rPr>
              <w:t>Serious resource use; casualties possible</w:t>
            </w:r>
          </w:p>
        </w:tc>
      </w:tr>
      <w:tr>
        <w:trPr>
          <w:cantSplit/>
        </w:trPr>
        <w:tc>
          <w:tcPr>
            <w:tcW w:type="dxa" w:w="3389"/>
            <w:tcMar>
              <w:top w:w="80" w:type="dxa"/>
              <w:start w:w="90" w:type="dxa"/>
              <w:bottom w:w="80" w:type="dxa"/>
              <w:end w:w="90" w:type="dxa"/>
            </w:tcMar>
            <w:vAlign w:val="center"/>
            <w:shd w:fill="F1EADB"/>
          </w:tcPr>
          <w:p>
            <w:pPr>
              <w:spacing w:after="0"/>
            </w:pPr>
            <w:r>
              <w:rPr>
                <w:sz w:val="16"/>
              </w:rPr>
              <w:t>Severe</w:t>
            </w:r>
          </w:p>
        </w:tc>
        <w:tc>
          <w:tcPr>
            <w:tcW w:type="dxa" w:w="3389"/>
            <w:tcMar>
              <w:top w:w="80" w:type="dxa"/>
              <w:start w:w="90" w:type="dxa"/>
              <w:bottom w:w="80" w:type="dxa"/>
              <w:end w:w="90" w:type="dxa"/>
            </w:tcMar>
            <w:vAlign w:val="center"/>
            <w:shd w:fill="F1EADB"/>
          </w:tcPr>
          <w:p>
            <w:pPr>
              <w:spacing w:after="0"/>
            </w:pPr>
            <w:r>
              <w:rPr>
                <w:sz w:val="16"/>
              </w:rPr>
              <w:t>180</w:t>
            </w:r>
          </w:p>
        </w:tc>
        <w:tc>
          <w:tcPr>
            <w:tcW w:type="dxa" w:w="3389"/>
            <w:tcMar>
              <w:top w:w="80" w:type="dxa"/>
              <w:start w:w="90" w:type="dxa"/>
              <w:bottom w:w="80" w:type="dxa"/>
              <w:end w:w="90" w:type="dxa"/>
            </w:tcMar>
            <w:vAlign w:val="center"/>
            <w:shd w:fill="F1EADB"/>
          </w:tcPr>
          <w:p>
            <w:pPr>
              <w:spacing w:after="0"/>
            </w:pPr>
            <w:r>
              <w:rPr>
                <w:sz w:val="16"/>
              </w:rPr>
              <w:t>Defeat possible without preparation</w:t>
            </w:r>
          </w:p>
        </w:tc>
      </w:tr>
      <w:tr>
        <w:trPr>
          <w:cantSplit/>
        </w:trPr>
        <w:tc>
          <w:tcPr>
            <w:tcW w:type="dxa" w:w="3389"/>
            <w:tcMar>
              <w:top w:w="80" w:type="dxa"/>
              <w:start w:w="90" w:type="dxa"/>
              <w:bottom w:w="80" w:type="dxa"/>
              <w:end w:w="90" w:type="dxa"/>
            </w:tcMar>
            <w:vAlign w:val="center"/>
          </w:tcPr>
          <w:p>
            <w:pPr>
              <w:spacing w:after="0"/>
            </w:pPr>
            <w:r>
              <w:rPr>
                <w:sz w:val="16"/>
              </w:rPr>
              <w:t>Catastrophic</w:t>
            </w:r>
          </w:p>
        </w:tc>
        <w:tc>
          <w:tcPr>
            <w:tcW w:type="dxa" w:w="3389"/>
            <w:tcMar>
              <w:top w:w="80" w:type="dxa"/>
              <w:start w:w="90" w:type="dxa"/>
              <w:bottom w:w="80" w:type="dxa"/>
              <w:end w:w="90" w:type="dxa"/>
            </w:tcMar>
            <w:vAlign w:val="center"/>
          </w:tcPr>
          <w:p>
            <w:pPr>
              <w:spacing w:after="0"/>
            </w:pPr>
            <w:r>
              <w:rPr>
                <w:sz w:val="16"/>
              </w:rPr>
              <w:t>240</w:t>
            </w:r>
          </w:p>
        </w:tc>
        <w:tc>
          <w:tcPr>
            <w:tcW w:type="dxa" w:w="3389"/>
            <w:tcMar>
              <w:top w:w="80" w:type="dxa"/>
              <w:start w:w="90" w:type="dxa"/>
              <w:bottom w:w="80" w:type="dxa"/>
              <w:end w:w="90" w:type="dxa"/>
            </w:tcMar>
            <w:vAlign w:val="center"/>
          </w:tcPr>
          <w:p>
            <w:pPr>
              <w:spacing w:after="0"/>
            </w:pPr>
            <w:r>
              <w:rPr>
                <w:sz w:val="16"/>
              </w:rPr>
              <w:t>Intended only as a Gate, climax, or avoidable disaster</w:t>
            </w:r>
          </w:p>
        </w:tc>
      </w:tr>
    </w:tbl>
    <w:p>
      <w:pPr>
        <w:spacing w:after="0"/>
      </w:pPr>
    </w:p>
    <w:p>
      <w:r>
        <w:t>For each character above four, increase the budget by 20%. For each character below four, reduce it by 20%. Objectives, hostile terrain, surprise, and active hazards each increase effective difficulty by one step unless already included in creature levels.</w:t>
      </w:r>
    </w:p>
    <w:p>
      <w:r>
        <w:t>These budgets are the canonical starting calibration and must be revised only through recorded playtest evidence.</w:t>
      </w:r>
    </w:p>
    <w:p>
      <w:pPr>
        <w:pStyle w:val="Heading3"/>
      </w:pPr>
      <w:r>
        <w:t>Boss structure</w:t>
      </w:r>
    </w:p>
    <w:p>
      <w:r>
        <w:t>A boss encounter should include:</w:t>
      </w:r>
    </w:p>
    <w:p>
      <w:pPr>
        <w:pStyle w:val="ListBullet"/>
      </w:pPr>
      <w:r>
        <w:t>A visible objective beyond reducing HP.</w:t>
      </w:r>
    </w:p>
    <w:p>
      <w:pPr>
        <w:pStyle w:val="ListBullet"/>
      </w:pPr>
      <w:r>
        <w:t>At least one telegraphed ability.</w:t>
      </w:r>
    </w:p>
    <w:p>
      <w:pPr>
        <w:pStyle w:val="ListBullet"/>
      </w:pPr>
      <w:r>
        <w:t>At least two phases or a meaningful escalation.</w:t>
      </w:r>
    </w:p>
    <w:p>
      <w:pPr>
        <w:pStyle w:val="ListBullet"/>
      </w:pPr>
      <w:r>
        <w:t>Terrain or objects players can exploit.</w:t>
      </w:r>
    </w:p>
    <w:p>
      <w:pPr>
        <w:pStyle w:val="ListBullet"/>
      </w:pPr>
      <w:r>
        <w:t>A retreat or failure state.</w:t>
      </w:r>
    </w:p>
    <w:p>
      <w:pPr>
        <w:pStyle w:val="ListBullet"/>
      </w:pPr>
      <w:r>
        <w:t>Tenacity against repeated control.</w:t>
      </w:r>
    </w:p>
    <w:p>
      <w:r>
        <w:rPr>
          <w:b/>
        </w:rPr>
        <w:t>Tenacity:</w:t>
      </w:r>
      <w:r>
        <w:t xml:space="preserve"> The first time each round a boss would become Stunned, Paralyzed, or lose its full turn, it instead becomes Staggered until the end of its next turn. A Gate Guardian may have two Tenacity uses per round.</w:t>
      </w:r>
    </w:p>
    <w:p>
      <w:pPr>
        <w:pStyle w:val="Heading2"/>
      </w:pPr>
      <w:r>
        <w:t>15. Harvesting and salvage</w:t>
      </w:r>
    </w:p>
    <w:p>
      <w:r>
        <w:t>After an encounter, the Resource Team may Harvest or Salvage during the current or next Watch.</w:t>
      </w:r>
    </w:p>
    <w:p>
      <w:pPr>
        <w:pStyle w:val="ListBullet"/>
      </w:pPr>
      <w:r>
        <w:t>A hurried attempt takes one hour and suffers disadvantage.</w:t>
      </w:r>
    </w:p>
    <w:p>
      <w:pPr>
        <w:pStyle w:val="ListBullet"/>
      </w:pPr>
      <w:r>
        <w:t>A normal attempt consumes one activity assignment.</w:t>
      </w:r>
    </w:p>
    <w:p>
      <w:pPr>
        <w:pStyle w:val="ListBullet"/>
      </w:pPr>
      <w:r>
        <w:t>Failure damages or contaminates one recoverable component.</w:t>
      </w:r>
    </w:p>
    <w:p>
      <w:pPr>
        <w:pStyle w:val="ListBullet"/>
      </w:pPr>
      <w:r>
        <w:t>Critical Failure may expose the team to poison, disease, curse, or Pressure.</w:t>
      </w:r>
    </w:p>
    <w:p>
      <w:r>
        <w:t>Harvested material becomes cargo immediately and must be preserved if Perishable.</w:t>
      </w:r>
    </w:p>
    <w:p>
      <w:pPr>
        <w:pStyle w:val="Heading2"/>
      </w:pPr>
      <w:r>
        <w:t>16. Extraction</w:t>
      </w:r>
    </w:p>
    <w:p>
      <w:r>
        <w:t>Extraction begins when the Expedition formally turns toward the Haven or surface.</w:t>
      </w:r>
    </w:p>
    <w:p>
      <w:r>
        <w:t>Before movement:</w:t>
      </w:r>
    </w:p>
    <w:p>
      <w:pPr>
        <w:ind w:left="360" w:hanging="317"/>
      </w:pPr>
      <w:r>
        <w:t>1. Inventory all cargo, casualties, captives, vehicles, and Supply.</w:t>
      </w:r>
    </w:p>
    <w:p>
      <w:pPr>
        <w:ind w:left="360" w:hanging="317"/>
      </w:pPr>
      <w:r>
        <w:t>2. Assign cargo priority.</w:t>
      </w:r>
    </w:p>
    <w:p>
      <w:pPr>
        <w:ind w:left="360" w:hanging="317"/>
      </w:pPr>
      <w:r>
        <w:t>3. Select a route and abort alternatives.</w:t>
      </w:r>
    </w:p>
    <w:p>
      <w:pPr>
        <w:ind w:left="360" w:hanging="317"/>
      </w:pPr>
      <w:r>
        <w:t>4. Determine convoy Load and route Capacity.</w:t>
      </w:r>
    </w:p>
    <w:p>
      <w:pPr>
        <w:ind w:left="360" w:hanging="317"/>
      </w:pPr>
      <w:r>
        <w:t>5. Increase Pressure by the highest Extraction Class carried, divided by two and rounded down, maximum +3.</w:t>
      </w:r>
    </w:p>
    <w:p>
      <w:pPr>
        <w:pStyle w:val="Heading3"/>
      </w:pPr>
      <w:r>
        <w:t>Extraction Test</w:t>
      </w:r>
    </w:p>
    <w:p>
      <w:r>
        <w:t>Make Extraction Tests according to Mapping and always after a Severe complication: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Mapping</w:t>
            </w:r>
          </w:p>
        </w:tc>
        <w:tc>
          <w:tcPr>
            <w:tcW w:type="dxa" w:w="5083"/>
            <w:tcMar>
              <w:top w:w="80" w:type="dxa"/>
              <w:start w:w="90" w:type="dxa"/>
              <w:bottom w:w="80" w:type="dxa"/>
              <w:end w:w="90" w:type="dxa"/>
            </w:tcMar>
            <w:vAlign w:val="center"/>
            <w:shd w:fill="1D2733"/>
          </w:tcPr>
          <w:p>
            <w:pPr>
              <w:spacing w:after="0"/>
            </w:pPr>
            <w:r>
              <w:rPr>
                <w:b/>
                <w:color w:val="FFFFFF"/>
                <w:sz w:val="16"/>
              </w:rPr>
              <w:t>Test cadence</w:t>
            </w:r>
          </w:p>
        </w:tc>
      </w:tr>
      <w:tr>
        <w:trPr>
          <w:cantSplit/>
        </w:trPr>
        <w:tc>
          <w:tcPr>
            <w:tcW w:type="dxa" w:w="5083"/>
            <w:tcMar>
              <w:top w:w="80" w:type="dxa"/>
              <w:start w:w="90" w:type="dxa"/>
              <w:bottom w:w="80" w:type="dxa"/>
              <w:end w:w="90" w:type="dxa"/>
            </w:tcMar>
            <w:vAlign w:val="center"/>
          </w:tcPr>
          <w:p>
            <w:pPr>
              <w:spacing w:after="0"/>
            </w:pPr>
            <w:r>
              <w:rPr>
                <w:sz w:val="16"/>
              </w:rPr>
              <w:t>Secured</w:t>
            </w:r>
          </w:p>
        </w:tc>
        <w:tc>
          <w:tcPr>
            <w:tcW w:type="dxa" w:w="5083"/>
            <w:tcMar>
              <w:top w:w="80" w:type="dxa"/>
              <w:start w:w="90" w:type="dxa"/>
              <w:bottom w:w="80" w:type="dxa"/>
              <w:end w:w="90" w:type="dxa"/>
            </w:tcMar>
            <w:vAlign w:val="center"/>
          </w:tcPr>
          <w:p>
            <w:pPr>
              <w:spacing w:after="0"/>
            </w:pPr>
            <w:r>
              <w:rPr>
                <w:sz w:val="16"/>
              </w:rPr>
              <w:t>At the route transition only</w:t>
            </w:r>
          </w:p>
        </w:tc>
      </w:tr>
      <w:tr>
        <w:trPr>
          <w:cantSplit/>
        </w:trPr>
        <w:tc>
          <w:tcPr>
            <w:tcW w:type="dxa" w:w="5083"/>
            <w:tcMar>
              <w:top w:w="80" w:type="dxa"/>
              <w:start w:w="90" w:type="dxa"/>
              <w:bottom w:w="80" w:type="dxa"/>
              <w:end w:w="90" w:type="dxa"/>
            </w:tcMar>
            <w:vAlign w:val="center"/>
            <w:shd w:fill="F1EADB"/>
          </w:tcPr>
          <w:p>
            <w:pPr>
              <w:spacing w:after="0"/>
            </w:pPr>
            <w:r>
              <w:rPr>
                <w:sz w:val="16"/>
              </w:rPr>
              <w:t>Mapped</w:t>
            </w:r>
          </w:p>
        </w:tc>
        <w:tc>
          <w:tcPr>
            <w:tcW w:type="dxa" w:w="5083"/>
            <w:tcMar>
              <w:top w:w="80" w:type="dxa"/>
              <w:start w:w="90" w:type="dxa"/>
              <w:bottom w:w="80" w:type="dxa"/>
              <w:end w:w="90" w:type="dxa"/>
            </w:tcMar>
            <w:vAlign w:val="center"/>
            <w:shd w:fill="F1EADB"/>
          </w:tcPr>
          <w:p>
            <w:pPr>
              <w:spacing w:after="0"/>
            </w:pPr>
            <w:r>
              <w:rPr>
                <w:sz w:val="16"/>
              </w:rPr>
              <w:t>At the midpoint and exit when Length is 6 or more; otherwise at exit</w:t>
            </w:r>
          </w:p>
        </w:tc>
      </w:tr>
      <w:tr>
        <w:trPr>
          <w:cantSplit/>
        </w:trPr>
        <w:tc>
          <w:tcPr>
            <w:tcW w:type="dxa" w:w="5083"/>
            <w:tcMar>
              <w:top w:w="80" w:type="dxa"/>
              <w:start w:w="90" w:type="dxa"/>
              <w:bottom w:w="80" w:type="dxa"/>
              <w:end w:w="90" w:type="dxa"/>
            </w:tcMar>
            <w:vAlign w:val="center"/>
          </w:tcPr>
          <w:p>
            <w:pPr>
              <w:spacing w:after="0"/>
            </w:pPr>
            <w:r>
              <w:rPr>
                <w:sz w:val="16"/>
              </w:rPr>
              <w:t>Sketched</w:t>
            </w:r>
          </w:p>
        </w:tc>
        <w:tc>
          <w:tcPr>
            <w:tcW w:type="dxa" w:w="5083"/>
            <w:tcMar>
              <w:top w:w="80" w:type="dxa"/>
              <w:start w:w="90" w:type="dxa"/>
              <w:bottom w:w="80" w:type="dxa"/>
              <w:end w:w="90" w:type="dxa"/>
            </w:tcMar>
            <w:vAlign w:val="center"/>
          </w:tcPr>
          <w:p>
            <w:pPr>
              <w:spacing w:after="0"/>
            </w:pPr>
            <w:r>
              <w:rPr>
                <w:sz w:val="16"/>
              </w:rPr>
              <w:t>Every 3 Progress and at exit</w:t>
            </w:r>
          </w:p>
        </w:tc>
      </w:tr>
      <w:tr>
        <w:trPr>
          <w:cantSplit/>
        </w:trPr>
        <w:tc>
          <w:tcPr>
            <w:tcW w:type="dxa" w:w="5083"/>
            <w:tcMar>
              <w:top w:w="80" w:type="dxa"/>
              <w:start w:w="90" w:type="dxa"/>
              <w:bottom w:w="80" w:type="dxa"/>
              <w:end w:w="90" w:type="dxa"/>
            </w:tcMar>
            <w:vAlign w:val="center"/>
            <w:shd w:fill="F1EADB"/>
          </w:tcPr>
          <w:p>
            <w:pPr>
              <w:spacing w:after="0"/>
            </w:pPr>
            <w:r>
              <w:rPr>
                <w:sz w:val="16"/>
              </w:rPr>
              <w:t>Unknown</w:t>
            </w:r>
          </w:p>
        </w:tc>
        <w:tc>
          <w:tcPr>
            <w:tcW w:type="dxa" w:w="5083"/>
            <w:tcMar>
              <w:top w:w="80" w:type="dxa"/>
              <w:start w:w="90" w:type="dxa"/>
              <w:bottom w:w="80" w:type="dxa"/>
              <w:end w:w="90" w:type="dxa"/>
            </w:tcMar>
            <w:vAlign w:val="center"/>
            <w:shd w:fill="F1EADB"/>
          </w:tcPr>
          <w:p>
            <w:pPr>
              <w:spacing w:after="0"/>
            </w:pPr>
            <w:r>
              <w:rPr>
                <w:sz w:val="16"/>
              </w:rPr>
              <w:t>Every 2 Progress and at exit</w:t>
            </w:r>
          </w:p>
        </w:tc>
      </w:tr>
    </w:tbl>
    <w:p>
      <w:pPr>
        <w:spacing w:after="0"/>
      </w:pPr>
    </w:p>
    <w:p>
      <w:r>
        <w:t>A route transition is entry into a different named route, floor band, controlled territory, transport method, or chokepoint—not every ordinary room or Watch. Do not repeat a test at the same Progress unless a new Severe complication changes the convoy state.</w:t>
      </w:r>
    </w:p>
    <w:p>
      <w:r>
        <w:t>Resolve each Extraction Test as follows:</w:t>
      </w:r>
    </w:p>
    <w:p>
      <w:r>
        <w:rPr>
          <w:rFonts w:ascii="Consolas" w:hAnsi="Consolas"/>
          <w:color w:val="8B2E2E"/>
          <w:sz w:val="17"/>
        </w:rPr>
        <w:t>d20 + Quartermaster's Survival, vehicle, or relevant tool modifier + assistants</w:t>
      </w:r>
    </w:p>
    <w:p>
      <w:r>
        <w:t>DC equals the tier DC plus:</w:t>
      </w:r>
    </w:p>
    <w:p>
      <w:pPr>
        <w:pStyle w:val="ListBullet"/>
      </w:pPr>
      <w:r>
        <w:t>+1 if Burdened convoy.</w:t>
      </w:r>
    </w:p>
    <w:p>
      <w:pPr>
        <w:pStyle w:val="ListBullet"/>
      </w:pPr>
      <w:r>
        <w:t>+1 for each Volatile, Cursed, or Living cargo lot not properly secured, maximum +3.</w:t>
      </w:r>
    </w:p>
    <w:p>
      <w:pPr>
        <w:pStyle w:val="ListBullet"/>
      </w:pPr>
      <w:r>
        <w:t>+2 if actively pursued.</w:t>
      </w:r>
    </w:p>
    <w:p>
      <w:pPr>
        <w:pStyle w:val="ListBullet"/>
      </w:pPr>
      <w:r>
        <w:t>-2 on a Secured route.</w:t>
      </w:r>
    </w:p>
    <w:p>
      <w:r>
        <w:t>Outcomes:</w:t>
      </w:r>
    </w:p>
    <w:p>
      <w:pPr>
        <w:pStyle w:val="ListBullet"/>
      </w:pPr>
      <w:r>
        <w:rPr>
          <w:b/>
        </w:rPr>
        <w:t>Critical Success:</w:t>
      </w:r>
      <w:r>
        <w:t xml:space="preserve"> No loss; reduce Pressure by 1 or gain +1 Progress.</w:t>
      </w:r>
    </w:p>
    <w:p>
      <w:pPr>
        <w:pStyle w:val="ListBullet"/>
      </w:pPr>
      <w:r>
        <w:rPr>
          <w:b/>
        </w:rPr>
        <w:t>Success:</w:t>
      </w:r>
      <w:r>
        <w:t xml:space="preserve"> Cargo and convoy pass safely.</w:t>
      </w:r>
    </w:p>
    <w:p>
      <w:pPr>
        <w:pStyle w:val="ListBullet"/>
      </w:pPr>
      <w:r>
        <w:rPr>
          <w:b/>
        </w:rPr>
        <w:t>Failure:</w:t>
      </w:r>
      <w:r>
        <w:t xml:space="preserve"> Lose eight hours and resolve a Standard complication, or place one low-priority cargo lot at risk.</w:t>
      </w:r>
    </w:p>
    <w:p>
      <w:pPr>
        <w:pStyle w:val="ListBullet"/>
      </w:pPr>
      <w:r>
        <w:rPr>
          <w:b/>
        </w:rPr>
        <w:t>Critical Failure:</w:t>
      </w:r>
      <w:r>
        <w:t xml:space="preserve"> Resolve a Severe complication and place two low-priority cargo lots, one vehicle, or one casualty at risk.</w:t>
      </w:r>
    </w:p>
    <w:p>
      <w:r>
        <w:t>The Director must state what is at risk before the players choose a response.</w:t>
      </w:r>
    </w:p>
    <w:p>
      <w:pPr>
        <w:pStyle w:val="Heading2"/>
      </w:pPr>
      <w:r>
        <w:t>17. Haven resolution</w:t>
      </w:r>
    </w:p>
    <w:p>
      <w:r>
        <w:t>Arrival at the Haven follows this order:</w:t>
      </w:r>
    </w:p>
    <w:p>
      <w:pPr>
        <w:ind w:left="360" w:hanging="317"/>
      </w:pPr>
      <w:r>
        <w:t xml:space="preserve">1. </w:t>
      </w:r>
      <w:r>
        <w:rPr>
          <w:b/>
        </w:rPr>
        <w:t>Quarantine and inspection.</w:t>
      </w:r>
      <w:r>
        <w:t xml:space="preserve"> Identify disease, curse, contraband, and dangerous captives.</w:t>
      </w:r>
    </w:p>
    <w:p>
      <w:pPr>
        <w:ind w:left="360" w:hanging="317"/>
      </w:pPr>
      <w:r>
        <w:t xml:space="preserve">2. </w:t>
      </w:r>
      <w:r>
        <w:rPr>
          <w:b/>
        </w:rPr>
        <w:t>Provenance filing.</w:t>
      </w:r>
      <w:r>
        <w:t xml:space="preserve"> Record who found, financed, carried, and legally claims each major item.</w:t>
      </w:r>
    </w:p>
    <w:p>
      <w:pPr>
        <w:ind w:left="360" w:hanging="317"/>
      </w:pPr>
      <w:r>
        <w:t xml:space="preserve">3. </w:t>
      </w:r>
      <w:r>
        <w:rPr>
          <w:b/>
        </w:rPr>
        <w:t>Appraisal.</w:t>
      </w:r>
      <w:r>
        <w:t xml:space="preserve"> Determine function, authenticity, rarity, and base value.</w:t>
      </w:r>
    </w:p>
    <w:p>
      <w:pPr>
        <w:ind w:left="360" w:hanging="317"/>
      </w:pPr>
      <w:r>
        <w:t xml:space="preserve">4. </w:t>
      </w:r>
      <w:r>
        <w:rPr>
          <w:b/>
        </w:rPr>
        <w:t>Claims and liens.</w:t>
      </w:r>
      <w:r>
        <w:t xml:space="preserve"> Resolve sponsors, creditors, guild rights, sovereign seizure, and competing claimants.</w:t>
      </w:r>
    </w:p>
    <w:p>
      <w:pPr>
        <w:ind w:left="360" w:hanging="317"/>
      </w:pPr>
      <w:r>
        <w:t xml:space="preserve">5. </w:t>
      </w:r>
      <w:r>
        <w:rPr>
          <w:b/>
        </w:rPr>
        <w:t>Disposition.</w:t>
      </w:r>
      <w:r>
        <w:t xml:space="preserve"> Sell, auction, craft, research, store, ransom, liberate, return, or smuggle cargo.</w:t>
      </w:r>
    </w:p>
    <w:p>
      <w:pPr>
        <w:ind w:left="360" w:hanging="317"/>
      </w:pPr>
      <w:r>
        <w:t xml:space="preserve">6. </w:t>
      </w:r>
      <w:r>
        <w:rPr>
          <w:b/>
        </w:rPr>
        <w:t>Settlement.</w:t>
      </w:r>
      <w:r>
        <w:t xml:space="preserve"> Pay wages, shares, taxes, debts, insurance, and replacement costs.</w:t>
      </w:r>
    </w:p>
    <w:p>
      <w:pPr>
        <w:ind w:left="360" w:hanging="317"/>
      </w:pPr>
      <w:r>
        <w:t xml:space="preserve">7. </w:t>
      </w:r>
      <w:r>
        <w:rPr>
          <w:b/>
        </w:rPr>
        <w:t>Recovery.</w:t>
      </w:r>
      <w:r>
        <w:t xml:space="preserve"> Treat Wounds, remove Strain, repair gear, and replace personnel.</w:t>
      </w:r>
    </w:p>
    <w:p>
      <w:pPr>
        <w:ind w:left="360" w:hanging="317"/>
      </w:pPr>
      <w:r>
        <w:t xml:space="preserve">8. </w:t>
      </w:r>
      <w:r>
        <w:rPr>
          <w:b/>
        </w:rPr>
        <w:t>Standing.</w:t>
      </w:r>
      <w:r>
        <w:t xml:space="preserve"> Adjust faction reputation and Expedition renown.</w:t>
      </w:r>
    </w:p>
    <w:p>
      <w:pPr>
        <w:ind w:left="360" w:hanging="317"/>
      </w:pPr>
      <w:r>
        <w:t xml:space="preserve">9. </w:t>
      </w:r>
      <w:r>
        <w:rPr>
          <w:b/>
        </w:rPr>
        <w:t>Advancement.</w:t>
      </w:r>
      <w:r>
        <w:t xml:space="preserve"> Award XP and unlock training, property, specialists, and routes.</w:t>
      </w:r>
    </w:p>
    <w:p>
      <w:pPr>
        <w:ind w:left="360" w:hanging="317"/>
      </w:pPr>
      <w:r>
        <w:t xml:space="preserve">10. </w:t>
      </w:r>
      <w:r>
        <w:rPr>
          <w:b/>
        </w:rPr>
        <w:t>Next descent.</w:t>
      </w:r>
      <w:r>
        <w:t xml:space="preserve"> Set the next objective and reserve.</w:t>
      </w:r>
    </w:p>
    <w:p>
      <w:pPr>
        <w:pStyle w:val="Heading3"/>
      </w:pPr>
      <w:r>
        <w:t>Appraisal</w:t>
      </w:r>
    </w:p>
    <w:p>
      <w:r>
        <w:t>Use Intelligence with Arcana, History, Nature, Religion, or the relevant craft proficiency against tier DC.</w:t>
      </w:r>
    </w:p>
    <w:p>
      <w:pPr>
        <w:pStyle w:val="ListBullet"/>
      </w:pPr>
      <w:r>
        <w:t>Critical Success: exact function, risks, provenance, and best current buyer.</w:t>
      </w:r>
    </w:p>
    <w:p>
      <w:pPr>
        <w:pStyle w:val="ListBullet"/>
      </w:pPr>
      <w:r>
        <w:t>Success: reliable function, rarity, and base value.</w:t>
      </w:r>
    </w:p>
    <w:p>
      <w:pPr>
        <w:pStyle w:val="ListBullet"/>
      </w:pPr>
      <w:r>
        <w:t>Failure: broad category and uncertain value.</w:t>
      </w:r>
    </w:p>
    <w:p>
      <w:pPr>
        <w:pStyle w:val="ListBullet"/>
      </w:pPr>
      <w:r>
        <w:t>Critical Failure: false assumption; Director records the error and reveals it when materially relevant.</w:t>
      </w:r>
    </w:p>
    <w:p>
      <w:pPr>
        <w:pStyle w:val="Heading3"/>
      </w:pPr>
      <w:r>
        <w:t>Sale value</w:t>
      </w:r>
    </w:p>
    <w:p>
      <w:r>
        <w:rPr>
          <w:rFonts w:ascii="Consolas" w:hAnsi="Consolas"/>
          <w:color w:val="8B2E2E"/>
          <w:sz w:val="17"/>
        </w:rPr>
        <w:t>Final Value = Base Value × Provenance × Demand × Condition × Urgency</w:t>
      </w:r>
    </w:p>
    <w:p>
      <w:r>
        <w:t>Use these multipliers:</w:t>
      </w:r>
    </w:p>
    <w:p>
      <w:pPr>
        <w:pStyle w:val="ListBullet"/>
      </w:pPr>
      <w:r>
        <w:t>Provenance: undocumented 0.5; disputed 0.75; documented 1.0; Gate-Sealed 1.25.</w:t>
      </w:r>
    </w:p>
    <w:p>
      <w:pPr>
        <w:pStyle w:val="ListBullet"/>
      </w:pPr>
      <w:r>
        <w:t>Demand: glutted 0.75; normal 1.0; sought 1.25; strategic 1.5.</w:t>
      </w:r>
    </w:p>
    <w:p>
      <w:pPr>
        <w:pStyle w:val="ListBullet"/>
      </w:pPr>
      <w:r>
        <w:t>Condition: damaged 0.5; worn 0.75; sound 1.0; exceptional 1.25.</w:t>
      </w:r>
    </w:p>
    <w:p>
      <w:pPr>
        <w:pStyle w:val="ListBullet"/>
      </w:pPr>
      <w:r>
        <w:t>Urgency: forced sale 0.75; normal 1.0; patient auction 1.1.</w:t>
      </w:r>
    </w:p>
    <w:p>
      <w:r>
        <w:t>Round to the nearest gold piece. Taxes, shares, and liens are paid after value is determined.</w:t>
      </w:r>
    </w:p>
    <w:p>
      <w:pPr>
        <w:pStyle w:val="Heading3"/>
      </w:pPr>
      <w:r>
        <w:t>Haven tax schedule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Cargo or transaction</w:t>
            </w:r>
          </w:p>
        </w:tc>
        <w:tc>
          <w:tcPr>
            <w:tcW w:type="dxa" w:w="5083"/>
            <w:tcMar>
              <w:top w:w="80" w:type="dxa"/>
              <w:start w:w="90" w:type="dxa"/>
              <w:bottom w:w="80" w:type="dxa"/>
              <w:end w:w="90" w:type="dxa"/>
            </w:tcMar>
            <w:vAlign w:val="center"/>
            <w:shd w:fill="1D2733"/>
          </w:tcPr>
          <w:p>
            <w:pPr>
              <w:spacing w:after="0"/>
            </w:pPr>
            <w:r>
              <w:rPr>
                <w:b/>
                <w:color w:val="FFFFFF"/>
                <w:sz w:val="16"/>
              </w:rPr>
              <w:t>Tax</w:t>
            </w:r>
          </w:p>
        </w:tc>
      </w:tr>
      <w:tr>
        <w:trPr>
          <w:cantSplit/>
        </w:trPr>
        <w:tc>
          <w:tcPr>
            <w:tcW w:type="dxa" w:w="5083"/>
            <w:tcMar>
              <w:top w:w="80" w:type="dxa"/>
              <w:start w:w="90" w:type="dxa"/>
              <w:bottom w:w="80" w:type="dxa"/>
              <w:end w:w="90" w:type="dxa"/>
            </w:tcMar>
            <w:vAlign w:val="center"/>
          </w:tcPr>
          <w:p>
            <w:pPr>
              <w:spacing w:after="0"/>
            </w:pPr>
            <w:r>
              <w:rPr>
                <w:sz w:val="16"/>
              </w:rPr>
              <w:t>Registered routine goods</w:t>
            </w:r>
          </w:p>
        </w:tc>
        <w:tc>
          <w:tcPr>
            <w:tcW w:type="dxa" w:w="5083"/>
            <w:tcMar>
              <w:top w:w="80" w:type="dxa"/>
              <w:start w:w="90" w:type="dxa"/>
              <w:bottom w:w="80" w:type="dxa"/>
              <w:end w:w="90" w:type="dxa"/>
            </w:tcMar>
            <w:vAlign w:val="center"/>
          </w:tcPr>
          <w:p>
            <w:pPr>
              <w:spacing w:after="0"/>
            </w:pPr>
            <w:r>
              <w:rPr>
                <w:sz w:val="16"/>
              </w:rPr>
              <w:t>3%</w:t>
            </w:r>
          </w:p>
        </w:tc>
      </w:tr>
      <w:tr>
        <w:trPr>
          <w:cantSplit/>
        </w:trPr>
        <w:tc>
          <w:tcPr>
            <w:tcW w:type="dxa" w:w="5083"/>
            <w:tcMar>
              <w:top w:w="80" w:type="dxa"/>
              <w:start w:w="90" w:type="dxa"/>
              <w:bottom w:w="80" w:type="dxa"/>
              <w:end w:w="90" w:type="dxa"/>
            </w:tcMar>
            <w:vAlign w:val="center"/>
            <w:shd w:fill="F1EADB"/>
          </w:tcPr>
          <w:p>
            <w:pPr>
              <w:spacing w:after="0"/>
            </w:pPr>
            <w:r>
              <w:rPr>
                <w:sz w:val="16"/>
              </w:rPr>
              <w:t>Licensed crafting materials or crafted goods</w:t>
            </w:r>
          </w:p>
        </w:tc>
        <w:tc>
          <w:tcPr>
            <w:tcW w:type="dxa" w:w="5083"/>
            <w:tcMar>
              <w:top w:w="80" w:type="dxa"/>
              <w:start w:w="90" w:type="dxa"/>
              <w:bottom w:w="80" w:type="dxa"/>
              <w:end w:w="90" w:type="dxa"/>
            </w:tcMar>
            <w:vAlign w:val="center"/>
            <w:shd w:fill="F1EADB"/>
          </w:tcPr>
          <w:p>
            <w:pPr>
              <w:spacing w:after="0"/>
            </w:pPr>
            <w:r>
              <w:rPr>
                <w:sz w:val="16"/>
              </w:rPr>
              <w:t>5%</w:t>
            </w:r>
          </w:p>
        </w:tc>
      </w:tr>
      <w:tr>
        <w:trPr>
          <w:cantSplit/>
        </w:trPr>
        <w:tc>
          <w:tcPr>
            <w:tcW w:type="dxa" w:w="5083"/>
            <w:tcMar>
              <w:top w:w="80" w:type="dxa"/>
              <w:start w:w="90" w:type="dxa"/>
              <w:bottom w:w="80" w:type="dxa"/>
              <w:end w:w="90" w:type="dxa"/>
            </w:tcMar>
            <w:vAlign w:val="center"/>
          </w:tcPr>
          <w:p>
            <w:pPr>
              <w:spacing w:after="0"/>
            </w:pPr>
            <w:r>
              <w:rPr>
                <w:sz w:val="16"/>
              </w:rPr>
              <w:t>Artifacts and auctioned relics</w:t>
            </w:r>
          </w:p>
        </w:tc>
        <w:tc>
          <w:tcPr>
            <w:tcW w:type="dxa" w:w="5083"/>
            <w:tcMar>
              <w:top w:w="80" w:type="dxa"/>
              <w:start w:w="90" w:type="dxa"/>
              <w:bottom w:w="80" w:type="dxa"/>
              <w:end w:w="90" w:type="dxa"/>
            </w:tcMar>
            <w:vAlign w:val="center"/>
          </w:tcPr>
          <w:p>
            <w:pPr>
              <w:spacing w:after="0"/>
            </w:pPr>
            <w:r>
              <w:rPr>
                <w:sz w:val="16"/>
              </w:rPr>
              <w:t>6%</w:t>
            </w:r>
          </w:p>
        </w:tc>
      </w:tr>
      <w:tr>
        <w:trPr>
          <w:cantSplit/>
        </w:trPr>
        <w:tc>
          <w:tcPr>
            <w:tcW w:type="dxa" w:w="5083"/>
            <w:tcMar>
              <w:top w:w="80" w:type="dxa"/>
              <w:start w:w="90" w:type="dxa"/>
              <w:bottom w:w="80" w:type="dxa"/>
              <w:end w:w="90" w:type="dxa"/>
            </w:tcMar>
            <w:vAlign w:val="center"/>
            <w:shd w:fill="F1EADB"/>
          </w:tcPr>
          <w:p>
            <w:pPr>
              <w:spacing w:after="0"/>
            </w:pPr>
            <w:r>
              <w:rPr>
                <w:sz w:val="16"/>
              </w:rPr>
              <w:t>Strategic or regulated cargo</w:t>
            </w:r>
          </w:p>
        </w:tc>
        <w:tc>
          <w:tcPr>
            <w:tcW w:type="dxa" w:w="5083"/>
            <w:tcMar>
              <w:top w:w="80" w:type="dxa"/>
              <w:start w:w="90" w:type="dxa"/>
              <w:bottom w:w="80" w:type="dxa"/>
              <w:end w:w="90" w:type="dxa"/>
            </w:tcMar>
            <w:vAlign w:val="center"/>
            <w:shd w:fill="F1EADB"/>
          </w:tcPr>
          <w:p>
            <w:pPr>
              <w:spacing w:after="0"/>
            </w:pPr>
            <w:r>
              <w:rPr>
                <w:sz w:val="16"/>
              </w:rPr>
              <w:t>8%</w:t>
            </w:r>
          </w:p>
        </w:tc>
      </w:tr>
      <w:tr>
        <w:trPr>
          <w:cantSplit/>
        </w:trPr>
        <w:tc>
          <w:tcPr>
            <w:tcW w:type="dxa" w:w="5083"/>
            <w:tcMar>
              <w:top w:w="80" w:type="dxa"/>
              <w:start w:w="90" w:type="dxa"/>
              <w:bottom w:w="80" w:type="dxa"/>
              <w:end w:w="90" w:type="dxa"/>
            </w:tcMar>
            <w:vAlign w:val="center"/>
          </w:tcPr>
          <w:p>
            <w:pPr>
              <w:spacing w:after="0"/>
            </w:pPr>
            <w:r>
              <w:rPr>
                <w:sz w:val="16"/>
              </w:rPr>
              <w:t>Authorized contraband amnesty, surrender, or disposal</w:t>
            </w:r>
          </w:p>
        </w:tc>
        <w:tc>
          <w:tcPr>
            <w:tcW w:type="dxa" w:w="5083"/>
            <w:tcMar>
              <w:top w:w="80" w:type="dxa"/>
              <w:start w:w="90" w:type="dxa"/>
              <w:bottom w:w="80" w:type="dxa"/>
              <w:end w:w="90" w:type="dxa"/>
            </w:tcMar>
            <w:vAlign w:val="center"/>
          </w:tcPr>
          <w:p>
            <w:pPr>
              <w:spacing w:after="0"/>
            </w:pPr>
            <w:r>
              <w:rPr>
                <w:sz w:val="16"/>
              </w:rPr>
              <w:t>12%</w:t>
            </w:r>
          </w:p>
        </w:tc>
      </w:tr>
    </w:tbl>
    <w:p>
      <w:pPr>
        <w:spacing w:after="0"/>
      </w:pPr>
    </w:p>
    <w:p>
      <w:r>
        <w:t>Apply one category, normally the highest applicable rate. A legal exemption, faction privilege, or negotiated charter must be written before the sale.</w:t>
      </w:r>
    </w:p>
    <w:p>
      <w:pPr>
        <w:pStyle w:val="Heading3"/>
      </w:pPr>
      <w:r>
        <w:t>Coin assay and reminting</w:t>
      </w:r>
    </w:p>
    <w:p>
      <w:r>
        <w:t>Iron Ledger assay houses use Investigation, relevant tools, or mercantile proficiency. Standard DCs are 10 for obvious shaving, 13 for professional clipping or mixed weight, 16 for plated or sophisticated counterfeit coins, and 19 for a masterwork false die or mint. Assay costs 1% of the lot's face value, minimum 1 gp. Reminting costs 2% of recovered metal value. The holder receives the actual metal value minus fees; confirmed counterfeits are confiscated, though documented provenance can protect an innocent holder from criminal standing loss.</w:t>
      </w:r>
    </w:p>
    <w:p>
      <w:pPr>
        <w:pStyle w:val="Heading3"/>
      </w:pPr>
      <w:r>
        <w:t>Public commodity index</w:t>
      </w:r>
    </w:p>
    <w:p>
      <w:r>
        <w:t>These are common Haven baselines before demand, condition, provenance, and urgency multipliers: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Documented source band</w:t>
            </w:r>
          </w:p>
        </w:tc>
        <w:tc>
          <w:tcPr>
            <w:tcW w:type="dxa" w:w="3389"/>
            <w:tcMar>
              <w:top w:w="80" w:type="dxa"/>
              <w:start w:w="90" w:type="dxa"/>
              <w:bottom w:w="80" w:type="dxa"/>
              <w:end w:w="90" w:type="dxa"/>
            </w:tcMar>
            <w:vAlign w:val="center"/>
            <w:shd w:fill="1D2733"/>
          </w:tcPr>
          <w:p>
            <w:pPr>
              <w:spacing w:after="0"/>
            </w:pPr>
            <w:r>
              <w:rPr>
                <w:b/>
                <w:color w:val="FFFFFF"/>
                <w:sz w:val="16"/>
              </w:rPr>
              <w:t>Typical lot range</w:t>
            </w:r>
          </w:p>
        </w:tc>
        <w:tc>
          <w:tcPr>
            <w:tcW w:type="dxa" w:w="3389"/>
            <w:tcMar>
              <w:top w:w="80" w:type="dxa"/>
              <w:start w:w="90" w:type="dxa"/>
              <w:bottom w:w="80" w:type="dxa"/>
              <w:end w:w="90" w:type="dxa"/>
            </w:tcMar>
            <w:vAlign w:val="center"/>
            <w:shd w:fill="1D2733"/>
          </w:tcPr>
          <w:p>
            <w:pPr>
              <w:spacing w:after="0"/>
            </w:pPr>
            <w:r>
              <w:rPr>
                <w:b/>
                <w:color w:val="FFFFFF"/>
                <w:sz w:val="16"/>
              </w:rPr>
              <w:t>Median reference</w:t>
            </w:r>
          </w:p>
        </w:tc>
      </w:tr>
      <w:tr>
        <w:trPr>
          <w:cantSplit/>
        </w:trPr>
        <w:tc>
          <w:tcPr>
            <w:tcW w:type="dxa" w:w="3389"/>
            <w:tcMar>
              <w:top w:w="80" w:type="dxa"/>
              <w:start w:w="90" w:type="dxa"/>
              <w:bottom w:w="80" w:type="dxa"/>
              <w:end w:w="90" w:type="dxa"/>
            </w:tcMar>
            <w:vAlign w:val="center"/>
          </w:tcPr>
          <w:p>
            <w:pPr>
              <w:spacing w:after="0"/>
            </w:pPr>
            <w:r>
              <w:rPr>
                <w:sz w:val="16"/>
              </w:rPr>
              <w:t>Tier I</w:t>
            </w:r>
          </w:p>
        </w:tc>
        <w:tc>
          <w:tcPr>
            <w:tcW w:type="dxa" w:w="3389"/>
            <w:tcMar>
              <w:top w:w="80" w:type="dxa"/>
              <w:start w:w="90" w:type="dxa"/>
              <w:bottom w:w="80" w:type="dxa"/>
              <w:end w:w="90" w:type="dxa"/>
            </w:tcMar>
            <w:vAlign w:val="center"/>
          </w:tcPr>
          <w:p>
            <w:pPr>
              <w:spacing w:after="0"/>
            </w:pPr>
            <w:r>
              <w:rPr>
                <w:sz w:val="16"/>
              </w:rPr>
              <w:t>5–15 gp</w:t>
            </w:r>
          </w:p>
        </w:tc>
        <w:tc>
          <w:tcPr>
            <w:tcW w:type="dxa" w:w="3389"/>
            <w:tcMar>
              <w:top w:w="80" w:type="dxa"/>
              <w:start w:w="90" w:type="dxa"/>
              <w:bottom w:w="80" w:type="dxa"/>
              <w:end w:w="90" w:type="dxa"/>
            </w:tcMar>
            <w:vAlign w:val="center"/>
          </w:tcPr>
          <w:p>
            <w:pPr>
              <w:spacing w:after="0"/>
            </w:pPr>
            <w:r>
              <w:rPr>
                <w:sz w:val="16"/>
              </w:rPr>
              <w:t>10 gp</w:t>
            </w:r>
          </w:p>
        </w:tc>
      </w:tr>
      <w:tr>
        <w:trPr>
          <w:cantSplit/>
        </w:trPr>
        <w:tc>
          <w:tcPr>
            <w:tcW w:type="dxa" w:w="3389"/>
            <w:tcMar>
              <w:top w:w="80" w:type="dxa"/>
              <w:start w:w="90" w:type="dxa"/>
              <w:bottom w:w="80" w:type="dxa"/>
              <w:end w:w="90" w:type="dxa"/>
            </w:tcMar>
            <w:vAlign w:val="center"/>
            <w:shd w:fill="F1EADB"/>
          </w:tcPr>
          <w:p>
            <w:pPr>
              <w:spacing w:after="0"/>
            </w:pPr>
            <w:r>
              <w:rPr>
                <w:sz w:val="16"/>
              </w:rPr>
              <w:t>Tier II</w:t>
            </w:r>
          </w:p>
        </w:tc>
        <w:tc>
          <w:tcPr>
            <w:tcW w:type="dxa" w:w="3389"/>
            <w:tcMar>
              <w:top w:w="80" w:type="dxa"/>
              <w:start w:w="90" w:type="dxa"/>
              <w:bottom w:w="80" w:type="dxa"/>
              <w:end w:w="90" w:type="dxa"/>
            </w:tcMar>
            <w:vAlign w:val="center"/>
            <w:shd w:fill="F1EADB"/>
          </w:tcPr>
          <w:p>
            <w:pPr>
              <w:spacing w:after="0"/>
            </w:pPr>
            <w:r>
              <w:rPr>
                <w:sz w:val="16"/>
              </w:rPr>
              <w:t>15–50 gp</w:t>
            </w:r>
          </w:p>
        </w:tc>
        <w:tc>
          <w:tcPr>
            <w:tcW w:type="dxa" w:w="3389"/>
            <w:tcMar>
              <w:top w:w="80" w:type="dxa"/>
              <w:start w:w="90" w:type="dxa"/>
              <w:bottom w:w="80" w:type="dxa"/>
              <w:end w:w="90" w:type="dxa"/>
            </w:tcMar>
            <w:vAlign w:val="center"/>
            <w:shd w:fill="F1EADB"/>
          </w:tcPr>
          <w:p>
            <w:pPr>
              <w:spacing w:after="0"/>
            </w:pPr>
            <w:r>
              <w:rPr>
                <w:sz w:val="16"/>
              </w:rPr>
              <w:t>30 gp</w:t>
            </w:r>
          </w:p>
        </w:tc>
      </w:tr>
      <w:tr>
        <w:trPr>
          <w:cantSplit/>
        </w:trPr>
        <w:tc>
          <w:tcPr>
            <w:tcW w:type="dxa" w:w="3389"/>
            <w:tcMar>
              <w:top w:w="80" w:type="dxa"/>
              <w:start w:w="90" w:type="dxa"/>
              <w:bottom w:w="80" w:type="dxa"/>
              <w:end w:w="90" w:type="dxa"/>
            </w:tcMar>
            <w:vAlign w:val="center"/>
          </w:tcPr>
          <w:p>
            <w:pPr>
              <w:spacing w:after="0"/>
            </w:pPr>
            <w:r>
              <w:rPr>
                <w:sz w:val="16"/>
              </w:rPr>
              <w:t>Tier III</w:t>
            </w:r>
          </w:p>
        </w:tc>
        <w:tc>
          <w:tcPr>
            <w:tcW w:type="dxa" w:w="3389"/>
            <w:tcMar>
              <w:top w:w="80" w:type="dxa"/>
              <w:start w:w="90" w:type="dxa"/>
              <w:bottom w:w="80" w:type="dxa"/>
              <w:end w:w="90" w:type="dxa"/>
            </w:tcMar>
            <w:vAlign w:val="center"/>
          </w:tcPr>
          <w:p>
            <w:pPr>
              <w:spacing w:after="0"/>
            </w:pPr>
            <w:r>
              <w:rPr>
                <w:sz w:val="16"/>
              </w:rPr>
              <w:t>51–148 gp</w:t>
            </w:r>
          </w:p>
        </w:tc>
        <w:tc>
          <w:tcPr>
            <w:tcW w:type="dxa" w:w="3389"/>
            <w:tcMar>
              <w:top w:w="80" w:type="dxa"/>
              <w:start w:w="90" w:type="dxa"/>
              <w:bottom w:w="80" w:type="dxa"/>
              <w:end w:w="90" w:type="dxa"/>
            </w:tcMar>
            <w:vAlign w:val="center"/>
          </w:tcPr>
          <w:p>
            <w:pPr>
              <w:spacing w:after="0"/>
            </w:pPr>
            <w:r>
              <w:rPr>
                <w:sz w:val="16"/>
              </w:rPr>
              <w:t>100 gp</w:t>
            </w:r>
          </w:p>
        </w:tc>
      </w:tr>
      <w:tr>
        <w:trPr>
          <w:cantSplit/>
        </w:trPr>
        <w:tc>
          <w:tcPr>
            <w:tcW w:type="dxa" w:w="3389"/>
            <w:tcMar>
              <w:top w:w="80" w:type="dxa"/>
              <w:start w:w="90" w:type="dxa"/>
              <w:bottom w:w="80" w:type="dxa"/>
              <w:end w:w="90" w:type="dxa"/>
            </w:tcMar>
            <w:vAlign w:val="center"/>
            <w:shd w:fill="F1EADB"/>
          </w:tcPr>
          <w:p>
            <w:pPr>
              <w:spacing w:after="0"/>
            </w:pPr>
            <w:r>
              <w:rPr>
                <w:sz w:val="16"/>
              </w:rPr>
              <w:t>Tier IV</w:t>
            </w:r>
          </w:p>
        </w:tc>
        <w:tc>
          <w:tcPr>
            <w:tcW w:type="dxa" w:w="3389"/>
            <w:tcMar>
              <w:top w:w="80" w:type="dxa"/>
              <w:start w:w="90" w:type="dxa"/>
              <w:bottom w:w="80" w:type="dxa"/>
              <w:end w:w="90" w:type="dxa"/>
            </w:tcMar>
            <w:vAlign w:val="center"/>
            <w:shd w:fill="F1EADB"/>
          </w:tcPr>
          <w:p>
            <w:pPr>
              <w:spacing w:after="0"/>
            </w:pPr>
            <w:r>
              <w:rPr>
                <w:sz w:val="16"/>
              </w:rPr>
              <w:t>151–499 gp</w:t>
            </w:r>
          </w:p>
        </w:tc>
        <w:tc>
          <w:tcPr>
            <w:tcW w:type="dxa" w:w="3389"/>
            <w:tcMar>
              <w:top w:w="80" w:type="dxa"/>
              <w:start w:w="90" w:type="dxa"/>
              <w:bottom w:w="80" w:type="dxa"/>
              <w:end w:w="90" w:type="dxa"/>
            </w:tcMar>
            <w:vAlign w:val="center"/>
            <w:shd w:fill="F1EADB"/>
          </w:tcPr>
          <w:p>
            <w:pPr>
              <w:spacing w:after="0"/>
            </w:pPr>
            <w:r>
              <w:rPr>
                <w:sz w:val="16"/>
              </w:rPr>
              <w:t>320 gp</w:t>
            </w:r>
          </w:p>
        </w:tc>
      </w:tr>
      <w:tr>
        <w:trPr>
          <w:cantSplit/>
        </w:trPr>
        <w:tc>
          <w:tcPr>
            <w:tcW w:type="dxa" w:w="3389"/>
            <w:tcMar>
              <w:top w:w="80" w:type="dxa"/>
              <w:start w:w="90" w:type="dxa"/>
              <w:bottom w:w="80" w:type="dxa"/>
              <w:end w:w="90" w:type="dxa"/>
            </w:tcMar>
            <w:vAlign w:val="center"/>
          </w:tcPr>
          <w:p>
            <w:pPr>
              <w:spacing w:after="0"/>
            </w:pPr>
            <w:r>
              <w:rPr>
                <w:sz w:val="16"/>
              </w:rPr>
              <w:t>Tier V</w:t>
            </w:r>
          </w:p>
        </w:tc>
        <w:tc>
          <w:tcPr>
            <w:tcW w:type="dxa" w:w="3389"/>
            <w:tcMar>
              <w:top w:w="80" w:type="dxa"/>
              <w:start w:w="90" w:type="dxa"/>
              <w:bottom w:w="80" w:type="dxa"/>
              <w:end w:w="90" w:type="dxa"/>
            </w:tcMar>
            <w:vAlign w:val="center"/>
          </w:tcPr>
          <w:p>
            <w:pPr>
              <w:spacing w:after="0"/>
            </w:pPr>
            <w:r>
              <w:rPr>
                <w:sz w:val="16"/>
              </w:rPr>
              <w:t>512–1,465 gp</w:t>
            </w:r>
          </w:p>
        </w:tc>
        <w:tc>
          <w:tcPr>
            <w:tcW w:type="dxa" w:w="3389"/>
            <w:tcMar>
              <w:top w:w="80" w:type="dxa"/>
              <w:start w:w="90" w:type="dxa"/>
              <w:bottom w:w="80" w:type="dxa"/>
              <w:end w:w="90" w:type="dxa"/>
            </w:tcMar>
            <w:vAlign w:val="center"/>
          </w:tcPr>
          <w:p>
            <w:pPr>
              <w:spacing w:after="0"/>
            </w:pPr>
            <w:r>
              <w:rPr>
                <w:sz w:val="16"/>
              </w:rPr>
              <w:t>950 gp</w:t>
            </w:r>
          </w:p>
        </w:tc>
      </w:tr>
    </w:tbl>
    <w:p>
      <w:pPr>
        <w:spacing w:after="0"/>
      </w:pPr>
    </w:p>
    <w:p>
      <w:r>
        <w:t>The values describe individual documented material lots, not finished artifacts. Directors should alter Demand rather than rewriting Base Value for ordinary market fluctuation.</w:t>
      </w:r>
    </w:p>
    <w:p>
      <w:pPr>
        <w:pStyle w:val="Heading3"/>
      </w:pPr>
      <w:r>
        <w:t>Underways Heat</w:t>
      </w:r>
    </w:p>
    <w:p>
      <w:r>
        <w:t>Illegal work in the Underways creates Heat from 0–6. Petty illicit trade adds 1 Heat, restricted cargo adds 2, strategic theft or smuggling adds 3, and trafficking or forbidden cargo adds 4. At the end of each Haven Turn involving the operation, roll 1d6; a result equal to or below Heat creates an enforcement complication. A bribe equal to 10% of the lot's value reduces Heat by 1; 25% reduces it by 2, but never below 1 while the operation remains active. Capture normally causes seizure and a faction-standing loss in addition to legal consequences.</w:t>
      </w:r>
    </w:p>
    <w:p>
      <w:pPr>
        <w:pStyle w:val="Heading3"/>
      </w:pPr>
      <w:r>
        <w:t>Labor, bondage, rescue, and trafficking</w:t>
      </w:r>
    </w:p>
    <w:p>
      <w:r>
        <w:t xml:space="preserve">Track each person's legal and factual status separately: </w:t>
      </w:r>
      <w:r>
        <w:rPr>
          <w:b/>
        </w:rPr>
        <w:t>Free, Contracted, Debt-Bound, Penal, Enslaved, Rescued,</w:t>
      </w:r>
      <w:r>
        <w:t xml:space="preserve"> or </w:t>
      </w:r>
      <w:r>
        <w:rPr>
          <w:b/>
        </w:rPr>
        <w:t>Disputed</w:t>
      </w:r>
      <w:r>
        <w:t>. Do not assign universal prices by race or ancestry. Legal wages are normally 1 gp per day for unskilled work, 3 gp for skilled work, and 10 gp for a specialist; dangerous expedition work doubles the rate. A lawful debt bond records principal plus no more than 10% interest per Opening, minus credited wages. Coercion, kidnapping, fraud, or unlawful confinement voids any buyout requirement.</w:t>
      </w:r>
    </w:p>
    <w:p>
      <w:r>
        <w:t>Investigating trafficking uses an Evidence Clock from 0–4. Success adds 1 Evidence and Critical Success adds 2. At 4 Evidence, the investigators can trigger a warrant, raid, public hearing, rescue operation, or faction confrontation. Consensual adult sex work is not trafficking and is resolved through patronage, licensing, safety, information, and reputation procedures.</w:t>
      </w:r>
    </w:p>
    <w:p>
      <w:pPr>
        <w:pStyle w:val="Heading3"/>
      </w:pPr>
      <w:r>
        <w:t>Low Lantern and Draughtworks activities</w:t>
      </w:r>
    </w:p>
    <w:p>
      <w:r>
        <w:t>During one Haven Turn a character may:</w:t>
      </w:r>
    </w:p>
    <w:p>
      <w:pPr>
        <w:pStyle w:val="ListBullet"/>
      </w:pPr>
      <w:r>
        <w:rPr>
          <w:b/>
        </w:rPr>
        <w:t>Seek Patronage or Information:</w:t>
      </w:r>
      <w:r>
        <w:t xml:space="preserve"> Pay an appropriate lifestyle cost and make a social check; Success gains a contact, lead, or audience, while Critical Failure creates rumor, blackmail, or unwanted attention.</w:t>
      </w:r>
    </w:p>
    <w:p>
      <w:pPr>
        <w:pStyle w:val="ListBullet"/>
      </w:pPr>
      <w:r>
        <w:rPr>
          <w:b/>
        </w:rPr>
        <w:t>Secure a License:</w:t>
      </w:r>
      <w:r>
        <w:t xml:space="preserve"> Pay the district fee and satisfy the relevant guild or health check to operate legally.</w:t>
      </w:r>
    </w:p>
    <w:p>
      <w:pPr>
        <w:pStyle w:val="ListBullet"/>
      </w:pPr>
      <w:r>
        <w:rPr>
          <w:b/>
        </w:rPr>
        <w:t>Brew a Batch:</w:t>
      </w:r>
      <w:r>
        <w:t xml:space="preserve"> Use the crafting formula, ingredients, facility, and one day of work; illegal substances also create Underways Heat.</w:t>
      </w:r>
    </w:p>
    <w:p>
      <w:pPr>
        <w:pStyle w:val="ListBullet"/>
      </w:pPr>
      <w:r>
        <w:rPr>
          <w:b/>
        </w:rPr>
        <w:t>Treat Dependence or Withdrawal:</w:t>
      </w:r>
      <w:r>
        <w:t xml:space="preserve"> Spend one day under qualified care to gain advantage on the next recovery check and prevent one ordinary withdrawal escalation.</w:t>
      </w:r>
    </w:p>
    <w:p>
      <w:pPr>
        <w:pStyle w:val="ListBullet"/>
      </w:pPr>
      <w:r>
        <w:rPr>
          <w:b/>
        </w:rPr>
        <w:t>Protect Workers:</w:t>
      </w:r>
      <w:r>
        <w:t xml:space="preserve"> Establish guards, safe transport, debt review, medical access, or an evidence operation; Success reduces exploitation risk or adds Evidence against a trafficker.</w:t>
      </w:r>
    </w:p>
    <w:p>
      <w:pPr>
        <w:pStyle w:val="Heading3"/>
      </w:pPr>
      <w:r>
        <w:t>Sponsor shares</w:t>
      </w:r>
    </w:p>
    <w:p>
      <w:r>
        <w:t>Default agreements: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80" w:type="dxa"/>
              <w:start w:w="90" w:type="dxa"/>
              <w:bottom w:w="80" w:type="dxa"/>
              <w:end w:w="90" w:type="dxa"/>
            </w:tcMar>
            <w:vAlign w:val="center"/>
            <w:shd w:fill="1D2733"/>
          </w:tcPr>
          <w:p>
            <w:pPr>
              <w:spacing w:after="0"/>
            </w:pPr>
            <w:r>
              <w:rPr>
                <w:b/>
                <w:color w:val="FFFFFF"/>
                <w:sz w:val="16"/>
              </w:rPr>
              <w:t>Sponsor</w:t>
            </w:r>
          </w:p>
        </w:tc>
        <w:tc>
          <w:tcPr>
            <w:tcW w:type="dxa" w:w="3389"/>
            <w:tcMar>
              <w:top w:w="80" w:type="dxa"/>
              <w:start w:w="90" w:type="dxa"/>
              <w:bottom w:w="80" w:type="dxa"/>
              <w:end w:w="90" w:type="dxa"/>
            </w:tcMar>
            <w:vAlign w:val="center"/>
            <w:shd w:fill="1D2733"/>
          </w:tcPr>
          <w:p>
            <w:pPr>
              <w:spacing w:after="0"/>
            </w:pPr>
            <w:r>
              <w:rPr>
                <w:b/>
                <w:color w:val="FFFFFF"/>
                <w:sz w:val="16"/>
              </w:rPr>
              <w:t>Up-front support</w:t>
            </w:r>
          </w:p>
        </w:tc>
        <w:tc>
          <w:tcPr>
            <w:tcW w:type="dxa" w:w="3389"/>
            <w:tcMar>
              <w:top w:w="80" w:type="dxa"/>
              <w:start w:w="90" w:type="dxa"/>
              <w:bottom w:w="80" w:type="dxa"/>
              <w:end w:w="90" w:type="dxa"/>
            </w:tcMar>
            <w:vAlign w:val="center"/>
            <w:shd w:fill="1D2733"/>
          </w:tcPr>
          <w:p>
            <w:pPr>
              <w:spacing w:after="0"/>
            </w:pPr>
            <w:r>
              <w:rPr>
                <w:b/>
                <w:color w:val="FFFFFF"/>
                <w:sz w:val="16"/>
              </w:rPr>
              <w:t>Share of net expedition proceeds</w:t>
            </w:r>
          </w:p>
        </w:tc>
      </w:tr>
      <w:tr>
        <w:trPr>
          <w:cantSplit/>
        </w:trPr>
        <w:tc>
          <w:tcPr>
            <w:tcW w:type="dxa" w:w="3389"/>
            <w:tcMar>
              <w:top w:w="80" w:type="dxa"/>
              <w:start w:w="90" w:type="dxa"/>
              <w:bottom w:w="80" w:type="dxa"/>
              <w:end w:w="90" w:type="dxa"/>
            </w:tcMar>
            <w:vAlign w:val="center"/>
          </w:tcPr>
          <w:p>
            <w:pPr>
              <w:spacing w:after="0"/>
            </w:pPr>
            <w:r>
              <w:rPr>
                <w:sz w:val="16"/>
              </w:rPr>
              <w:t>Self-funded</w:t>
            </w:r>
          </w:p>
        </w:tc>
        <w:tc>
          <w:tcPr>
            <w:tcW w:type="dxa" w:w="3389"/>
            <w:tcMar>
              <w:top w:w="80" w:type="dxa"/>
              <w:start w:w="90" w:type="dxa"/>
              <w:bottom w:w="80" w:type="dxa"/>
              <w:end w:w="90" w:type="dxa"/>
            </w:tcMar>
            <w:vAlign w:val="center"/>
          </w:tcPr>
          <w:p>
            <w:pPr>
              <w:spacing w:after="0"/>
            </w:pPr>
            <w:r>
              <w:rPr>
                <w:sz w:val="16"/>
              </w:rPr>
              <w:t>None beyond own capital</w:t>
            </w:r>
          </w:p>
        </w:tc>
        <w:tc>
          <w:tcPr>
            <w:tcW w:type="dxa" w:w="3389"/>
            <w:tcMar>
              <w:top w:w="80" w:type="dxa"/>
              <w:start w:w="90" w:type="dxa"/>
              <w:bottom w:w="80" w:type="dxa"/>
              <w:end w:w="90" w:type="dxa"/>
            </w:tcMar>
            <w:vAlign w:val="center"/>
          </w:tcPr>
          <w:p>
            <w:pPr>
              <w:spacing w:after="0"/>
            </w:pPr>
            <w:r>
              <w:rPr>
                <w:sz w:val="16"/>
              </w:rPr>
              <w:t>0%</w:t>
            </w:r>
          </w:p>
        </w:tc>
      </w:tr>
      <w:tr>
        <w:trPr>
          <w:cantSplit/>
        </w:trPr>
        <w:tc>
          <w:tcPr>
            <w:tcW w:type="dxa" w:w="3389"/>
            <w:tcMar>
              <w:top w:w="80" w:type="dxa"/>
              <w:start w:w="90" w:type="dxa"/>
              <w:bottom w:w="80" w:type="dxa"/>
              <w:end w:w="90" w:type="dxa"/>
            </w:tcMar>
            <w:vAlign w:val="center"/>
            <w:shd w:fill="F1EADB"/>
          </w:tcPr>
          <w:p>
            <w:pPr>
              <w:spacing w:after="0"/>
            </w:pPr>
            <w:r>
              <w:rPr>
                <w:sz w:val="16"/>
              </w:rPr>
              <w:t>Local guild</w:t>
            </w:r>
          </w:p>
        </w:tc>
        <w:tc>
          <w:tcPr>
            <w:tcW w:type="dxa" w:w="3389"/>
            <w:tcMar>
              <w:top w:w="80" w:type="dxa"/>
              <w:start w:w="90" w:type="dxa"/>
              <w:bottom w:w="80" w:type="dxa"/>
              <w:end w:w="90" w:type="dxa"/>
            </w:tcMar>
            <w:vAlign w:val="center"/>
            <w:shd w:fill="F1EADB"/>
          </w:tcPr>
          <w:p>
            <w:pPr>
              <w:spacing w:after="0"/>
            </w:pPr>
            <w:r>
              <w:rPr>
                <w:sz w:val="16"/>
              </w:rPr>
              <w:t>Supplies and ordinary licenses</w:t>
            </w:r>
          </w:p>
        </w:tc>
        <w:tc>
          <w:tcPr>
            <w:tcW w:type="dxa" w:w="3389"/>
            <w:tcMar>
              <w:top w:w="80" w:type="dxa"/>
              <w:start w:w="90" w:type="dxa"/>
              <w:bottom w:w="80" w:type="dxa"/>
              <w:end w:w="90" w:type="dxa"/>
            </w:tcMar>
            <w:vAlign w:val="center"/>
            <w:shd w:fill="F1EADB"/>
          </w:tcPr>
          <w:p>
            <w:pPr>
              <w:spacing w:after="0"/>
            </w:pPr>
            <w:r>
              <w:rPr>
                <w:sz w:val="16"/>
              </w:rPr>
              <w:t>20%</w:t>
            </w:r>
          </w:p>
        </w:tc>
      </w:tr>
      <w:tr>
        <w:trPr>
          <w:cantSplit/>
        </w:trPr>
        <w:tc>
          <w:tcPr>
            <w:tcW w:type="dxa" w:w="3389"/>
            <w:tcMar>
              <w:top w:w="80" w:type="dxa"/>
              <w:start w:w="90" w:type="dxa"/>
              <w:bottom w:w="80" w:type="dxa"/>
              <w:end w:w="90" w:type="dxa"/>
            </w:tcMar>
            <w:vAlign w:val="center"/>
          </w:tcPr>
          <w:p>
            <w:pPr>
              <w:spacing w:after="0"/>
            </w:pPr>
            <w:r>
              <w:rPr>
                <w:sz w:val="16"/>
              </w:rPr>
              <w:t>Merchant or bank</w:t>
            </w:r>
          </w:p>
        </w:tc>
        <w:tc>
          <w:tcPr>
            <w:tcW w:type="dxa" w:w="3389"/>
            <w:tcMar>
              <w:top w:w="80" w:type="dxa"/>
              <w:start w:w="90" w:type="dxa"/>
              <w:bottom w:w="80" w:type="dxa"/>
              <w:end w:w="90" w:type="dxa"/>
            </w:tcMar>
            <w:vAlign w:val="center"/>
          </w:tcPr>
          <w:p>
            <w:pPr>
              <w:spacing w:after="0"/>
            </w:pPr>
            <w:r>
              <w:rPr>
                <w:sz w:val="16"/>
              </w:rPr>
              <w:t>Capital, transport, appraisal access</w:t>
            </w:r>
          </w:p>
        </w:tc>
        <w:tc>
          <w:tcPr>
            <w:tcW w:type="dxa" w:w="3389"/>
            <w:tcMar>
              <w:top w:w="80" w:type="dxa"/>
              <w:start w:w="90" w:type="dxa"/>
              <w:bottom w:w="80" w:type="dxa"/>
              <w:end w:w="90" w:type="dxa"/>
            </w:tcMar>
            <w:vAlign w:val="center"/>
          </w:tcPr>
          <w:p>
            <w:pPr>
              <w:spacing w:after="0"/>
            </w:pPr>
            <w:r>
              <w:rPr>
                <w:sz w:val="16"/>
              </w:rPr>
              <w:t>30%</w:t>
            </w:r>
          </w:p>
        </w:tc>
      </w:tr>
      <w:tr>
        <w:trPr>
          <w:cantSplit/>
        </w:trPr>
        <w:tc>
          <w:tcPr>
            <w:tcW w:type="dxa" w:w="3389"/>
            <w:tcMar>
              <w:top w:w="80" w:type="dxa"/>
              <w:start w:w="90" w:type="dxa"/>
              <w:bottom w:w="80" w:type="dxa"/>
              <w:end w:w="90" w:type="dxa"/>
            </w:tcMar>
            <w:vAlign w:val="center"/>
            <w:shd w:fill="F1EADB"/>
          </w:tcPr>
          <w:p>
            <w:pPr>
              <w:spacing w:after="0"/>
            </w:pPr>
            <w:r>
              <w:rPr>
                <w:sz w:val="16"/>
              </w:rPr>
              <w:t>Noble or temple</w:t>
            </w:r>
          </w:p>
        </w:tc>
        <w:tc>
          <w:tcPr>
            <w:tcW w:type="dxa" w:w="3389"/>
            <w:tcMar>
              <w:top w:w="80" w:type="dxa"/>
              <w:start w:w="90" w:type="dxa"/>
              <w:bottom w:w="80" w:type="dxa"/>
              <w:end w:w="90" w:type="dxa"/>
            </w:tcMar>
            <w:vAlign w:val="center"/>
            <w:shd w:fill="F1EADB"/>
          </w:tcPr>
          <w:p>
            <w:pPr>
              <w:spacing w:after="0"/>
            </w:pPr>
            <w:r>
              <w:rPr>
                <w:sz w:val="16"/>
              </w:rPr>
              <w:t>Capital, political cover, specialists</w:t>
            </w:r>
          </w:p>
        </w:tc>
        <w:tc>
          <w:tcPr>
            <w:tcW w:type="dxa" w:w="3389"/>
            <w:tcMar>
              <w:top w:w="80" w:type="dxa"/>
              <w:start w:w="90" w:type="dxa"/>
              <w:bottom w:w="80" w:type="dxa"/>
              <w:end w:w="90" w:type="dxa"/>
            </w:tcMar>
            <w:vAlign w:val="center"/>
            <w:shd w:fill="F1EADB"/>
          </w:tcPr>
          <w:p>
            <w:pPr>
              <w:spacing w:after="0"/>
            </w:pPr>
            <w:r>
              <w:rPr>
                <w:sz w:val="16"/>
              </w:rPr>
              <w:t>35%</w:t>
            </w:r>
          </w:p>
        </w:tc>
      </w:tr>
      <w:tr>
        <w:trPr>
          <w:cantSplit/>
        </w:trPr>
        <w:tc>
          <w:tcPr>
            <w:tcW w:type="dxa" w:w="3389"/>
            <w:tcMar>
              <w:top w:w="80" w:type="dxa"/>
              <w:start w:w="90" w:type="dxa"/>
              <w:bottom w:w="80" w:type="dxa"/>
              <w:end w:w="90" w:type="dxa"/>
            </w:tcMar>
            <w:vAlign w:val="center"/>
          </w:tcPr>
          <w:p>
            <w:pPr>
              <w:spacing w:after="0"/>
            </w:pPr>
            <w:r>
              <w:rPr>
                <w:sz w:val="16"/>
              </w:rPr>
              <w:t>Sovereign or great institution</w:t>
            </w:r>
          </w:p>
        </w:tc>
        <w:tc>
          <w:tcPr>
            <w:tcW w:type="dxa" w:w="3389"/>
            <w:tcMar>
              <w:top w:w="80" w:type="dxa"/>
              <w:start w:w="90" w:type="dxa"/>
              <w:bottom w:w="80" w:type="dxa"/>
              <w:end w:w="90" w:type="dxa"/>
            </w:tcMar>
            <w:vAlign w:val="center"/>
          </w:tcPr>
          <w:p>
            <w:pPr>
              <w:spacing w:after="0"/>
            </w:pPr>
            <w:r>
              <w:rPr>
                <w:sz w:val="16"/>
              </w:rPr>
              <w:t>Full logistical support and legal force</w:t>
            </w:r>
          </w:p>
        </w:tc>
        <w:tc>
          <w:tcPr>
            <w:tcW w:type="dxa" w:w="3389"/>
            <w:tcMar>
              <w:top w:w="80" w:type="dxa"/>
              <w:start w:w="90" w:type="dxa"/>
              <w:bottom w:w="80" w:type="dxa"/>
              <w:end w:w="90" w:type="dxa"/>
            </w:tcMar>
            <w:vAlign w:val="center"/>
          </w:tcPr>
          <w:p>
            <w:pPr>
              <w:spacing w:after="0"/>
            </w:pPr>
            <w:r>
              <w:rPr>
                <w:sz w:val="16"/>
              </w:rPr>
              <w:t>45%</w:t>
            </w:r>
          </w:p>
        </w:tc>
      </w:tr>
    </w:tbl>
    <w:p>
      <w:pPr>
        <w:spacing w:after="0"/>
      </w:pPr>
    </w:p>
    <w:p>
      <w:r>
        <w:t>Specific contracts may differ. Net proceeds means sale income after direct Haven taxes and mandatory rescue or quarantine costs, but before personal wages and discretionary purchases.</w:t>
      </w:r>
    </w:p>
    <w:p>
      <w:r>
        <w:t>Every charter records three different thresholds:</w:t>
      </w:r>
    </w:p>
    <w:p>
      <w:pPr>
        <w:pStyle w:val="ListBullet"/>
      </w:pPr>
      <w:r>
        <w:rPr>
          <w:b/>
        </w:rPr>
        <w:t>Gross cargo target:</w:t>
      </w:r>
      <w:r>
        <w:t xml:space="preserve"> Appraised sale value before taxes and shares.</w:t>
      </w:r>
    </w:p>
    <w:p>
      <w:pPr>
        <w:pStyle w:val="ListBullet"/>
      </w:pPr>
      <w:r>
        <w:rPr>
          <w:b/>
        </w:rPr>
        <w:t>Net expedition target:</w:t>
      </w:r>
      <w:r>
        <w:t xml:space="preserve"> Value after mandatory Haven costs and sponsor share.</w:t>
      </w:r>
    </w:p>
    <w:p>
      <w:pPr>
        <w:pStyle w:val="ListBullet"/>
      </w:pPr>
      <w:r>
        <w:rPr>
          <w:b/>
        </w:rPr>
        <w:t>True profit target:</w:t>
      </w:r>
      <w:r>
        <w:t xml:space="preserve"> Value remaining after wages, repairs, replacement equipment, debt service, and required reserves.</w:t>
      </w:r>
    </w:p>
    <w:p>
      <w:r>
        <w:t>The charter designates one as the primary success metric. Never call an expedition profitable without stating which threshold is being used.</w:t>
      </w:r>
    </w:p>
    <w:p>
      <w:pPr>
        <w:pStyle w:val="Heading2"/>
      </w:pPr>
      <w:r>
        <w:t>18. Reputation and renown</w:t>
      </w:r>
    </w:p>
    <w:p>
      <w:r>
        <w:t>Use a standing score from -5 to +5 with each faction.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Score</w:t>
            </w:r>
          </w:p>
        </w:tc>
        <w:tc>
          <w:tcPr>
            <w:tcW w:type="dxa" w:w="5083"/>
            <w:tcMar>
              <w:top w:w="80" w:type="dxa"/>
              <w:start w:w="90" w:type="dxa"/>
              <w:bottom w:w="80" w:type="dxa"/>
              <w:end w:w="90" w:type="dxa"/>
            </w:tcMar>
            <w:vAlign w:val="center"/>
            <w:shd w:fill="1D2733"/>
          </w:tcPr>
          <w:p>
            <w:pPr>
              <w:spacing w:after="0"/>
            </w:pPr>
            <w:r>
              <w:rPr>
                <w:b/>
                <w:color w:val="FFFFFF"/>
                <w:sz w:val="16"/>
              </w:rPr>
              <w:t>Standing</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Kill-on-sight or total proscription</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Hunted</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Hostile</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Distrusted</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Unwelcome</w:t>
            </w:r>
          </w:p>
        </w:tc>
      </w:tr>
      <w:tr>
        <w:trPr>
          <w:cantSplit/>
        </w:trPr>
        <w:tc>
          <w:tcPr>
            <w:tcW w:type="dxa" w:w="5083"/>
            <w:tcMar>
              <w:top w:w="80" w:type="dxa"/>
              <w:start w:w="90" w:type="dxa"/>
              <w:bottom w:w="80" w:type="dxa"/>
              <w:end w:w="90" w:type="dxa"/>
            </w:tcMar>
            <w:vAlign w:val="center"/>
            <w:shd w:fill="F1EADB"/>
          </w:tcPr>
          <w:p>
            <w:pPr>
              <w:spacing w:after="0"/>
            </w:pPr>
            <w:r>
              <w:rPr>
                <w:sz w:val="16"/>
              </w:rPr>
              <w:t>0</w:t>
            </w:r>
          </w:p>
        </w:tc>
        <w:tc>
          <w:tcPr>
            <w:tcW w:type="dxa" w:w="5083"/>
            <w:tcMar>
              <w:top w:w="80" w:type="dxa"/>
              <w:start w:w="90" w:type="dxa"/>
              <w:bottom w:w="80" w:type="dxa"/>
              <w:end w:w="90" w:type="dxa"/>
            </w:tcMar>
            <w:vAlign w:val="center"/>
            <w:shd w:fill="F1EADB"/>
          </w:tcPr>
          <w:p>
            <w:pPr>
              <w:spacing w:after="0"/>
            </w:pPr>
            <w:r>
              <w:rPr>
                <w:sz w:val="16"/>
              </w:rPr>
              <w:t>Unknown or neutral</w:t>
            </w:r>
          </w:p>
        </w:tc>
      </w:tr>
      <w:tr>
        <w:trPr>
          <w:cantSplit/>
        </w:trPr>
        <w:tc>
          <w:tcPr>
            <w:tcW w:type="dxa" w:w="5083"/>
            <w:tcMar>
              <w:top w:w="80" w:type="dxa"/>
              <w:start w:w="90" w:type="dxa"/>
              <w:bottom w:w="80" w:type="dxa"/>
              <w:end w:w="90" w:type="dxa"/>
            </w:tcMar>
            <w:vAlign w:val="center"/>
          </w:tcPr>
          <w:p>
            <w:pPr>
              <w:spacing w:after="0"/>
            </w:pPr>
            <w:r>
              <w:rPr>
                <w:sz w:val="16"/>
              </w:rPr>
              <w:t>+1</w:t>
            </w:r>
          </w:p>
        </w:tc>
        <w:tc>
          <w:tcPr>
            <w:tcW w:type="dxa" w:w="5083"/>
            <w:tcMar>
              <w:top w:w="80" w:type="dxa"/>
              <w:start w:w="90" w:type="dxa"/>
              <w:bottom w:w="80" w:type="dxa"/>
              <w:end w:w="90" w:type="dxa"/>
            </w:tcMar>
            <w:vAlign w:val="center"/>
          </w:tcPr>
          <w:p>
            <w:pPr>
              <w:spacing w:after="0"/>
            </w:pPr>
            <w:r>
              <w:rPr>
                <w:sz w:val="16"/>
              </w:rPr>
              <w:t>Recognized</w:t>
            </w:r>
          </w:p>
        </w:tc>
      </w:tr>
      <w:tr>
        <w:trPr>
          <w:cantSplit/>
        </w:trPr>
        <w:tc>
          <w:tcPr>
            <w:tcW w:type="dxa" w:w="5083"/>
            <w:tcMar>
              <w:top w:w="80" w:type="dxa"/>
              <w:start w:w="90" w:type="dxa"/>
              <w:bottom w:w="80" w:type="dxa"/>
              <w:end w:w="90" w:type="dxa"/>
            </w:tcMar>
            <w:vAlign w:val="center"/>
            <w:shd w:fill="F1EADB"/>
          </w:tcPr>
          <w:p>
            <w:pPr>
              <w:spacing w:after="0"/>
            </w:pPr>
            <w:r>
              <w:rPr>
                <w:sz w:val="16"/>
              </w:rPr>
              <w:t>+2</w:t>
            </w:r>
          </w:p>
        </w:tc>
        <w:tc>
          <w:tcPr>
            <w:tcW w:type="dxa" w:w="5083"/>
            <w:tcMar>
              <w:top w:w="80" w:type="dxa"/>
              <w:start w:w="90" w:type="dxa"/>
              <w:bottom w:w="80" w:type="dxa"/>
              <w:end w:w="90" w:type="dxa"/>
            </w:tcMar>
            <w:vAlign w:val="center"/>
            <w:shd w:fill="F1EADB"/>
          </w:tcPr>
          <w:p>
            <w:pPr>
              <w:spacing w:after="0"/>
            </w:pPr>
            <w:r>
              <w:rPr>
                <w:sz w:val="16"/>
              </w:rPr>
              <w:t>Favored</w:t>
            </w:r>
          </w:p>
        </w:tc>
      </w:tr>
      <w:tr>
        <w:trPr>
          <w:cantSplit/>
        </w:trPr>
        <w:tc>
          <w:tcPr>
            <w:tcW w:type="dxa" w:w="5083"/>
            <w:tcMar>
              <w:top w:w="80" w:type="dxa"/>
              <w:start w:w="90" w:type="dxa"/>
              <w:bottom w:w="80" w:type="dxa"/>
              <w:end w:w="90" w:type="dxa"/>
            </w:tcMar>
            <w:vAlign w:val="center"/>
          </w:tcPr>
          <w:p>
            <w:pPr>
              <w:spacing w:after="0"/>
            </w:pPr>
            <w:r>
              <w:rPr>
                <w:sz w:val="16"/>
              </w:rPr>
              <w:t>+3</w:t>
            </w:r>
          </w:p>
        </w:tc>
        <w:tc>
          <w:tcPr>
            <w:tcW w:type="dxa" w:w="5083"/>
            <w:tcMar>
              <w:top w:w="80" w:type="dxa"/>
              <w:start w:w="90" w:type="dxa"/>
              <w:bottom w:w="80" w:type="dxa"/>
              <w:end w:w="90" w:type="dxa"/>
            </w:tcMar>
            <w:vAlign w:val="center"/>
          </w:tcPr>
          <w:p>
            <w:pPr>
              <w:spacing w:after="0"/>
            </w:pPr>
            <w:r>
              <w:rPr>
                <w:sz w:val="16"/>
              </w:rPr>
              <w:t>Trusted</w:t>
            </w:r>
          </w:p>
        </w:tc>
      </w:tr>
      <w:tr>
        <w:trPr>
          <w:cantSplit/>
        </w:trPr>
        <w:tc>
          <w:tcPr>
            <w:tcW w:type="dxa" w:w="5083"/>
            <w:tcMar>
              <w:top w:w="80" w:type="dxa"/>
              <w:start w:w="90" w:type="dxa"/>
              <w:bottom w:w="80" w:type="dxa"/>
              <w:end w:w="90" w:type="dxa"/>
            </w:tcMar>
            <w:vAlign w:val="center"/>
            <w:shd w:fill="F1EADB"/>
          </w:tcPr>
          <w:p>
            <w:pPr>
              <w:spacing w:after="0"/>
            </w:pPr>
            <w:r>
              <w:rPr>
                <w:sz w:val="16"/>
              </w:rPr>
              <w:t>+4</w:t>
            </w:r>
          </w:p>
        </w:tc>
        <w:tc>
          <w:tcPr>
            <w:tcW w:type="dxa" w:w="5083"/>
            <w:tcMar>
              <w:top w:w="80" w:type="dxa"/>
              <w:start w:w="90" w:type="dxa"/>
              <w:bottom w:w="80" w:type="dxa"/>
              <w:end w:w="90" w:type="dxa"/>
            </w:tcMar>
            <w:vAlign w:val="center"/>
            <w:shd w:fill="F1EADB"/>
          </w:tcPr>
          <w:p>
            <w:pPr>
              <w:spacing w:after="0"/>
            </w:pPr>
            <w:r>
              <w:rPr>
                <w:sz w:val="16"/>
              </w:rPr>
              <w:t>Champion</w:t>
            </w:r>
          </w:p>
        </w:tc>
      </w:tr>
      <w:tr>
        <w:trPr>
          <w:cantSplit/>
        </w:trPr>
        <w:tc>
          <w:tcPr>
            <w:tcW w:type="dxa" w:w="5083"/>
            <w:tcMar>
              <w:top w:w="80" w:type="dxa"/>
              <w:start w:w="90" w:type="dxa"/>
              <w:bottom w:w="80" w:type="dxa"/>
              <w:end w:w="90" w:type="dxa"/>
            </w:tcMar>
            <w:vAlign w:val="center"/>
          </w:tcPr>
          <w:p>
            <w:pPr>
              <w:spacing w:after="0"/>
            </w:pPr>
            <w:r>
              <w:rPr>
                <w:sz w:val="16"/>
              </w:rPr>
              <w:t>+5</w:t>
            </w:r>
          </w:p>
        </w:tc>
        <w:tc>
          <w:tcPr>
            <w:tcW w:type="dxa" w:w="5083"/>
            <w:tcMar>
              <w:top w:w="80" w:type="dxa"/>
              <w:start w:w="90" w:type="dxa"/>
              <w:bottom w:w="80" w:type="dxa"/>
              <w:end w:w="90" w:type="dxa"/>
            </w:tcMar>
            <w:vAlign w:val="center"/>
          </w:tcPr>
          <w:p>
            <w:pPr>
              <w:spacing w:after="0"/>
            </w:pPr>
            <w:r>
              <w:rPr>
                <w:sz w:val="16"/>
              </w:rPr>
              <w:t>Institutional authority</w:t>
            </w:r>
          </w:p>
        </w:tc>
      </w:tr>
    </w:tbl>
    <w:p>
      <w:pPr>
        <w:spacing w:after="0"/>
      </w:pPr>
    </w:p>
    <w:p>
      <w:r>
        <w:t>A normal success affecting a faction changes standing by 1. A major public success or betrayal changes it by 2. Standing cannot change by more than 2 from one scene without a campaign-defining event.</w:t>
      </w:r>
    </w:p>
    <w:p>
      <w:r>
        <w:t>Expedition renown uses the established cultural scale:</w:t>
      </w:r>
    </w:p>
    <w:p>
      <w:pPr>
        <w:pStyle w:val="ListBullet"/>
      </w:pPr>
      <w:r>
        <w:t>Survive Tier I: Proven adventurer.</w:t>
      </w:r>
    </w:p>
    <w:p>
      <w:pPr>
        <w:pStyle w:val="ListBullet"/>
      </w:pPr>
      <w:r>
        <w:t>Reach Tier II: Established professional.</w:t>
      </w:r>
    </w:p>
    <w:p>
      <w:pPr>
        <w:pStyle w:val="ListBullet"/>
      </w:pPr>
      <w:r>
        <w:t>Reach the Haven profitably: Career-defining success.</w:t>
      </w:r>
    </w:p>
    <w:p>
      <w:pPr>
        <w:pStyle w:val="ListBullet"/>
      </w:pPr>
      <w:r>
        <w:t>Operate through Tier III: Elite expedition member.</w:t>
      </w:r>
    </w:p>
    <w:p>
      <w:pPr>
        <w:pStyle w:val="ListBullet"/>
      </w:pPr>
      <w:r>
        <w:t>Return from Tier IV: Famous or feared.</w:t>
      </w:r>
    </w:p>
    <w:p>
      <w:pPr>
        <w:pStyle w:val="ListBullet"/>
      </w:pPr>
      <w:r>
        <w:t>Return from Tier V: Living legend.</w:t>
      </w:r>
    </w:p>
    <w:p>
      <w:pPr>
        <w:pStyle w:val="ListBullet"/>
      </w:pPr>
      <w:r>
        <w:t>Face the Sixth Gate: Historical figure.</w:t>
      </w:r>
    </w:p>
    <w:p>
      <w:pPr>
        <w:pStyle w:val="ListBullet"/>
      </w:pPr>
      <w:r>
        <w:t>Pass the Sixth Gate: No verified public record.</w:t>
      </w:r>
    </w:p>
    <w:p>
      <w:pPr>
        <w:pStyle w:val="Heading2"/>
      </w:pPr>
      <w:r>
        <w:t>19. Advancement rewards</w:t>
      </w:r>
    </w:p>
    <w:p>
      <w:r>
        <w:rPr>
          <w:b/>
        </w:rPr>
        <w:t>Milestone advancement is the default for Opening campaigns.</w:t>
      </w:r>
      <w:r>
        <w:t xml:space="preserve"> Award a level when the Expedition completes a meaningful campaign milestone such as establishing a secured route, completing a major contract, resolving a Gate-scale objective, changing Haven institutions, or surviving a defining extraction.</w:t>
      </w:r>
    </w:p>
    <w:p>
      <w:r>
        <w:t>The detailed XP procedure below is optional for tables that want granular progression. Do not combine milestone levels and detailed XP awards during the same advancement period.</w:t>
      </w:r>
    </w:p>
    <w:p>
      <w:r>
        <w:t>When using detailed XP, award it to every Expedition member who materially contributed during the relevant Watch, not only characters who entered combat.</w:t>
      </w:r>
    </w:p>
    <w:p>
      <w:r>
        <w:t>Use the gap between the character's current level and next level as the basis: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80" w:type="dxa"/>
              <w:start w:w="90" w:type="dxa"/>
              <w:bottom w:w="80" w:type="dxa"/>
              <w:end w:w="90" w:type="dxa"/>
            </w:tcMar>
            <w:vAlign w:val="center"/>
            <w:shd w:fill="1D2733"/>
          </w:tcPr>
          <w:p>
            <w:pPr>
              <w:spacing w:after="0"/>
            </w:pPr>
            <w:r>
              <w:rPr>
                <w:b/>
                <w:color w:val="FFFFFF"/>
                <w:sz w:val="16"/>
              </w:rPr>
              <w:t>Achievement</w:t>
            </w:r>
          </w:p>
        </w:tc>
        <w:tc>
          <w:tcPr>
            <w:tcW w:type="dxa" w:w="5083"/>
            <w:tcMar>
              <w:top w:w="80" w:type="dxa"/>
              <w:start w:w="90" w:type="dxa"/>
              <w:bottom w:w="80" w:type="dxa"/>
              <w:end w:w="90" w:type="dxa"/>
            </w:tcMar>
            <w:vAlign w:val="center"/>
            <w:shd w:fill="1D2733"/>
          </w:tcPr>
          <w:p>
            <w:pPr>
              <w:spacing w:after="0"/>
            </w:pPr>
            <w:r>
              <w:rPr>
                <w:b/>
                <w:color w:val="FFFFFF"/>
                <w:sz w:val="16"/>
              </w:rPr>
              <w:t>XP per character</w:t>
            </w:r>
          </w:p>
        </w:tc>
      </w:tr>
      <w:tr>
        <w:trPr>
          <w:cantSplit/>
        </w:trPr>
        <w:tc>
          <w:tcPr>
            <w:tcW w:type="dxa" w:w="5083"/>
            <w:tcMar>
              <w:top w:w="80" w:type="dxa"/>
              <w:start w:w="90" w:type="dxa"/>
              <w:bottom w:w="80" w:type="dxa"/>
              <w:end w:w="90" w:type="dxa"/>
            </w:tcMar>
            <w:vAlign w:val="center"/>
          </w:tcPr>
          <w:p>
            <w:pPr>
              <w:spacing w:after="0"/>
            </w:pPr>
            <w:r>
              <w:rPr>
                <w:sz w:val="16"/>
              </w:rPr>
              <w:t>Routine encounter or activity</w:t>
            </w:r>
          </w:p>
        </w:tc>
        <w:tc>
          <w:tcPr>
            <w:tcW w:type="dxa" w:w="5083"/>
            <w:tcMar>
              <w:top w:w="80" w:type="dxa"/>
              <w:start w:w="90" w:type="dxa"/>
              <w:bottom w:w="80" w:type="dxa"/>
              <w:end w:w="90" w:type="dxa"/>
            </w:tcMar>
            <w:vAlign w:val="center"/>
          </w:tcPr>
          <w:p>
            <w:pPr>
              <w:spacing w:after="0"/>
            </w:pPr>
            <w:r>
              <w:rPr>
                <w:sz w:val="16"/>
              </w:rPr>
              <w:t>5% of level gap</w:t>
            </w:r>
          </w:p>
        </w:tc>
      </w:tr>
      <w:tr>
        <w:trPr>
          <w:cantSplit/>
        </w:trPr>
        <w:tc>
          <w:tcPr>
            <w:tcW w:type="dxa" w:w="5083"/>
            <w:tcMar>
              <w:top w:w="80" w:type="dxa"/>
              <w:start w:w="90" w:type="dxa"/>
              <w:bottom w:w="80" w:type="dxa"/>
              <w:end w:w="90" w:type="dxa"/>
            </w:tcMar>
            <w:vAlign w:val="center"/>
            <w:shd w:fill="F1EADB"/>
          </w:tcPr>
          <w:p>
            <w:pPr>
              <w:spacing w:after="0"/>
            </w:pPr>
            <w:r>
              <w:rPr>
                <w:sz w:val="16"/>
              </w:rPr>
              <w:t>Standard encounter or objective</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Hard encounter or major discovery</w:t>
            </w:r>
          </w:p>
        </w:tc>
        <w:tc>
          <w:tcPr>
            <w:tcW w:type="dxa" w:w="5083"/>
            <w:tcMar>
              <w:top w:w="80" w:type="dxa"/>
              <w:start w:w="90" w:type="dxa"/>
              <w:bottom w:w="80" w:type="dxa"/>
              <w:end w:w="90" w:type="dxa"/>
            </w:tcMar>
            <w:vAlign w:val="center"/>
          </w:tcPr>
          <w:p>
            <w:pPr>
              <w:spacing w:after="0"/>
            </w:pPr>
            <w:r>
              <w:rPr>
                <w:sz w:val="16"/>
              </w:rPr>
              <w:t>15%</w:t>
            </w:r>
          </w:p>
        </w:tc>
      </w:tr>
      <w:tr>
        <w:trPr>
          <w:cantSplit/>
        </w:trPr>
        <w:tc>
          <w:tcPr>
            <w:tcW w:type="dxa" w:w="5083"/>
            <w:tcMar>
              <w:top w:w="80" w:type="dxa"/>
              <w:start w:w="90" w:type="dxa"/>
              <w:bottom w:w="80" w:type="dxa"/>
              <w:end w:w="90" w:type="dxa"/>
            </w:tcMar>
            <w:vAlign w:val="center"/>
            <w:shd w:fill="F1EADB"/>
          </w:tcPr>
          <w:p>
            <w:pPr>
              <w:spacing w:after="0"/>
            </w:pPr>
            <w:r>
              <w:rPr>
                <w:sz w:val="16"/>
              </w:rPr>
              <w:t>Severe encounter or expedition objective</w:t>
            </w:r>
          </w:p>
        </w:tc>
        <w:tc>
          <w:tcPr>
            <w:tcW w:type="dxa" w:w="5083"/>
            <w:tcMar>
              <w:top w:w="80" w:type="dxa"/>
              <w:start w:w="90" w:type="dxa"/>
              <w:bottom w:w="80" w:type="dxa"/>
              <w:end w:w="90" w:type="dxa"/>
            </w:tcMar>
            <w:vAlign w:val="center"/>
            <w:shd w:fill="F1EADB"/>
          </w:tcPr>
          <w:p>
            <w:pPr>
              <w:spacing w:after="0"/>
            </w:pPr>
            <w:r>
              <w:rPr>
                <w:sz w:val="16"/>
              </w:rPr>
              <w:t>25%</w:t>
            </w:r>
          </w:p>
        </w:tc>
      </w:tr>
      <w:tr>
        <w:trPr>
          <w:cantSplit/>
        </w:trPr>
        <w:tc>
          <w:tcPr>
            <w:tcW w:type="dxa" w:w="5083"/>
            <w:tcMar>
              <w:top w:w="80" w:type="dxa"/>
              <w:start w:w="90" w:type="dxa"/>
              <w:bottom w:w="80" w:type="dxa"/>
              <w:end w:w="90" w:type="dxa"/>
            </w:tcMar>
            <w:vAlign w:val="center"/>
          </w:tcPr>
          <w:p>
            <w:pPr>
              <w:spacing w:after="0"/>
            </w:pPr>
            <w:r>
              <w:rPr>
                <w:sz w:val="16"/>
              </w:rPr>
              <w:t>Gate Guardian victory</w:t>
            </w:r>
          </w:p>
        </w:tc>
        <w:tc>
          <w:tcPr>
            <w:tcW w:type="dxa" w:w="5083"/>
            <w:tcMar>
              <w:top w:w="80" w:type="dxa"/>
              <w:start w:w="90" w:type="dxa"/>
              <w:bottom w:w="80" w:type="dxa"/>
              <w:end w:w="90" w:type="dxa"/>
            </w:tcMar>
            <w:vAlign w:val="center"/>
          </w:tcPr>
          <w:p>
            <w:pPr>
              <w:spacing w:after="0"/>
            </w:pPr>
            <w:r>
              <w:rPr>
                <w:sz w:val="16"/>
              </w:rPr>
              <w:t>40%</w:t>
            </w:r>
          </w:p>
        </w:tc>
      </w:tr>
      <w:tr>
        <w:trPr>
          <w:cantSplit/>
        </w:trPr>
        <w:tc>
          <w:tcPr>
            <w:tcW w:type="dxa" w:w="5083"/>
            <w:tcMar>
              <w:top w:w="80" w:type="dxa"/>
              <w:start w:w="90" w:type="dxa"/>
              <w:bottom w:w="80" w:type="dxa"/>
              <w:end w:w="90" w:type="dxa"/>
            </w:tcMar>
            <w:vAlign w:val="center"/>
            <w:shd w:fill="F1EADB"/>
          </w:tcPr>
          <w:p>
            <w:pPr>
              <w:spacing w:after="0"/>
            </w:pPr>
            <w:r>
              <w:rPr>
                <w:sz w:val="16"/>
              </w:rPr>
              <w:t>Profitable extraction meeting the declared threshold</w:t>
            </w:r>
          </w:p>
        </w:tc>
        <w:tc>
          <w:tcPr>
            <w:tcW w:type="dxa" w:w="5083"/>
            <w:tcMar>
              <w:top w:w="80" w:type="dxa"/>
              <w:start w:w="90" w:type="dxa"/>
              <w:bottom w:w="80" w:type="dxa"/>
              <w:end w:w="90" w:type="dxa"/>
            </w:tcMar>
            <w:vAlign w:val="center"/>
            <w:shd w:fill="F1EADB"/>
          </w:tcPr>
          <w:p>
            <w:pPr>
              <w:spacing w:after="0"/>
            </w:pPr>
            <w:r>
              <w:rPr>
                <w:sz w:val="16"/>
              </w:rPr>
              <w:t>10%</w:t>
            </w:r>
          </w:p>
        </w:tc>
      </w:tr>
      <w:tr>
        <w:trPr>
          <w:cantSplit/>
        </w:trPr>
        <w:tc>
          <w:tcPr>
            <w:tcW w:type="dxa" w:w="5083"/>
            <w:tcMar>
              <w:top w:w="80" w:type="dxa"/>
              <w:start w:w="90" w:type="dxa"/>
              <w:bottom w:w="80" w:type="dxa"/>
              <w:end w:w="90" w:type="dxa"/>
            </w:tcMar>
            <w:vAlign w:val="center"/>
          </w:tcPr>
          <w:p>
            <w:pPr>
              <w:spacing w:after="0"/>
            </w:pPr>
            <w:r>
              <w:rPr>
                <w:sz w:val="16"/>
              </w:rPr>
              <w:t>First verified route, major text, or faction breakthrough</w:t>
            </w:r>
          </w:p>
        </w:tc>
        <w:tc>
          <w:tcPr>
            <w:tcW w:type="dxa" w:w="5083"/>
            <w:tcMar>
              <w:top w:w="80" w:type="dxa"/>
              <w:start w:w="90" w:type="dxa"/>
              <w:bottom w:w="80" w:type="dxa"/>
              <w:end w:w="90" w:type="dxa"/>
            </w:tcMar>
            <w:vAlign w:val="center"/>
          </w:tcPr>
          <w:p>
            <w:pPr>
              <w:spacing w:after="0"/>
            </w:pPr>
            <w:r>
              <w:rPr>
                <w:sz w:val="16"/>
              </w:rPr>
              <w:t>5–15%</w:t>
            </w:r>
          </w:p>
        </w:tc>
      </w:tr>
    </w:tbl>
    <w:p>
      <w:pPr>
        <w:spacing w:after="0"/>
      </w:pPr>
    </w:p>
    <w:p>
      <w:r>
        <w:t>Round to the nearest 10 XP. Do not award more than 60% of a level gap from one scene. Combat, research, resource, support, and reconnaissance achievements are valued by difficulty and consequence, not by body count.</w:t>
      </w:r>
    </w:p>
    <w:p>
      <w:r>
        <w:t>Non-XP rewards include routes, licenses, property, faction authority, specialists, formulas, claims, camps, and institutional changes.</w:t>
      </w:r>
    </w:p>
    <w:p>
      <w:pPr>
        <w:pStyle w:val="Heading2"/>
      </w:pPr>
      <w:r>
        <w:t>20. Seasonal and decennial play</w:t>
      </w:r>
    </w:p>
    <w:p>
      <w:r>
        <w:t>At the end of an Opening, create two linked records:</w:t>
      </w:r>
    </w:p>
    <w:p>
      <w:pPr>
        <w:pStyle w:val="ListBullet"/>
      </w:pPr>
      <w:r>
        <w:rPr>
          <w:b/>
        </w:rPr>
        <w:t>Public Cycle Record:</w:t>
      </w:r>
      <w:r>
        <w:t xml:space="preserve"> Routes, Haven history, artifacts, factions, economics, recognized achievements, and the accepted depth record that characters and institutions can know.</w:t>
      </w:r>
    </w:p>
    <w:p>
      <w:pPr>
        <w:pStyle w:val="ListBullet"/>
      </w:pPr>
      <w:r>
        <w:rPr>
          <w:b/>
        </w:rPr>
        <w:t>Director-Sealed Consequence Record:</w:t>
      </w:r>
      <w:r>
        <w:t xml:space="preserve"> Hidden causes, unknown transformations, unrevealed enemies, and consequences that must not appear in player-facing files or summaries.</w:t>
      </w:r>
    </w:p>
    <w:p>
      <w:r>
        <w:t>Record:</w:t>
      </w:r>
    </w:p>
    <w:p>
      <w:pPr>
        <w:pStyle w:val="ListBullet"/>
      </w:pPr>
      <w:r>
        <w:t>Routes discovered, secured, lost, or deliberately concealed.</w:t>
      </w:r>
    </w:p>
    <w:p>
      <w:pPr>
        <w:pStyle w:val="ListBullet"/>
      </w:pPr>
      <w:r>
        <w:t>Haven districts strengthened, damaged, captured, founded, or recovering.</w:t>
      </w:r>
    </w:p>
    <w:p>
      <w:pPr>
        <w:pStyle w:val="ListBullet"/>
      </w:pPr>
      <w:r>
        <w:t>Major artifacts extracted or retained below.</w:t>
      </w:r>
    </w:p>
    <w:p>
      <w:pPr>
        <w:pStyle w:val="ListBullet"/>
      </w:pPr>
      <w:r>
        <w:t>Faction standings and debts.</w:t>
      </w:r>
    </w:p>
    <w:p>
      <w:pPr>
        <w:pStyle w:val="ListBullet"/>
      </w:pPr>
      <w:r>
        <w:t>Surviving specialists and successors.</w:t>
      </w:r>
    </w:p>
    <w:p>
      <w:pPr>
        <w:pStyle w:val="ListBullet"/>
      </w:pPr>
      <w:r>
        <w:t>Unresolved captives, disappearances, oaths, and rivalries.</w:t>
      </w:r>
    </w:p>
    <w:p>
      <w:pPr>
        <w:pStyle w:val="ListBullet"/>
      </w:pPr>
      <w:r>
        <w:t>Economic shocks caused by recovered materials.</w:t>
      </w:r>
    </w:p>
    <w:p>
      <w:pPr>
        <w:pStyle w:val="ListBullet"/>
      </w:pPr>
      <w:r>
        <w:t>Publicly accepted depth record.</w:t>
      </w:r>
    </w:p>
    <w:p>
      <w:pPr>
        <w:pStyle w:val="ListBullet"/>
      </w:pPr>
      <w:r>
        <w:t>Director-sealed consequences in the separate record.</w:t>
      </w:r>
    </w:p>
    <w:p>
      <w:pPr>
        <w:pStyle w:val="Heading3"/>
      </w:pPr>
      <w:r>
        <w:t>Consequence magnitude</w:t>
      </w:r>
    </w:p>
    <w:p>
      <w:r>
        <w:t>Classify each Geography, Ecology, Economy, Politics, or Resonance change as:</w:t>
      </w:r>
    </w:p>
    <w:p>
      <w:pPr>
        <w:pStyle w:val="ListBullet"/>
      </w:pPr>
      <w:r>
        <w:rPr>
          <w:b/>
        </w:rPr>
        <w:t>Minor:</w:t>
      </w:r>
      <w:r>
        <w:t xml:space="preserve"> Localized; one route, district, faction cell, or commodity.</w:t>
      </w:r>
    </w:p>
    <w:p>
      <w:pPr>
        <w:pStyle w:val="ListBullet"/>
      </w:pPr>
      <w:r>
        <w:rPr>
          <w:b/>
        </w:rPr>
        <w:t>Standard:</w:t>
      </w:r>
      <w:r>
        <w:t xml:space="preserve"> Regional; several routes, an entire district, a major faction, or a persistent market.</w:t>
      </w:r>
    </w:p>
    <w:p>
      <w:pPr>
        <w:pStyle w:val="ListBullet"/>
      </w:pPr>
      <w:r>
        <w:rPr>
          <w:b/>
        </w:rPr>
        <w:t>Severe:</w:t>
      </w:r>
      <w:r>
        <w:t xml:space="preserve"> Campaign-defining; multiple districts, international economics, public doctrine, or the structure of future Openings.</w:t>
      </w:r>
    </w:p>
    <w:p>
      <w:pPr>
        <w:pStyle w:val="Heading3"/>
      </w:pPr>
      <w:r>
        <w:t>Haven district condition</w:t>
      </w:r>
    </w:p>
    <w:p>
      <w:r>
        <w:t xml:space="preserve">Each major district has one state: </w:t>
      </w:r>
      <w:r>
        <w:rPr>
          <w:b/>
        </w:rPr>
        <w:t>Intact, Strained, Damaged, Captured,</w:t>
      </w:r>
      <w:r>
        <w:t xml:space="preserve"> or </w:t>
      </w:r>
      <w:r>
        <w:rPr>
          <w:b/>
        </w:rPr>
        <w:t>Recovering</w:t>
      </w:r>
      <w:r>
        <w:t>. The state changes access, prices, available services, hazards, and faction control. Recovery requires a project, time, and resources rather than resetting automatically between Openings.</w:t>
      </w:r>
    </w:p>
    <w:p>
      <w:pPr>
        <w:pStyle w:val="Heading3"/>
      </w:pPr>
      <w:r>
        <w:t>Map persistence</w:t>
      </w:r>
    </w:p>
    <w:p>
      <w:r>
        <w:t>Secured trunk-route principles and major landmarks persist as institutional knowledge. Unsecured spurs, chambers, resource nodes, and local hazards reset or transform unless a specific Cycle consequence preserves them. A map grants an informed starting hypothesis, not perfect future geometry.</w:t>
      </w:r>
    </w:p>
    <w:p>
      <w:pPr>
        <w:pStyle w:val="Heading3"/>
      </w:pPr>
      <w:r>
        <w:t>Heirs and successor characters</w:t>
      </w:r>
    </w:p>
    <w:p>
      <w:r>
        <w:t>A legitimate successor may inherit documented titles, property, recognized reputation, trainers, contacts, and extracted artifacts according to law and play. They do not inherit exact unsecured chambers, resource nodes, personal class resources, or unrevealed Director knowledge.</w:t>
      </w:r>
    </w:p>
    <w:p>
      <w:pPr>
        <w:pStyle w:val="Heading3"/>
      </w:pPr>
      <w:r>
        <w:t>What persists into the next Opening</w:t>
      </w:r>
    </w:p>
    <w:p>
      <w:pPr>
        <w:pStyle w:val="ListBullet"/>
      </w:pPr>
      <w:r>
        <w:t>Character and institutional knowledge.</w:t>
      </w:r>
    </w:p>
    <w:p>
      <w:pPr>
        <w:pStyle w:val="ListBullet"/>
      </w:pPr>
      <w:r>
        <w:t>Provenance records and artifacts already extracted.</w:t>
      </w:r>
    </w:p>
    <w:p>
      <w:pPr>
        <w:pStyle w:val="ListBullet"/>
      </w:pPr>
      <w:r>
        <w:t>Haven civic core and major permanent institutions unless destroyed in play.</w:t>
      </w:r>
    </w:p>
    <w:p>
      <w:pPr>
        <w:pStyle w:val="ListBullet"/>
      </w:pPr>
      <w:r>
        <w:t>Faction relationships, debts, bloodlines, titles, and property.</w:t>
      </w:r>
    </w:p>
    <w:p>
      <w:pPr>
        <w:pStyle w:val="ListBullet"/>
      </w:pPr>
      <w:r>
        <w:t>Secured route principles, but not every chamber or resource node.</w:t>
      </w:r>
    </w:p>
    <w:p>
      <w:pPr>
        <w:pStyle w:val="ListBullet"/>
      </w:pPr>
      <w:r>
        <w:t>Consequences of Gate victories and major failures.</w:t>
      </w:r>
    </w:p>
    <w:p>
      <w:pPr>
        <w:pStyle w:val="Heading3"/>
      </w:pPr>
      <w:r>
        <w:t>What replenishes or changes</w:t>
      </w:r>
    </w:p>
    <w:p>
      <w:pPr>
        <w:pStyle w:val="ListBullet"/>
      </w:pPr>
      <w:r>
        <w:t>Creature populations.</w:t>
      </w:r>
    </w:p>
    <w:p>
      <w:pPr>
        <w:pStyle w:val="ListBullet"/>
      </w:pPr>
      <w:r>
        <w:t>Resource nodes and ordinary treasure.</w:t>
      </w:r>
    </w:p>
    <w:p>
      <w:pPr>
        <w:pStyle w:val="ListBullet"/>
      </w:pPr>
      <w:r>
        <w:t>Unsecured routes, chambers, hazards, and local settlements.</w:t>
      </w:r>
    </w:p>
    <w:p>
      <w:pPr>
        <w:pStyle w:val="ListBullet"/>
      </w:pPr>
      <w:r>
        <w:t>Market demand and scarcity.</w:t>
      </w:r>
    </w:p>
    <w:p>
      <w:pPr>
        <w:pStyle w:val="ListBullet"/>
      </w:pPr>
      <w:r>
        <w:t>Faction leadership and expedition competition.</w:t>
      </w:r>
    </w:p>
    <w:p>
      <w:pPr>
        <w:pStyle w:val="ListBullet"/>
      </w:pPr>
      <w:r>
        <w:t>The exact expression of the dungeon's tests.</w:t>
      </w:r>
    </w:p>
    <w:p>
      <w:r>
        <w:t>Before the next Opening, the Director chooses or rolls one change in each category: Geography, Ecology, Economy, Politics, and Resonance. Each change must connect to the previous Cycle Record.</w:t>
      </w:r>
    </w:p>
    <w:p>
      <w:pPr>
        <w:pStyle w:val="Heading2"/>
      </w:pPr>
      <w:r>
        <w:t>21. Table closeout checklist</w:t>
      </w:r>
    </w:p>
    <w:p>
      <w:r>
        <w:t>At the end of every session record:</w:t>
      </w:r>
    </w:p>
    <w:p>
      <w:pPr>
        <w:pStyle w:val="ListBullet"/>
      </w:pPr>
      <w:r>
        <w:t>Opening hour and Watch.</w:t>
      </w:r>
    </w:p>
    <w:p>
      <w:pPr>
        <w:pStyle w:val="ListBullet"/>
      </w:pPr>
      <w:r>
        <w:t>Expedition location and route Progress.</w:t>
      </w:r>
    </w:p>
    <w:p>
      <w:pPr>
        <w:pStyle w:val="ListBullet"/>
      </w:pPr>
      <w:r>
        <w:t>Pressure.</w:t>
      </w:r>
    </w:p>
    <w:p>
      <w:pPr>
        <w:pStyle w:val="ListBullet"/>
      </w:pPr>
      <w:r>
        <w:t>Supply and transport Integrity.</w:t>
      </w:r>
    </w:p>
    <w:p>
      <w:pPr>
        <w:pStyle w:val="ListBullet"/>
      </w:pPr>
      <w:r>
        <w:t>Every member's team, Strain, Wounds, HP, RP/RC, and status.</w:t>
      </w:r>
    </w:p>
    <w:p>
      <w:pPr>
        <w:pStyle w:val="ListBullet"/>
      </w:pPr>
      <w:r>
        <w:t>Cargo lots, Load, Extraction Class, condition, and priority.</w:t>
      </w:r>
    </w:p>
    <w:p>
      <w:pPr>
        <w:pStyle w:val="ListBullet"/>
      </w:pPr>
      <w:r>
        <w:t>Active objectives and abort conditions.</w:t>
      </w:r>
    </w:p>
    <w:p>
      <w:pPr>
        <w:pStyle w:val="ListBullet"/>
      </w:pPr>
      <w:r>
        <w:t>Faction standing changes.</w:t>
      </w:r>
    </w:p>
    <w:p>
      <w:pPr>
        <w:pStyle w:val="ListBullet"/>
      </w:pPr>
      <w:r>
        <w:t>New facts, maps, formulas, and unresolved questions.</w:t>
      </w:r>
    </w:p>
    <w:p>
      <w:pPr>
        <w:pStyle w:val="ListBullet"/>
      </w:pPr>
      <w:r>
        <w:t>Whether the next session begins in Encounter, Expedition, or Haven Mode.</w:t>
      </w:r>
    </w:p>
    <w:p>
      <w:r>
        <w:br w:type="page"/>
      </w:r>
    </w:p>
    <w:p>
      <w:pPr>
        <w:pStyle w:val="Heading1"/>
      </w:pPr>
      <w:r>
        <w:t>Gameplay Loop Worked Examples</w:t>
      </w:r>
    </w:p>
    <w:p>
      <w:pPr>
        <w:pStyle w:val="Heading2"/>
      </w:pPr>
      <w:r>
        <w:t>Example Expedition: The Brass Lantern Company</w:t>
      </w:r>
    </w:p>
    <w:p>
      <w:r>
        <w:t>The Brass Lantern Company is a twelve-person expedition attempting to reach the Haven with a profitable cargo and verify a damaged route beyond it.</w:t>
      </w:r>
    </w:p>
    <w:p>
      <w:pPr>
        <w:pStyle w:val="Heading3"/>
      </w:pPr>
      <w:r>
        <w:t>Roster and offices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tcMar>
              <w:top w:w="80" w:type="dxa"/>
              <w:start w:w="90" w:type="dxa"/>
              <w:bottom w:w="80" w:type="dxa"/>
              <w:end w:w="90" w:type="dxa"/>
            </w:tcMar>
            <w:vAlign w:val="center"/>
            <w:shd w:fill="1D2733"/>
          </w:tcPr>
          <w:p>
            <w:pPr>
              <w:spacing w:after="0"/>
            </w:pPr>
            <w:r>
              <w:rPr>
                <w:b/>
                <w:color w:val="FFFFFF"/>
                <w:sz w:val="16"/>
              </w:rPr>
              <w:t>Character</w:t>
            </w:r>
          </w:p>
        </w:tc>
        <w:tc>
          <w:tcPr>
            <w:tcW w:type="dxa" w:w="2541"/>
            <w:tcMar>
              <w:top w:w="80" w:type="dxa"/>
              <w:start w:w="90" w:type="dxa"/>
              <w:bottom w:w="80" w:type="dxa"/>
              <w:end w:w="90" w:type="dxa"/>
            </w:tcMar>
            <w:vAlign w:val="center"/>
            <w:shd w:fill="1D2733"/>
          </w:tcPr>
          <w:p>
            <w:pPr>
              <w:spacing w:after="0"/>
            </w:pPr>
            <w:r>
              <w:rPr>
                <w:b/>
                <w:color w:val="FFFFFF"/>
                <w:sz w:val="16"/>
              </w:rPr>
              <w:t>Class or specialty</w:t>
            </w:r>
          </w:p>
        </w:tc>
        <w:tc>
          <w:tcPr>
            <w:tcW w:type="dxa" w:w="2541"/>
            <w:tcMar>
              <w:top w:w="80" w:type="dxa"/>
              <w:start w:w="90" w:type="dxa"/>
              <w:bottom w:w="80" w:type="dxa"/>
              <w:end w:w="90" w:type="dxa"/>
            </w:tcMar>
            <w:vAlign w:val="center"/>
            <w:shd w:fill="1D2733"/>
          </w:tcPr>
          <w:p>
            <w:pPr>
              <w:spacing w:after="0"/>
            </w:pPr>
            <w:r>
              <w:rPr>
                <w:b/>
                <w:color w:val="FFFFFF"/>
                <w:sz w:val="16"/>
              </w:rPr>
              <w:t>Office</w:t>
            </w:r>
          </w:p>
        </w:tc>
        <w:tc>
          <w:tcPr>
            <w:tcW w:type="dxa" w:w="2541"/>
            <w:tcMar>
              <w:top w:w="80" w:type="dxa"/>
              <w:start w:w="90" w:type="dxa"/>
              <w:bottom w:w="80" w:type="dxa"/>
              <w:end w:w="90" w:type="dxa"/>
            </w:tcMar>
            <w:vAlign w:val="center"/>
            <w:shd w:fill="1D2733"/>
          </w:tcPr>
          <w:p>
            <w:pPr>
              <w:spacing w:after="0"/>
            </w:pPr>
            <w:r>
              <w:rPr>
                <w:b/>
                <w:color w:val="FFFFFF"/>
                <w:sz w:val="16"/>
              </w:rPr>
              <w:t>Initial team</w:t>
            </w:r>
          </w:p>
        </w:tc>
      </w:tr>
      <w:tr>
        <w:trPr>
          <w:cantSplit/>
        </w:trPr>
        <w:tc>
          <w:tcPr>
            <w:tcW w:type="dxa" w:w="2541"/>
            <w:tcMar>
              <w:top w:w="80" w:type="dxa"/>
              <w:start w:w="90" w:type="dxa"/>
              <w:bottom w:w="80" w:type="dxa"/>
              <w:end w:w="90" w:type="dxa"/>
            </w:tcMar>
            <w:vAlign w:val="center"/>
          </w:tcPr>
          <w:p>
            <w:pPr>
              <w:spacing w:after="0"/>
            </w:pPr>
            <w:r>
              <w:rPr>
                <w:sz w:val="16"/>
              </w:rPr>
              <w:t>Mara Venn</w:t>
            </w:r>
          </w:p>
        </w:tc>
        <w:tc>
          <w:tcPr>
            <w:tcW w:type="dxa" w:w="2541"/>
            <w:tcMar>
              <w:top w:w="80" w:type="dxa"/>
              <w:start w:w="90" w:type="dxa"/>
              <w:bottom w:w="80" w:type="dxa"/>
              <w:end w:w="90" w:type="dxa"/>
            </w:tcMar>
            <w:vAlign w:val="center"/>
          </w:tcPr>
          <w:p>
            <w:pPr>
              <w:spacing w:after="0"/>
            </w:pPr>
            <w:r>
              <w:rPr>
                <w:sz w:val="16"/>
              </w:rPr>
              <w:t>Soldier</w:t>
            </w:r>
          </w:p>
        </w:tc>
        <w:tc>
          <w:tcPr>
            <w:tcW w:type="dxa" w:w="2541"/>
            <w:tcMar>
              <w:top w:w="80" w:type="dxa"/>
              <w:start w:w="90" w:type="dxa"/>
              <w:bottom w:w="80" w:type="dxa"/>
              <w:end w:w="90" w:type="dxa"/>
            </w:tcMar>
            <w:vAlign w:val="center"/>
          </w:tcPr>
          <w:p>
            <w:pPr>
              <w:spacing w:after="0"/>
            </w:pPr>
            <w:r>
              <w:rPr>
                <w:sz w:val="16"/>
              </w:rPr>
              <w:t>Expedition Leader</w:t>
            </w:r>
          </w:p>
        </w:tc>
        <w:tc>
          <w:tcPr>
            <w:tcW w:type="dxa" w:w="2541"/>
            <w:tcMar>
              <w:top w:w="80" w:type="dxa"/>
              <w:start w:w="90" w:type="dxa"/>
              <w:bottom w:w="80" w:type="dxa"/>
              <w:end w:w="90" w:type="dxa"/>
            </w:tcMar>
            <w:vAlign w:val="center"/>
          </w:tcPr>
          <w:p>
            <w:pPr>
              <w:spacing w:after="0"/>
            </w:pPr>
            <w:r>
              <w:rPr>
                <w:sz w:val="16"/>
              </w:rPr>
              <w:t>Combat</w:t>
            </w:r>
          </w:p>
        </w:tc>
      </w:tr>
      <w:tr>
        <w:trPr>
          <w:cantSplit/>
        </w:trPr>
        <w:tc>
          <w:tcPr>
            <w:tcW w:type="dxa" w:w="2541"/>
            <w:tcMar>
              <w:top w:w="80" w:type="dxa"/>
              <w:start w:w="90" w:type="dxa"/>
              <w:bottom w:w="80" w:type="dxa"/>
              <w:end w:w="90" w:type="dxa"/>
            </w:tcMar>
            <w:vAlign w:val="center"/>
            <w:shd w:fill="F1EADB"/>
          </w:tcPr>
          <w:p>
            <w:pPr>
              <w:spacing w:after="0"/>
            </w:pPr>
            <w:r>
              <w:rPr>
                <w:sz w:val="16"/>
              </w:rPr>
              <w:t>Orrik Stonewake</w:t>
            </w:r>
          </w:p>
        </w:tc>
        <w:tc>
          <w:tcPr>
            <w:tcW w:type="dxa" w:w="2541"/>
            <w:tcMar>
              <w:top w:w="80" w:type="dxa"/>
              <w:start w:w="90" w:type="dxa"/>
              <w:bottom w:w="80" w:type="dxa"/>
              <w:end w:w="90" w:type="dxa"/>
            </w:tcMar>
            <w:vAlign w:val="center"/>
            <w:shd w:fill="F1EADB"/>
          </w:tcPr>
          <w:p>
            <w:pPr>
              <w:spacing w:after="0"/>
            </w:pPr>
            <w:r>
              <w:rPr>
                <w:sz w:val="16"/>
              </w:rPr>
              <w:t>Warrior</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Combat</w:t>
            </w:r>
          </w:p>
        </w:tc>
      </w:tr>
      <w:tr>
        <w:trPr>
          <w:cantSplit/>
        </w:trPr>
        <w:tc>
          <w:tcPr>
            <w:tcW w:type="dxa" w:w="2541"/>
            <w:tcMar>
              <w:top w:w="80" w:type="dxa"/>
              <w:start w:w="90" w:type="dxa"/>
              <w:bottom w:w="80" w:type="dxa"/>
              <w:end w:w="90" w:type="dxa"/>
            </w:tcMar>
            <w:vAlign w:val="center"/>
          </w:tcPr>
          <w:p>
            <w:pPr>
              <w:spacing w:after="0"/>
            </w:pPr>
            <w:r>
              <w:rPr>
                <w:sz w:val="16"/>
              </w:rPr>
              <w:t>Salira Dusk</w:t>
            </w:r>
          </w:p>
        </w:tc>
        <w:tc>
          <w:tcPr>
            <w:tcW w:type="dxa" w:w="2541"/>
            <w:tcMar>
              <w:top w:w="80" w:type="dxa"/>
              <w:start w:w="90" w:type="dxa"/>
              <w:bottom w:w="80" w:type="dxa"/>
              <w:end w:w="90" w:type="dxa"/>
            </w:tcMar>
            <w:vAlign w:val="center"/>
          </w:tcPr>
          <w:p>
            <w:pPr>
              <w:spacing w:after="0"/>
            </w:pPr>
            <w:r>
              <w:rPr>
                <w:sz w:val="16"/>
              </w:rPr>
              <w:t>Thief</w:t>
            </w:r>
          </w:p>
        </w:tc>
        <w:tc>
          <w:tcPr>
            <w:tcW w:type="dxa" w:w="2541"/>
            <w:tcMar>
              <w:top w:w="80" w:type="dxa"/>
              <w:start w:w="90" w:type="dxa"/>
              <w:bottom w:w="80" w:type="dxa"/>
              <w:end w:w="90" w:type="dxa"/>
            </w:tcMar>
            <w:vAlign w:val="center"/>
          </w:tcPr>
          <w:p>
            <w:pPr>
              <w:spacing w:after="0"/>
            </w:pPr>
            <w:r>
              <w:rPr>
                <w:sz w:val="16"/>
              </w:rPr>
              <w:t>Routekeeper</w:t>
            </w:r>
          </w:p>
        </w:tc>
        <w:tc>
          <w:tcPr>
            <w:tcW w:type="dxa" w:w="2541"/>
            <w:tcMar>
              <w:top w:w="80" w:type="dxa"/>
              <w:start w:w="90" w:type="dxa"/>
              <w:bottom w:w="80" w:type="dxa"/>
              <w:end w:w="90" w:type="dxa"/>
            </w:tcMar>
            <w:vAlign w:val="center"/>
          </w:tcPr>
          <w:p>
            <w:pPr>
              <w:spacing w:after="0"/>
            </w:pPr>
            <w:r>
              <w:rPr>
                <w:sz w:val="16"/>
              </w:rPr>
              <w:t>Reconnaissance</w:t>
            </w:r>
          </w:p>
        </w:tc>
      </w:tr>
      <w:tr>
        <w:trPr>
          <w:cantSplit/>
        </w:trPr>
        <w:tc>
          <w:tcPr>
            <w:tcW w:type="dxa" w:w="2541"/>
            <w:tcMar>
              <w:top w:w="80" w:type="dxa"/>
              <w:start w:w="90" w:type="dxa"/>
              <w:bottom w:w="80" w:type="dxa"/>
              <w:end w:w="90" w:type="dxa"/>
            </w:tcMar>
            <w:vAlign w:val="center"/>
            <w:shd w:fill="F1EADB"/>
          </w:tcPr>
          <w:p>
            <w:pPr>
              <w:spacing w:after="0"/>
            </w:pPr>
            <w:r>
              <w:rPr>
                <w:sz w:val="16"/>
              </w:rPr>
              <w:t>Pell Quickstep</w:t>
            </w:r>
          </w:p>
        </w:tc>
        <w:tc>
          <w:tcPr>
            <w:tcW w:type="dxa" w:w="2541"/>
            <w:tcMar>
              <w:top w:w="80" w:type="dxa"/>
              <w:start w:w="90" w:type="dxa"/>
              <w:bottom w:w="80" w:type="dxa"/>
              <w:end w:w="90" w:type="dxa"/>
            </w:tcMar>
            <w:vAlign w:val="center"/>
            <w:shd w:fill="F1EADB"/>
          </w:tcPr>
          <w:p>
            <w:pPr>
              <w:spacing w:after="0"/>
            </w:pPr>
            <w:r>
              <w:rPr>
                <w:sz w:val="16"/>
              </w:rPr>
              <w:t>Ranger</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Reconnaissance</w:t>
            </w:r>
          </w:p>
        </w:tc>
      </w:tr>
      <w:tr>
        <w:trPr>
          <w:cantSplit/>
        </w:trPr>
        <w:tc>
          <w:tcPr>
            <w:tcW w:type="dxa" w:w="2541"/>
            <w:tcMar>
              <w:top w:w="80" w:type="dxa"/>
              <w:start w:w="90" w:type="dxa"/>
              <w:bottom w:w="80" w:type="dxa"/>
              <w:end w:w="90" w:type="dxa"/>
            </w:tcMar>
            <w:vAlign w:val="center"/>
          </w:tcPr>
          <w:p>
            <w:pPr>
              <w:spacing w:after="0"/>
            </w:pPr>
            <w:r>
              <w:rPr>
                <w:sz w:val="16"/>
              </w:rPr>
              <w:t>Edrin Vale</w:t>
            </w:r>
          </w:p>
        </w:tc>
        <w:tc>
          <w:tcPr>
            <w:tcW w:type="dxa" w:w="2541"/>
            <w:tcMar>
              <w:top w:w="80" w:type="dxa"/>
              <w:start w:w="90" w:type="dxa"/>
              <w:bottom w:w="80" w:type="dxa"/>
              <w:end w:w="90" w:type="dxa"/>
            </w:tcMar>
            <w:vAlign w:val="center"/>
          </w:tcPr>
          <w:p>
            <w:pPr>
              <w:spacing w:after="0"/>
            </w:pPr>
            <w:r>
              <w:rPr>
                <w:sz w:val="16"/>
              </w:rPr>
              <w:t>Wizard</w:t>
            </w:r>
          </w:p>
        </w:tc>
        <w:tc>
          <w:tcPr>
            <w:tcW w:type="dxa" w:w="2541"/>
            <w:tcMar>
              <w:top w:w="80" w:type="dxa"/>
              <w:start w:w="90" w:type="dxa"/>
              <w:bottom w:w="80" w:type="dxa"/>
              <w:end w:w="90" w:type="dxa"/>
            </w:tcMar>
            <w:vAlign w:val="center"/>
          </w:tcPr>
          <w:p>
            <w:pPr>
              <w:spacing w:after="0"/>
            </w:pPr>
            <w:r>
              <w:rPr>
                <w:sz w:val="16"/>
              </w:rPr>
              <w:t>Claimant of Record</w:t>
            </w:r>
          </w:p>
        </w:tc>
        <w:tc>
          <w:tcPr>
            <w:tcW w:type="dxa" w:w="2541"/>
            <w:tcMar>
              <w:top w:w="80" w:type="dxa"/>
              <w:start w:w="90" w:type="dxa"/>
              <w:bottom w:w="80" w:type="dxa"/>
              <w:end w:w="90" w:type="dxa"/>
            </w:tcMar>
            <w:vAlign w:val="center"/>
          </w:tcPr>
          <w:p>
            <w:pPr>
              <w:spacing w:after="0"/>
            </w:pPr>
            <w:r>
              <w:rPr>
                <w:sz w:val="16"/>
              </w:rPr>
              <w:t>Research</w:t>
            </w:r>
          </w:p>
        </w:tc>
      </w:tr>
      <w:tr>
        <w:trPr>
          <w:cantSplit/>
        </w:trPr>
        <w:tc>
          <w:tcPr>
            <w:tcW w:type="dxa" w:w="2541"/>
            <w:tcMar>
              <w:top w:w="80" w:type="dxa"/>
              <w:start w:w="90" w:type="dxa"/>
              <w:bottom w:w="80" w:type="dxa"/>
              <w:end w:w="90" w:type="dxa"/>
            </w:tcMar>
            <w:vAlign w:val="center"/>
            <w:shd w:fill="F1EADB"/>
          </w:tcPr>
          <w:p>
            <w:pPr>
              <w:spacing w:after="0"/>
            </w:pPr>
            <w:r>
              <w:rPr>
                <w:sz w:val="16"/>
              </w:rPr>
              <w:t>Sister Maelin</w:t>
            </w:r>
          </w:p>
        </w:tc>
        <w:tc>
          <w:tcPr>
            <w:tcW w:type="dxa" w:w="2541"/>
            <w:tcMar>
              <w:top w:w="80" w:type="dxa"/>
              <w:start w:w="90" w:type="dxa"/>
              <w:bottom w:w="80" w:type="dxa"/>
              <w:end w:w="90" w:type="dxa"/>
            </w:tcMar>
            <w:vAlign w:val="center"/>
            <w:shd w:fill="F1EADB"/>
          </w:tcPr>
          <w:p>
            <w:pPr>
              <w:spacing w:after="0"/>
            </w:pPr>
            <w:r>
              <w:rPr>
                <w:sz w:val="16"/>
              </w:rPr>
              <w:t>Cleric</w:t>
            </w:r>
          </w:p>
        </w:tc>
        <w:tc>
          <w:tcPr>
            <w:tcW w:type="dxa" w:w="2541"/>
            <w:tcMar>
              <w:top w:w="80" w:type="dxa"/>
              <w:start w:w="90" w:type="dxa"/>
              <w:bottom w:w="80" w:type="dxa"/>
              <w:end w:w="90" w:type="dxa"/>
            </w:tcMar>
            <w:vAlign w:val="center"/>
            <w:shd w:fill="F1EADB"/>
          </w:tcPr>
          <w:p>
            <w:pPr>
              <w:spacing w:after="0"/>
            </w:pPr>
            <w:r>
              <w:rPr>
                <w:sz w:val="16"/>
              </w:rPr>
              <w:t>Surgeon</w:t>
            </w:r>
          </w:p>
        </w:tc>
        <w:tc>
          <w:tcPr>
            <w:tcW w:type="dxa" w:w="2541"/>
            <w:tcMar>
              <w:top w:w="80" w:type="dxa"/>
              <w:start w:w="90" w:type="dxa"/>
              <w:bottom w:w="80" w:type="dxa"/>
              <w:end w:w="90" w:type="dxa"/>
            </w:tcMar>
            <w:vAlign w:val="center"/>
            <w:shd w:fill="F1EADB"/>
          </w:tcPr>
          <w:p>
            <w:pPr>
              <w:spacing w:after="0"/>
            </w:pPr>
            <w:r>
              <w:rPr>
                <w:sz w:val="16"/>
              </w:rPr>
              <w:t>Combat</w:t>
            </w:r>
          </w:p>
        </w:tc>
      </w:tr>
      <w:tr>
        <w:trPr>
          <w:cantSplit/>
        </w:trPr>
        <w:tc>
          <w:tcPr>
            <w:tcW w:type="dxa" w:w="2541"/>
            <w:tcMar>
              <w:top w:w="80" w:type="dxa"/>
              <w:start w:w="90" w:type="dxa"/>
              <w:bottom w:w="80" w:type="dxa"/>
              <w:end w:w="90" w:type="dxa"/>
            </w:tcMar>
            <w:vAlign w:val="center"/>
          </w:tcPr>
          <w:p>
            <w:pPr>
              <w:spacing w:after="0"/>
            </w:pPr>
            <w:r>
              <w:rPr>
                <w:sz w:val="16"/>
              </w:rPr>
              <w:t>Zeetes</w:t>
            </w:r>
          </w:p>
        </w:tc>
        <w:tc>
          <w:tcPr>
            <w:tcW w:type="dxa" w:w="2541"/>
            <w:tcMar>
              <w:top w:w="80" w:type="dxa"/>
              <w:start w:w="90" w:type="dxa"/>
              <w:bottom w:w="80" w:type="dxa"/>
              <w:end w:w="90" w:type="dxa"/>
            </w:tcMar>
            <w:vAlign w:val="center"/>
          </w:tcPr>
          <w:p>
            <w:pPr>
              <w:spacing w:after="0"/>
            </w:pPr>
            <w:r>
              <w:rPr>
                <w:sz w:val="16"/>
              </w:rPr>
              <w:t>Tinker</w:t>
            </w:r>
          </w:p>
        </w:tc>
        <w:tc>
          <w:tcPr>
            <w:tcW w:type="dxa" w:w="2541"/>
            <w:tcMar>
              <w:top w:w="80" w:type="dxa"/>
              <w:start w:w="90" w:type="dxa"/>
              <w:bottom w:w="80" w:type="dxa"/>
              <w:end w:w="90" w:type="dxa"/>
            </w:tcMar>
            <w:vAlign w:val="center"/>
          </w:tcPr>
          <w:p>
            <w:pPr>
              <w:spacing w:after="0"/>
            </w:pPr>
            <w:r>
              <w:rPr>
                <w:sz w:val="16"/>
              </w:rPr>
              <w:t>Quartermaster</w:t>
            </w:r>
          </w:p>
        </w:tc>
        <w:tc>
          <w:tcPr>
            <w:tcW w:type="dxa" w:w="2541"/>
            <w:tcMar>
              <w:top w:w="80" w:type="dxa"/>
              <w:start w:w="90" w:type="dxa"/>
              <w:bottom w:w="80" w:type="dxa"/>
              <w:end w:w="90" w:type="dxa"/>
            </w:tcMar>
            <w:vAlign w:val="center"/>
          </w:tcPr>
          <w:p>
            <w:pPr>
              <w:spacing w:after="0"/>
            </w:pPr>
            <w:r>
              <w:rPr>
                <w:sz w:val="16"/>
              </w:rPr>
              <w:t>Support</w:t>
            </w:r>
          </w:p>
        </w:tc>
      </w:tr>
      <w:tr>
        <w:trPr>
          <w:cantSplit/>
        </w:trPr>
        <w:tc>
          <w:tcPr>
            <w:tcW w:type="dxa" w:w="2541"/>
            <w:tcMar>
              <w:top w:w="80" w:type="dxa"/>
              <w:start w:w="90" w:type="dxa"/>
              <w:bottom w:w="80" w:type="dxa"/>
              <w:end w:w="90" w:type="dxa"/>
            </w:tcMar>
            <w:vAlign w:val="center"/>
            <w:shd w:fill="F1EADB"/>
          </w:tcPr>
          <w:p>
            <w:pPr>
              <w:spacing w:after="0"/>
            </w:pPr>
            <w:r>
              <w:rPr>
                <w:sz w:val="16"/>
              </w:rPr>
              <w:t>Harka Reed</w:t>
            </w:r>
          </w:p>
        </w:tc>
        <w:tc>
          <w:tcPr>
            <w:tcW w:type="dxa" w:w="2541"/>
            <w:tcMar>
              <w:top w:w="80" w:type="dxa"/>
              <w:start w:w="90" w:type="dxa"/>
              <w:bottom w:w="80" w:type="dxa"/>
              <w:end w:w="90" w:type="dxa"/>
            </w:tcMar>
            <w:vAlign w:val="center"/>
            <w:shd w:fill="F1EADB"/>
          </w:tcPr>
          <w:p>
            <w:pPr>
              <w:spacing w:after="0"/>
            </w:pPr>
            <w:r>
              <w:rPr>
                <w:sz w:val="16"/>
              </w:rPr>
              <w:t>Druid</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Resource</w:t>
            </w:r>
          </w:p>
        </w:tc>
      </w:tr>
      <w:tr>
        <w:trPr>
          <w:cantSplit/>
        </w:trPr>
        <w:tc>
          <w:tcPr>
            <w:tcW w:type="dxa" w:w="2541"/>
            <w:tcMar>
              <w:top w:w="80" w:type="dxa"/>
              <w:start w:w="90" w:type="dxa"/>
              <w:bottom w:w="80" w:type="dxa"/>
              <w:end w:w="90" w:type="dxa"/>
            </w:tcMar>
            <w:vAlign w:val="center"/>
          </w:tcPr>
          <w:p>
            <w:pPr>
              <w:spacing w:after="0"/>
            </w:pPr>
            <w:r>
              <w:rPr>
                <w:sz w:val="16"/>
              </w:rPr>
              <w:t>Brannic Forgehand</w:t>
            </w:r>
          </w:p>
        </w:tc>
        <w:tc>
          <w:tcPr>
            <w:tcW w:type="dxa" w:w="2541"/>
            <w:tcMar>
              <w:top w:w="80" w:type="dxa"/>
              <w:start w:w="90" w:type="dxa"/>
              <w:bottom w:w="80" w:type="dxa"/>
              <w:end w:w="90" w:type="dxa"/>
            </w:tcMar>
            <w:vAlign w:val="center"/>
          </w:tcPr>
          <w:p>
            <w:pPr>
              <w:spacing w:after="0"/>
            </w:pPr>
            <w:r>
              <w:rPr>
                <w:sz w:val="16"/>
              </w:rPr>
              <w:t>Dwarf smith</w:t>
            </w:r>
          </w:p>
        </w:tc>
        <w:tc>
          <w:tcPr>
            <w:tcW w:type="dxa" w:w="2541"/>
            <w:tcMar>
              <w:top w:w="80" w:type="dxa"/>
              <w:start w:w="90" w:type="dxa"/>
              <w:bottom w:w="80" w:type="dxa"/>
              <w:end w:w="90" w:type="dxa"/>
            </w:tcMar>
            <w:vAlign w:val="center"/>
          </w:tcPr>
          <w:p>
            <w:pPr>
              <w:spacing w:after="0"/>
            </w:pPr>
            <w:r>
              <w:rPr>
                <w:sz w:val="16"/>
              </w:rPr>
              <w:t>—</w:t>
            </w:r>
          </w:p>
        </w:tc>
        <w:tc>
          <w:tcPr>
            <w:tcW w:type="dxa" w:w="2541"/>
            <w:tcMar>
              <w:top w:w="80" w:type="dxa"/>
              <w:start w:w="90" w:type="dxa"/>
              <w:bottom w:w="80" w:type="dxa"/>
              <w:end w:w="90" w:type="dxa"/>
            </w:tcMar>
            <w:vAlign w:val="center"/>
          </w:tcPr>
          <w:p>
            <w:pPr>
              <w:spacing w:after="0"/>
            </w:pPr>
            <w:r>
              <w:rPr>
                <w:sz w:val="16"/>
              </w:rPr>
              <w:t>Resource</w:t>
            </w:r>
          </w:p>
        </w:tc>
      </w:tr>
      <w:tr>
        <w:trPr>
          <w:cantSplit/>
        </w:trPr>
        <w:tc>
          <w:tcPr>
            <w:tcW w:type="dxa" w:w="2541"/>
            <w:tcMar>
              <w:top w:w="80" w:type="dxa"/>
              <w:start w:w="90" w:type="dxa"/>
              <w:bottom w:w="80" w:type="dxa"/>
              <w:end w:w="90" w:type="dxa"/>
            </w:tcMar>
            <w:vAlign w:val="center"/>
            <w:shd w:fill="F1EADB"/>
          </w:tcPr>
          <w:p>
            <w:pPr>
              <w:spacing w:after="0"/>
            </w:pPr>
            <w:r>
              <w:rPr>
                <w:sz w:val="16"/>
              </w:rPr>
              <w:t>Ilse Harrow</w:t>
            </w:r>
          </w:p>
        </w:tc>
        <w:tc>
          <w:tcPr>
            <w:tcW w:type="dxa" w:w="2541"/>
            <w:tcMar>
              <w:top w:w="80" w:type="dxa"/>
              <w:start w:w="90" w:type="dxa"/>
              <w:bottom w:w="80" w:type="dxa"/>
              <w:end w:w="90" w:type="dxa"/>
            </w:tcMar>
            <w:vAlign w:val="center"/>
            <w:shd w:fill="F1EADB"/>
          </w:tcPr>
          <w:p>
            <w:pPr>
              <w:spacing w:after="0"/>
            </w:pPr>
            <w:r>
              <w:rPr>
                <w:sz w:val="16"/>
              </w:rPr>
              <w:t>Porter captain</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Support</w:t>
            </w:r>
          </w:p>
        </w:tc>
      </w:tr>
      <w:tr>
        <w:trPr>
          <w:cantSplit/>
        </w:trPr>
        <w:tc>
          <w:tcPr>
            <w:tcW w:type="dxa" w:w="2541"/>
            <w:tcMar>
              <w:top w:w="80" w:type="dxa"/>
              <w:start w:w="90" w:type="dxa"/>
              <w:bottom w:w="80" w:type="dxa"/>
              <w:end w:w="90" w:type="dxa"/>
            </w:tcMar>
            <w:vAlign w:val="center"/>
          </w:tcPr>
          <w:p>
            <w:pPr>
              <w:spacing w:after="0"/>
            </w:pPr>
            <w:r>
              <w:rPr>
                <w:sz w:val="16"/>
              </w:rPr>
              <w:t>Toma Glass</w:t>
            </w:r>
          </w:p>
        </w:tc>
        <w:tc>
          <w:tcPr>
            <w:tcW w:type="dxa" w:w="2541"/>
            <w:tcMar>
              <w:top w:w="80" w:type="dxa"/>
              <w:start w:w="90" w:type="dxa"/>
              <w:bottom w:w="80" w:type="dxa"/>
              <w:end w:w="90" w:type="dxa"/>
            </w:tcMar>
            <w:vAlign w:val="center"/>
          </w:tcPr>
          <w:p>
            <w:pPr>
              <w:spacing w:after="0"/>
            </w:pPr>
            <w:r>
              <w:rPr>
                <w:sz w:val="16"/>
              </w:rPr>
              <w:t>Alchemist</w:t>
            </w:r>
          </w:p>
        </w:tc>
        <w:tc>
          <w:tcPr>
            <w:tcW w:type="dxa" w:w="2541"/>
            <w:tcMar>
              <w:top w:w="80" w:type="dxa"/>
              <w:start w:w="90" w:type="dxa"/>
              <w:bottom w:w="80" w:type="dxa"/>
              <w:end w:w="90" w:type="dxa"/>
            </w:tcMar>
            <w:vAlign w:val="center"/>
          </w:tcPr>
          <w:p>
            <w:pPr>
              <w:spacing w:after="0"/>
            </w:pPr>
            <w:r>
              <w:rPr>
                <w:sz w:val="16"/>
              </w:rPr>
              <w:t>—</w:t>
            </w:r>
          </w:p>
        </w:tc>
        <w:tc>
          <w:tcPr>
            <w:tcW w:type="dxa" w:w="2541"/>
            <w:tcMar>
              <w:top w:w="80" w:type="dxa"/>
              <w:start w:w="90" w:type="dxa"/>
              <w:bottom w:w="80" w:type="dxa"/>
              <w:end w:w="90" w:type="dxa"/>
            </w:tcMar>
            <w:vAlign w:val="center"/>
          </w:tcPr>
          <w:p>
            <w:pPr>
              <w:spacing w:after="0"/>
            </w:pPr>
            <w:r>
              <w:rPr>
                <w:sz w:val="16"/>
              </w:rPr>
              <w:t>Research</w:t>
            </w:r>
          </w:p>
        </w:tc>
      </w:tr>
      <w:tr>
        <w:trPr>
          <w:cantSplit/>
        </w:trPr>
        <w:tc>
          <w:tcPr>
            <w:tcW w:type="dxa" w:w="2541"/>
            <w:tcMar>
              <w:top w:w="80" w:type="dxa"/>
              <w:start w:w="90" w:type="dxa"/>
              <w:bottom w:w="80" w:type="dxa"/>
              <w:end w:w="90" w:type="dxa"/>
            </w:tcMar>
            <w:vAlign w:val="center"/>
            <w:shd w:fill="F1EADB"/>
          </w:tcPr>
          <w:p>
            <w:pPr>
              <w:spacing w:after="0"/>
            </w:pPr>
            <w:r>
              <w:rPr>
                <w:sz w:val="16"/>
              </w:rPr>
              <w:t>Taran Ashwall</w:t>
            </w:r>
          </w:p>
        </w:tc>
        <w:tc>
          <w:tcPr>
            <w:tcW w:type="dxa" w:w="2541"/>
            <w:tcMar>
              <w:top w:w="80" w:type="dxa"/>
              <w:start w:w="90" w:type="dxa"/>
              <w:bottom w:w="80" w:type="dxa"/>
              <w:end w:w="90" w:type="dxa"/>
            </w:tcMar>
            <w:vAlign w:val="center"/>
            <w:shd w:fill="F1EADB"/>
          </w:tcPr>
          <w:p>
            <w:pPr>
              <w:spacing w:after="0"/>
            </w:pPr>
            <w:r>
              <w:rPr>
                <w:sz w:val="16"/>
              </w:rPr>
              <w:t>Paladin</w:t>
            </w:r>
          </w:p>
        </w:tc>
        <w:tc>
          <w:tcPr>
            <w:tcW w:type="dxa" w:w="2541"/>
            <w:tcMar>
              <w:top w:w="80" w:type="dxa"/>
              <w:start w:w="90" w:type="dxa"/>
              <w:bottom w:w="80" w:type="dxa"/>
              <w:end w:w="90" w:type="dxa"/>
            </w:tcMar>
            <w:vAlign w:val="center"/>
            <w:shd w:fill="F1EADB"/>
          </w:tcPr>
          <w:p>
            <w:pPr>
              <w:spacing w:after="0"/>
            </w:pPr>
            <w:r>
              <w:rPr>
                <w:sz w:val="16"/>
              </w:rPr>
              <w:t>—</w:t>
            </w:r>
          </w:p>
        </w:tc>
        <w:tc>
          <w:tcPr>
            <w:tcW w:type="dxa" w:w="2541"/>
            <w:tcMar>
              <w:top w:w="80" w:type="dxa"/>
              <w:start w:w="90" w:type="dxa"/>
              <w:bottom w:w="80" w:type="dxa"/>
              <w:end w:w="90" w:type="dxa"/>
            </w:tcMar>
            <w:vAlign w:val="center"/>
            <w:shd w:fill="F1EADB"/>
          </w:tcPr>
          <w:p>
            <w:pPr>
              <w:spacing w:after="0"/>
            </w:pPr>
            <w:r>
              <w:rPr>
                <w:sz w:val="16"/>
              </w:rPr>
              <w:t>Combat</w:t>
            </w:r>
          </w:p>
        </w:tc>
      </w:tr>
    </w:tbl>
    <w:p>
      <w:pPr>
        <w:spacing w:after="0"/>
      </w:pPr>
    </w:p>
    <w:p>
      <w:r>
        <w:t>The company records a primary objective: deliver licensed medicines to the Haven and return with at least 8,000 gp in portable value. Secondary objectives are to verify the Copper Stair route and recover Bloomdeep reagents.</w:t>
      </w:r>
    </w:p>
    <w:p>
      <w:r>
        <w:t>Abort conditions are two Critical members, fewer than twenty-four Supply, broken primary transport, or hour 1,080 without a secured return route.</w:t>
      </w:r>
    </w:p>
    <w:p>
      <w:pPr>
        <w:pStyle w:val="Heading3"/>
      </w:pPr>
      <w:r>
        <w:t>Preparation</w:t>
      </w:r>
    </w:p>
    <w:p>
      <w:r>
        <w:t>The company begins with:</w:t>
      </w:r>
    </w:p>
    <w:p>
      <w:pPr>
        <w:pStyle w:val="ListBullet"/>
      </w:pPr>
      <w:r>
        <w:t>144 Supply, enough for twelve Medium people for twelve days.</w:t>
      </w:r>
    </w:p>
    <w:p>
      <w:pPr>
        <w:pStyle w:val="ListBullet"/>
      </w:pPr>
      <w:r>
        <w:t>A convoy capacity of 100 Load.</w:t>
      </w:r>
    </w:p>
    <w:p>
      <w:pPr>
        <w:pStyle w:val="ListBullet"/>
      </w:pPr>
      <w:r>
        <w:t>42 Load already occupied by armor, tools, medicines, and camp equipment.</w:t>
      </w:r>
    </w:p>
    <w:p>
      <w:pPr>
        <w:pStyle w:val="ListBullet"/>
      </w:pPr>
      <w:r>
        <w:t>A local guild sponsor taking 20% of net proceeds.</w:t>
      </w:r>
    </w:p>
    <w:p>
      <w:pPr>
        <w:pStyle w:val="ListBullet"/>
      </w:pPr>
      <w:r>
        <w:t>One temporary-camp kit.</w:t>
      </w:r>
    </w:p>
    <w:p>
      <w:pPr>
        <w:pStyle w:val="ListBullet"/>
      </w:pPr>
      <w:r>
        <w:t>600 gp reserve treasury.</w:t>
      </w:r>
    </w:p>
    <w:p>
      <w:r>
        <w:t>The Quartermaster deliberately leaves 58 Load free. This is the first meaningful extraction decision: more tools could improve checks, but every added tool reduces profitable cargo capacity.</w:t>
      </w:r>
    </w:p>
    <w:p>
      <w:pPr>
        <w:pStyle w:val="Heading2"/>
      </w:pPr>
      <w:r>
        <w:t>Watch One: Entering Tier I</w:t>
      </w:r>
    </w:p>
    <w:p>
      <w:pPr>
        <w:pStyle w:val="Heading3"/>
      </w:pPr>
      <w:r>
        <w:t>Assignments</w:t>
      </w:r>
    </w:p>
    <w:p>
      <w:pPr>
        <w:pStyle w:val="ListBullet"/>
      </w:pPr>
      <w:r>
        <w:t>Combat: Advance.</w:t>
      </w:r>
    </w:p>
    <w:p>
      <w:pPr>
        <w:pStyle w:val="ListBullet"/>
      </w:pPr>
      <w:r>
        <w:t>Reconnaissance: Scout Ahead.</w:t>
      </w:r>
    </w:p>
    <w:p>
      <w:pPr>
        <w:pStyle w:val="ListBullet"/>
      </w:pPr>
      <w:r>
        <w:t>Research: Identify old route marks.</w:t>
      </w:r>
    </w:p>
    <w:p>
      <w:pPr>
        <w:pStyle w:val="ListBullet"/>
      </w:pPr>
      <w:r>
        <w:t>Resource: Forage.</w:t>
      </w:r>
    </w:p>
    <w:p>
      <w:pPr>
        <w:pStyle w:val="ListBullet"/>
      </w:pPr>
      <w:r>
        <w:t>Support: Transport.</w:t>
      </w:r>
    </w:p>
    <w:p>
      <w:r>
        <w:t>The route is Mapped, Length 6, Risk 1, Capacity 80, and Sustenance 2. The convoy is under Capacity.</w:t>
      </w:r>
    </w:p>
    <w:p>
      <w:r>
        <w:t>The Reconnaissance team succeeds, learning that a scavenger pack is feeding near the eastern passage. The players choose the western passage, reducing Pressure by 1 to 0. The route gains 2 Progress.</w:t>
      </w:r>
    </w:p>
    <w:p>
      <w:r>
        <w:t>No Pressure roll is made at Pressure 0. The Watch consumes four Supply, representing one-third of the daily requirement.</w:t>
      </w:r>
    </w:p>
    <w:p>
      <w:pPr>
        <w:pStyle w:val="Heading2"/>
      </w:pPr>
      <w:r>
        <w:t>Watch Two: A profitable detour</w:t>
      </w:r>
    </w:p>
    <w:p>
      <w:r>
        <w:t>The Resource team asks to harvest luminous cavern moss. This changes its assignment from Forage to Harvest. Reconnaissance Maps the detour rather than scouting forward.</w:t>
      </w:r>
    </w:p>
    <w:p>
      <w:r>
        <w:t>The Resource lead rolls 19 against DC 12, a Success. The team gains four Load of public Tier I reagents worth 160 gp. Because the cargo is Perishable, Support must Preserve it during a future Watch or it loses half value after twenty-four hours.</w:t>
      </w:r>
    </w:p>
    <w:p>
      <w:r>
        <w:t>Reconnaissance fails to Map the detour. No Progress is gained from that activity. The route's normal travel still adds 2 Progress. Pressure remains 1 and the d6 result is 5, so no complication occurs.</w:t>
      </w:r>
    </w:p>
    <w:p>
      <w:pPr>
        <w:pStyle w:val="Heading2"/>
      </w:pPr>
      <w:r>
        <w:t>Encounter example: protecting cargo</w:t>
      </w:r>
    </w:p>
    <w:p>
      <w:r>
        <w:t>During Watch Three, the Pressure roll triggers a Standard complication: burrowing scavengers attack the rear of the convoy.</w:t>
      </w:r>
    </w:p>
    <w:p>
      <w:r>
        <w:t>The Director states the objective before initiative:</w:t>
      </w:r>
    </w:p>
    <w:p>
      <w:pPr>
        <w:pStyle w:val="ListBullet"/>
      </w:pPr>
      <w:r>
        <w:t>The scavengers are trying to drag away the medicine crate.</w:t>
      </w:r>
    </w:p>
    <w:p>
      <w:pPr>
        <w:pStyle w:val="ListBullet"/>
      </w:pPr>
      <w:r>
        <w:t>The players win if they drive off the scavengers or keep the crate secured for four rounds.</w:t>
      </w:r>
    </w:p>
    <w:p>
      <w:pPr>
        <w:pStyle w:val="ListBullet"/>
      </w:pPr>
      <w:r>
        <w:t>The scavengers win if they move the crate thirty feet into a side tunnel.</w:t>
      </w:r>
    </w:p>
    <w:p>
      <w:r>
        <w:t>This keeps the fight tied to expedition stakes. A character can spend an Action to Secure Cargo, move the crate, cut a harness, Guard a porter, or attack.</w:t>
      </w:r>
    </w:p>
    <w:p>
      <w:r>
        <w:t>The party wins after three rounds but spends healing and gains Pressure because of the noise. They do not receive extra XP for killing the final fleeing scavenger; the award is based on the Standard encounter and the secured objective.</w:t>
      </w:r>
    </w:p>
    <w:p>
      <w:pPr>
        <w:pStyle w:val="Heading2"/>
      </w:pPr>
      <w:r>
        <w:t>Camp example</w:t>
      </w:r>
    </w:p>
    <w:p>
      <w:r>
        <w:t>At the end of the first day, nine characters take a Rest Watch while three Support and Reconnaissance members establish a Temporary Camp and conceal its approaches.</w:t>
      </w:r>
    </w:p>
    <w:p>
      <w:r>
        <w:t>The Support check succeeds. The camp removes the exposure-based Pressure increase and safely stores twenty Load. The Reconnaissance check Critically Succeeds, reducing Pressure and creating a concealed escape route.</w:t>
      </w:r>
    </w:p>
    <w:p>
      <w:r>
        <w:t>The three working characters must take their Rest Watch during one of the next two Watches and before the next day boundary, or gain 1 Strain from Rest Debt. The active roster therefore contains four Combat members, two Reconnaissance members, two Research members, two Resource members, and two Support members. The system makes that scheduling choice visible without requiring twelve simultaneous combatants.</w:t>
      </w:r>
    </w:p>
    <w:p>
      <w:pPr>
        <w:pStyle w:val="Heading2"/>
      </w:pPr>
      <w:r>
        <w:t>Extraction example</w:t>
      </w:r>
    </w:p>
    <w:p>
      <w:r>
        <w:t>The company reaches the Haven, fulfills the medicine contract, and later returns toward the surface with:</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80" w:type="dxa"/>
              <w:start w:w="90" w:type="dxa"/>
              <w:bottom w:w="80" w:type="dxa"/>
              <w:end w:w="90" w:type="dxa"/>
            </w:tcMar>
            <w:vAlign w:val="center"/>
            <w:shd w:fill="1D2733"/>
          </w:tcPr>
          <w:p>
            <w:pPr>
              <w:spacing w:after="0"/>
            </w:pPr>
            <w:r>
              <w:rPr>
                <w:b/>
                <w:color w:val="FFFFFF"/>
                <w:sz w:val="16"/>
              </w:rPr>
              <w:t>Cargo</w:t>
            </w:r>
          </w:p>
        </w:tc>
        <w:tc>
          <w:tcPr>
            <w:tcW w:type="dxa" w:w="2033"/>
            <w:tcMar>
              <w:top w:w="80" w:type="dxa"/>
              <w:start w:w="90" w:type="dxa"/>
              <w:bottom w:w="80" w:type="dxa"/>
              <w:end w:w="90" w:type="dxa"/>
            </w:tcMar>
            <w:vAlign w:val="center"/>
            <w:shd w:fill="1D2733"/>
          </w:tcPr>
          <w:p>
            <w:pPr>
              <w:spacing w:after="0"/>
            </w:pPr>
            <w:r>
              <w:rPr>
                <w:b/>
                <w:color w:val="FFFFFF"/>
                <w:sz w:val="16"/>
              </w:rPr>
              <w:t>Load</w:t>
            </w:r>
          </w:p>
        </w:tc>
        <w:tc>
          <w:tcPr>
            <w:tcW w:type="dxa" w:w="2033"/>
            <w:tcMar>
              <w:top w:w="80" w:type="dxa"/>
              <w:start w:w="90" w:type="dxa"/>
              <w:bottom w:w="80" w:type="dxa"/>
              <w:end w:w="90" w:type="dxa"/>
            </w:tcMar>
            <w:vAlign w:val="center"/>
            <w:shd w:fill="1D2733"/>
          </w:tcPr>
          <w:p>
            <w:pPr>
              <w:spacing w:after="0"/>
            </w:pPr>
            <w:r>
              <w:rPr>
                <w:b/>
                <w:color w:val="FFFFFF"/>
                <w:sz w:val="16"/>
              </w:rPr>
              <w:t>Extraction Class</w:t>
            </w:r>
          </w:p>
        </w:tc>
        <w:tc>
          <w:tcPr>
            <w:tcW w:type="dxa" w:w="2033"/>
            <w:tcMar>
              <w:top w:w="80" w:type="dxa"/>
              <w:start w:w="90" w:type="dxa"/>
              <w:bottom w:w="80" w:type="dxa"/>
              <w:end w:w="90" w:type="dxa"/>
            </w:tcMar>
            <w:vAlign w:val="center"/>
            <w:shd w:fill="1D2733"/>
          </w:tcPr>
          <w:p>
            <w:pPr>
              <w:spacing w:after="0"/>
            </w:pPr>
            <w:r>
              <w:rPr>
                <w:b/>
                <w:color w:val="FFFFFF"/>
                <w:sz w:val="16"/>
              </w:rPr>
              <w:t>Priority</w:t>
            </w:r>
          </w:p>
        </w:tc>
        <w:tc>
          <w:tcPr>
            <w:tcW w:type="dxa" w:w="2033"/>
            <w:tcMar>
              <w:top w:w="80" w:type="dxa"/>
              <w:start w:w="90" w:type="dxa"/>
              <w:bottom w:w="80" w:type="dxa"/>
              <w:end w:w="90" w:type="dxa"/>
            </w:tcMar>
            <w:vAlign w:val="center"/>
            <w:shd w:fill="1D2733"/>
          </w:tcPr>
          <w:p>
            <w:pPr>
              <w:spacing w:after="0"/>
            </w:pPr>
            <w:r>
              <w:rPr>
                <w:b/>
                <w:color w:val="FFFFFF"/>
                <w:sz w:val="16"/>
              </w:rPr>
              <w:t>Base value</w:t>
            </w:r>
          </w:p>
        </w:tc>
      </w:tr>
      <w:tr>
        <w:trPr>
          <w:cantSplit/>
        </w:trPr>
        <w:tc>
          <w:tcPr>
            <w:tcW w:type="dxa" w:w="2033"/>
            <w:tcMar>
              <w:top w:w="80" w:type="dxa"/>
              <w:start w:w="90" w:type="dxa"/>
              <w:bottom w:w="80" w:type="dxa"/>
              <w:end w:w="90" w:type="dxa"/>
            </w:tcMar>
            <w:vAlign w:val="center"/>
          </w:tcPr>
          <w:p>
            <w:pPr>
              <w:spacing w:after="0"/>
            </w:pPr>
            <w:r>
              <w:rPr>
                <w:sz w:val="16"/>
              </w:rPr>
              <w:t>Documented Bloomdeep catalyst</w:t>
            </w:r>
          </w:p>
        </w:tc>
        <w:tc>
          <w:tcPr>
            <w:tcW w:type="dxa" w:w="2033"/>
            <w:tcMar>
              <w:top w:w="80" w:type="dxa"/>
              <w:start w:w="90" w:type="dxa"/>
              <w:bottom w:w="80" w:type="dxa"/>
              <w:end w:w="90" w:type="dxa"/>
            </w:tcMar>
            <w:vAlign w:val="center"/>
          </w:tcPr>
          <w:p>
            <w:pPr>
              <w:spacing w:after="0"/>
            </w:pPr>
            <w:r>
              <w:rPr>
                <w:sz w:val="16"/>
              </w:rPr>
              <w:t>8</w:t>
            </w:r>
          </w:p>
        </w:tc>
        <w:tc>
          <w:tcPr>
            <w:tcW w:type="dxa" w:w="2033"/>
            <w:tcMar>
              <w:top w:w="80" w:type="dxa"/>
              <w:start w:w="90" w:type="dxa"/>
              <w:bottom w:w="80" w:type="dxa"/>
              <w:end w:w="90" w:type="dxa"/>
            </w:tcMar>
            <w:vAlign w:val="center"/>
          </w:tcPr>
          <w:p>
            <w:pPr>
              <w:spacing w:after="0"/>
            </w:pPr>
            <w:r>
              <w:rPr>
                <w:sz w:val="16"/>
              </w:rPr>
              <w:t>2</w:t>
            </w:r>
          </w:p>
        </w:tc>
        <w:tc>
          <w:tcPr>
            <w:tcW w:type="dxa" w:w="2033"/>
            <w:tcMar>
              <w:top w:w="80" w:type="dxa"/>
              <w:start w:w="90" w:type="dxa"/>
              <w:bottom w:w="80" w:type="dxa"/>
              <w:end w:w="90" w:type="dxa"/>
            </w:tcMar>
            <w:vAlign w:val="center"/>
          </w:tcPr>
          <w:p>
            <w:pPr>
              <w:spacing w:after="0"/>
            </w:pPr>
            <w:r>
              <w:rPr>
                <w:sz w:val="16"/>
              </w:rPr>
              <w:t>5</w:t>
            </w:r>
          </w:p>
        </w:tc>
        <w:tc>
          <w:tcPr>
            <w:tcW w:type="dxa" w:w="2033"/>
            <w:tcMar>
              <w:top w:w="80" w:type="dxa"/>
              <w:start w:w="90" w:type="dxa"/>
              <w:bottom w:w="80" w:type="dxa"/>
              <w:end w:w="90" w:type="dxa"/>
            </w:tcMar>
            <w:vAlign w:val="center"/>
          </w:tcPr>
          <w:p>
            <w:pPr>
              <w:spacing w:after="0"/>
            </w:pPr>
            <w:r>
              <w:rPr>
                <w:sz w:val="16"/>
              </w:rPr>
              <w:t>3,000 gp</w:t>
            </w:r>
          </w:p>
        </w:tc>
      </w:tr>
      <w:tr>
        <w:trPr>
          <w:cantSplit/>
        </w:trPr>
        <w:tc>
          <w:tcPr>
            <w:tcW w:type="dxa" w:w="2033"/>
            <w:tcMar>
              <w:top w:w="80" w:type="dxa"/>
              <w:start w:w="90" w:type="dxa"/>
              <w:bottom w:w="80" w:type="dxa"/>
              <w:end w:w="90" w:type="dxa"/>
            </w:tcMar>
            <w:vAlign w:val="center"/>
            <w:shd w:fill="F1EADB"/>
          </w:tcPr>
          <w:p>
            <w:pPr>
              <w:spacing w:after="0"/>
            </w:pPr>
            <w:r>
              <w:rPr>
                <w:sz w:val="16"/>
              </w:rPr>
              <w:t>Preserved luminous moss</w:t>
            </w:r>
          </w:p>
        </w:tc>
        <w:tc>
          <w:tcPr>
            <w:tcW w:type="dxa" w:w="2033"/>
            <w:tcMar>
              <w:top w:w="80" w:type="dxa"/>
              <w:start w:w="90" w:type="dxa"/>
              <w:bottom w:w="80" w:type="dxa"/>
              <w:end w:w="90" w:type="dxa"/>
            </w:tcMar>
            <w:vAlign w:val="center"/>
            <w:shd w:fill="F1EADB"/>
          </w:tcPr>
          <w:p>
            <w:pPr>
              <w:spacing w:after="0"/>
            </w:pPr>
            <w:r>
              <w:rPr>
                <w:sz w:val="16"/>
              </w:rPr>
              <w:t>4</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2</w:t>
            </w:r>
          </w:p>
        </w:tc>
        <w:tc>
          <w:tcPr>
            <w:tcW w:type="dxa" w:w="2033"/>
            <w:tcMar>
              <w:top w:w="80" w:type="dxa"/>
              <w:start w:w="90" w:type="dxa"/>
              <w:bottom w:w="80" w:type="dxa"/>
              <w:end w:w="90" w:type="dxa"/>
            </w:tcMar>
            <w:vAlign w:val="center"/>
            <w:shd w:fill="F1EADB"/>
          </w:tcPr>
          <w:p>
            <w:pPr>
              <w:spacing w:after="0"/>
            </w:pPr>
            <w:r>
              <w:rPr>
                <w:sz w:val="16"/>
              </w:rPr>
              <w:t>160 gp</w:t>
            </w:r>
          </w:p>
        </w:tc>
      </w:tr>
      <w:tr>
        <w:trPr>
          <w:cantSplit/>
        </w:trPr>
        <w:tc>
          <w:tcPr>
            <w:tcW w:type="dxa" w:w="2033"/>
            <w:tcMar>
              <w:top w:w="80" w:type="dxa"/>
              <w:start w:w="90" w:type="dxa"/>
              <w:bottom w:w="80" w:type="dxa"/>
              <w:end w:w="90" w:type="dxa"/>
            </w:tcMar>
            <w:vAlign w:val="center"/>
          </w:tcPr>
          <w:p>
            <w:pPr>
              <w:spacing w:after="0"/>
            </w:pPr>
            <w:r>
              <w:rPr>
                <w:sz w:val="16"/>
              </w:rPr>
              <w:t>Damaged pre-Cycle lens</w:t>
            </w:r>
          </w:p>
        </w:tc>
        <w:tc>
          <w:tcPr>
            <w:tcW w:type="dxa" w:w="2033"/>
            <w:tcMar>
              <w:top w:w="80" w:type="dxa"/>
              <w:start w:w="90" w:type="dxa"/>
              <w:bottom w:w="80" w:type="dxa"/>
              <w:end w:w="90" w:type="dxa"/>
            </w:tcMar>
            <w:vAlign w:val="center"/>
          </w:tcPr>
          <w:p>
            <w:pPr>
              <w:spacing w:after="0"/>
            </w:pPr>
            <w:r>
              <w:rPr>
                <w:sz w:val="16"/>
              </w:rPr>
              <w:t>6</w:t>
            </w:r>
          </w:p>
        </w:tc>
        <w:tc>
          <w:tcPr>
            <w:tcW w:type="dxa" w:w="2033"/>
            <w:tcMar>
              <w:top w:w="80" w:type="dxa"/>
              <w:start w:w="90" w:type="dxa"/>
              <w:bottom w:w="80" w:type="dxa"/>
              <w:end w:w="90" w:type="dxa"/>
            </w:tcMar>
            <w:vAlign w:val="center"/>
          </w:tcPr>
          <w:p>
            <w:pPr>
              <w:spacing w:after="0"/>
            </w:pPr>
            <w:r>
              <w:rPr>
                <w:sz w:val="16"/>
              </w:rPr>
              <w:t>3</w:t>
            </w:r>
          </w:p>
        </w:tc>
        <w:tc>
          <w:tcPr>
            <w:tcW w:type="dxa" w:w="2033"/>
            <w:tcMar>
              <w:top w:w="80" w:type="dxa"/>
              <w:start w:w="90" w:type="dxa"/>
              <w:bottom w:w="80" w:type="dxa"/>
              <w:end w:w="90" w:type="dxa"/>
            </w:tcMar>
            <w:vAlign w:val="center"/>
          </w:tcPr>
          <w:p>
            <w:pPr>
              <w:spacing w:after="0"/>
            </w:pPr>
            <w:r>
              <w:rPr>
                <w:sz w:val="16"/>
              </w:rPr>
              <w:t>4</w:t>
            </w:r>
          </w:p>
        </w:tc>
        <w:tc>
          <w:tcPr>
            <w:tcW w:type="dxa" w:w="2033"/>
            <w:tcMar>
              <w:top w:w="80" w:type="dxa"/>
              <w:start w:w="90" w:type="dxa"/>
              <w:bottom w:w="80" w:type="dxa"/>
              <w:end w:w="90" w:type="dxa"/>
            </w:tcMar>
            <w:vAlign w:val="center"/>
          </w:tcPr>
          <w:p>
            <w:pPr>
              <w:spacing w:after="0"/>
            </w:pPr>
            <w:r>
              <w:rPr>
                <w:sz w:val="16"/>
              </w:rPr>
              <w:t>4,500 gp</w:t>
            </w:r>
          </w:p>
        </w:tc>
      </w:tr>
      <w:tr>
        <w:trPr>
          <w:cantSplit/>
        </w:trPr>
        <w:tc>
          <w:tcPr>
            <w:tcW w:type="dxa" w:w="2033"/>
            <w:tcMar>
              <w:top w:w="80" w:type="dxa"/>
              <w:start w:w="90" w:type="dxa"/>
              <w:bottom w:w="80" w:type="dxa"/>
              <w:end w:w="90" w:type="dxa"/>
            </w:tcMar>
            <w:vAlign w:val="center"/>
            <w:shd w:fill="F1EADB"/>
          </w:tcPr>
          <w:p>
            <w:pPr>
              <w:spacing w:after="0"/>
            </w:pPr>
            <w:r>
              <w:rPr>
                <w:sz w:val="16"/>
              </w:rPr>
              <w:t>Common metal salvage</w:t>
            </w:r>
          </w:p>
        </w:tc>
        <w:tc>
          <w:tcPr>
            <w:tcW w:type="dxa" w:w="2033"/>
            <w:tcMar>
              <w:top w:w="80" w:type="dxa"/>
              <w:start w:w="90" w:type="dxa"/>
              <w:bottom w:w="80" w:type="dxa"/>
              <w:end w:w="90" w:type="dxa"/>
            </w:tcMar>
            <w:vAlign w:val="center"/>
            <w:shd w:fill="F1EADB"/>
          </w:tcPr>
          <w:p>
            <w:pPr>
              <w:spacing w:after="0"/>
            </w:pPr>
            <w:r>
              <w:rPr>
                <w:sz w:val="16"/>
              </w:rPr>
              <w:t>20</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1</w:t>
            </w:r>
          </w:p>
        </w:tc>
        <w:tc>
          <w:tcPr>
            <w:tcW w:type="dxa" w:w="2033"/>
            <w:tcMar>
              <w:top w:w="80" w:type="dxa"/>
              <w:start w:w="90" w:type="dxa"/>
              <w:bottom w:w="80" w:type="dxa"/>
              <w:end w:w="90" w:type="dxa"/>
            </w:tcMar>
            <w:vAlign w:val="center"/>
            <w:shd w:fill="F1EADB"/>
          </w:tcPr>
          <w:p>
            <w:pPr>
              <w:spacing w:after="0"/>
            </w:pPr>
            <w:r>
              <w:rPr>
                <w:sz w:val="16"/>
              </w:rPr>
              <w:t>800 gp</w:t>
            </w:r>
          </w:p>
        </w:tc>
      </w:tr>
      <w:tr>
        <w:trPr>
          <w:cantSplit/>
        </w:trPr>
        <w:tc>
          <w:tcPr>
            <w:tcW w:type="dxa" w:w="2033"/>
            <w:tcMar>
              <w:top w:w="80" w:type="dxa"/>
              <w:start w:w="90" w:type="dxa"/>
              <w:bottom w:w="80" w:type="dxa"/>
              <w:end w:w="90" w:type="dxa"/>
            </w:tcMar>
            <w:vAlign w:val="center"/>
          </w:tcPr>
          <w:p>
            <w:pPr>
              <w:spacing w:after="0"/>
            </w:pPr>
            <w:r>
              <w:rPr>
                <w:sz w:val="16"/>
              </w:rPr>
              <w:t>Rescued surveyor</w:t>
            </w:r>
          </w:p>
        </w:tc>
        <w:tc>
          <w:tcPr>
            <w:tcW w:type="dxa" w:w="2033"/>
            <w:tcMar>
              <w:top w:w="80" w:type="dxa"/>
              <w:start w:w="90" w:type="dxa"/>
              <w:bottom w:w="80" w:type="dxa"/>
              <w:end w:w="90" w:type="dxa"/>
            </w:tcMar>
            <w:vAlign w:val="center"/>
          </w:tcPr>
          <w:p>
            <w:pPr>
              <w:spacing w:after="0"/>
            </w:pPr>
            <w:r>
              <w:rPr>
                <w:sz w:val="16"/>
              </w:rPr>
              <w:t>6</w:t>
            </w:r>
          </w:p>
        </w:tc>
        <w:tc>
          <w:tcPr>
            <w:tcW w:type="dxa" w:w="2033"/>
            <w:tcMar>
              <w:top w:w="80" w:type="dxa"/>
              <w:start w:w="90" w:type="dxa"/>
              <w:bottom w:w="80" w:type="dxa"/>
              <w:end w:w="90" w:type="dxa"/>
            </w:tcMar>
            <w:vAlign w:val="center"/>
          </w:tcPr>
          <w:p>
            <w:pPr>
              <w:spacing w:after="0"/>
            </w:pPr>
            <w:r>
              <w:rPr>
                <w:sz w:val="16"/>
              </w:rPr>
              <w:t>3</w:t>
            </w:r>
          </w:p>
        </w:tc>
        <w:tc>
          <w:tcPr>
            <w:tcW w:type="dxa" w:w="2033"/>
            <w:tcMar>
              <w:top w:w="80" w:type="dxa"/>
              <w:start w:w="90" w:type="dxa"/>
              <w:bottom w:w="80" w:type="dxa"/>
              <w:end w:w="90" w:type="dxa"/>
            </w:tcMar>
            <w:vAlign w:val="center"/>
          </w:tcPr>
          <w:p>
            <w:pPr>
              <w:spacing w:after="0"/>
            </w:pPr>
            <w:r>
              <w:rPr>
                <w:sz w:val="16"/>
              </w:rPr>
              <w:t>5</w:t>
            </w:r>
          </w:p>
        </w:tc>
        <w:tc>
          <w:tcPr>
            <w:tcW w:type="dxa" w:w="2033"/>
            <w:tcMar>
              <w:top w:w="80" w:type="dxa"/>
              <w:start w:w="90" w:type="dxa"/>
              <w:bottom w:w="80" w:type="dxa"/>
              <w:end w:w="90" w:type="dxa"/>
            </w:tcMar>
            <w:vAlign w:val="center"/>
          </w:tcPr>
          <w:p>
            <w:pPr>
              <w:spacing w:after="0"/>
            </w:pPr>
            <w:r>
              <w:rPr>
                <w:sz w:val="16"/>
              </w:rPr>
              <w:t>No sale value</w:t>
            </w:r>
          </w:p>
        </w:tc>
      </w:tr>
    </w:tbl>
    <w:p>
      <w:pPr>
        <w:spacing w:after="0"/>
      </w:pPr>
    </w:p>
    <w:p>
      <w:r>
        <w:t>Highest Extraction Class is 3, so declaring extraction raises Pressure by 1. The convoy is under Capacity but the lens is Fragile and the surveyor is Living.</w:t>
      </w:r>
    </w:p>
    <w:p>
      <w:r>
        <w:t>At the first route transition, the Quartermaster's test fails. The Director states the stakes: lose eight hours and face a Standard complication, or risk one priority-1 cargo lot. The players abandon half the common metal salvage rather than risk the Horn clock. Their choice is informed and visible; the Director does not secretly erase random treasure.</w:t>
      </w:r>
    </w:p>
    <w:p>
      <w:pPr>
        <w:pStyle w:val="Heading2"/>
      </w:pPr>
      <w:r>
        <w:t>Haven appraisal and sale example</w:t>
      </w:r>
    </w:p>
    <w:p>
      <w:r>
        <w:t>The lens has a Base Value of 4,500 gp.</w:t>
      </w:r>
    </w:p>
    <w:p>
      <w:pPr>
        <w:pStyle w:val="ListBullet"/>
      </w:pPr>
      <w:r>
        <w:t>Provenance is documented: ×1.0.</w:t>
      </w:r>
    </w:p>
    <w:p>
      <w:pPr>
        <w:pStyle w:val="ListBullet"/>
      </w:pPr>
      <w:r>
        <w:t>Demand is sought: ×1.25.</w:t>
      </w:r>
    </w:p>
    <w:p>
      <w:pPr>
        <w:pStyle w:val="ListBullet"/>
      </w:pPr>
      <w:r>
        <w:t>Condition is damaged: ×0.5.</w:t>
      </w:r>
    </w:p>
    <w:p>
      <w:pPr>
        <w:pStyle w:val="ListBullet"/>
      </w:pPr>
      <w:r>
        <w:t>The company uses a patient auction: ×1.1.</w:t>
      </w:r>
    </w:p>
    <w:p>
      <w:r>
        <w:t>Final Value is 4,500 × 1.0 × 1.25 × 0.5 × 1.1 = 3,094 gp after rounding.</w:t>
      </w:r>
    </w:p>
    <w:p>
      <w:r>
        <w:t>The lens is an artifact, so the Haven applies the 6% artifact tax: 3,094 × 0.94 = 2,908 gp after rounding. The guild sponsor receives 20%, or 582 gp. The Expedition retains 2,326 gp before wages, repairs, replacement equipment, debt service, and personal shares. This is net expedition proceeds, not yet true profit.</w:t>
      </w:r>
    </w:p>
    <w:p>
      <w:pPr>
        <w:pStyle w:val="Heading2"/>
      </w:pPr>
      <w:r>
        <w:t>Retreat example</w:t>
      </w:r>
    </w:p>
    <w:p>
      <w:r>
        <w:t>A Tier III expedition encounters a creature it cannot reliably damage. The Expedition declares Retreat.</w:t>
      </w:r>
    </w:p>
    <w:p>
      <w:r>
        <w:t>Round one: the Ranger leads with Survival and succeeds, earning one Escape success. The Soldier Guards the rear, and the Tinker deploys an obstacle.</w:t>
      </w:r>
    </w:p>
    <w:p>
      <w:r>
        <w:t>Round two: the creature wins the exchange and destroys the obstacle, earning one Pursuit success. The party abandons a low-priority salvage sled, gaining advantage on the next Escape check.</w:t>
      </w:r>
    </w:p>
    <w:p>
      <w:r>
        <w:t>Round three: the Thief uses a mapped side passage and Critically Succeeds. The party gains two Escape successes and completes the retreat, three to one.</w:t>
      </w:r>
    </w:p>
    <w:p>
      <w:r>
        <w:t>They return to Expedition Mode with Pressure +1, a lost sled, and a reason to research a counter. The retreat is a playable outcome rather than an improvised total-party kill.</w:t>
      </w:r>
    </w:p>
    <w:p>
      <w:pPr>
        <w:pStyle w:val="Heading2"/>
      </w:pPr>
      <w:r>
        <w:t>Optional detailed XP example</w:t>
      </w:r>
    </w:p>
    <w:p>
      <w:r>
        <w:t>This table has chosen optional detailed XP instead of milestone advancement. A level 5 character has a 9,000 XP gap to level 6 under the existing advancement table.</w:t>
      </w:r>
    </w:p>
    <w:p>
      <w:r>
        <w:t>During the expedition, that character materially contributes to:</w:t>
      </w:r>
    </w:p>
    <w:p>
      <w:pPr>
        <w:pStyle w:val="ListBullet"/>
      </w:pPr>
      <w:r>
        <w:t>One Standard encounter: 10%, or 900 XP.</w:t>
      </w:r>
    </w:p>
    <w:p>
      <w:pPr>
        <w:pStyle w:val="ListBullet"/>
      </w:pPr>
      <w:r>
        <w:t>One major route discovery: 10%, or 900 XP.</w:t>
      </w:r>
    </w:p>
    <w:p>
      <w:pPr>
        <w:pStyle w:val="ListBullet"/>
      </w:pPr>
      <w:r>
        <w:t>The primary expedition objective: 25%, or 2,250 XP.</w:t>
      </w:r>
    </w:p>
    <w:p>
      <w:pPr>
        <w:pStyle w:val="ListBullet"/>
      </w:pPr>
      <w:r>
        <w:t>Profitable extraction: 10%, or 900 XP.</w:t>
      </w:r>
    </w:p>
    <w:p>
      <w:r>
        <w:t>Total award is 4,950 XP. The Research, Resource, Reconnaissance, and Support members receive the same objective awards when they materially contributed. The combatants do not monopolize advancement.</w:t>
      </w:r>
    </w:p>
    <w:p>
      <w:r>
        <w:br w:type="page"/>
      </w:r>
    </w:p>
    <w:p>
      <w:pPr>
        <w:pStyle w:val="Heading1"/>
      </w:pPr>
      <w:r>
        <w:t>Director Quick Procedures</w:t>
      </w:r>
    </w:p>
    <w:p>
      <w:pPr>
        <w:pStyle w:val="Heading2"/>
      </w:pPr>
      <w:r>
        <w:t>Creating a route</w:t>
      </w:r>
    </w:p>
    <w:p>
      <w:pPr>
        <w:ind w:left="360" w:hanging="317"/>
      </w:pPr>
      <w:r>
        <w:t>1. Choose Length from 3–12 Progress.</w:t>
      </w:r>
    </w:p>
    <w:p>
      <w:pPr>
        <w:ind w:left="360" w:hanging="317"/>
      </w:pPr>
      <w:r>
        <w:t>2. Set Risk from 1–5.</w:t>
      </w:r>
    </w:p>
    <w:p>
      <w:pPr>
        <w:ind w:left="360" w:hanging="317"/>
      </w:pPr>
      <w:r>
        <w:t>3. Choose Mapping state.</w:t>
      </w:r>
    </w:p>
    <w:p>
      <w:pPr>
        <w:ind w:left="360" w:hanging="317"/>
      </w:pPr>
      <w:r>
        <w:t>4. Set Capacity according to the narrowest passage or transport limitation.</w:t>
      </w:r>
    </w:p>
    <w:p>
      <w:pPr>
        <w:ind w:left="360" w:hanging="317"/>
      </w:pPr>
      <w:r>
        <w:t>5. Set Sustenance from 0–4.</w:t>
      </w:r>
    </w:p>
    <w:p>
      <w:pPr>
        <w:ind w:left="360" w:hanging="317"/>
      </w:pPr>
      <w:r>
        <w:t>6. Write one expected complication, one hidden opportunity, and one retreat path.</w:t>
      </w:r>
    </w:p>
    <w:p>
      <w:pPr>
        <w:pStyle w:val="Heading2"/>
      </w:pPr>
      <w:r>
        <w:t>Creating a Watch complication</w:t>
      </w:r>
    </w:p>
    <w:p>
      <w:r>
        <w:t>A complication should threaten one of five things:</w:t>
      </w:r>
    </w:p>
    <w:p>
      <w:pPr>
        <w:pStyle w:val="ListBullet"/>
      </w:pPr>
      <w:r>
        <w:t>Time.</w:t>
      </w:r>
    </w:p>
    <w:p>
      <w:pPr>
        <w:pStyle w:val="ListBullet"/>
      </w:pPr>
      <w:r>
        <w:t>Supply.</w:t>
      </w:r>
    </w:p>
    <w:p>
      <w:pPr>
        <w:pStyle w:val="ListBullet"/>
      </w:pPr>
      <w:r>
        <w:t>Position.</w:t>
      </w:r>
    </w:p>
    <w:p>
      <w:pPr>
        <w:pStyle w:val="ListBullet"/>
      </w:pPr>
      <w:r>
        <w:t>Cargo or transport.</w:t>
      </w:r>
    </w:p>
    <w:p>
      <w:pPr>
        <w:pStyle w:val="ListBullet"/>
      </w:pPr>
      <w:r>
        <w:t>Information or secrecy.</w:t>
      </w:r>
    </w:p>
    <w:p>
      <w:r>
        <w:t>It does not always need to become combat. Use negotiation, environmental hazards, lost routes, faction demands, disease, theft, equipment failure, or contradictory evidence.</w:t>
      </w:r>
    </w:p>
    <w:p>
      <w:pPr>
        <w:pStyle w:val="Heading2"/>
      </w:pPr>
      <w:r>
        <w:t>Building an encounter</w:t>
      </w:r>
    </w:p>
    <w:p>
      <w:pPr>
        <w:ind w:left="360" w:hanging="317"/>
      </w:pPr>
      <w:r>
        <w:t>1. Choose a budget.</w:t>
      </w:r>
    </w:p>
    <w:p>
      <w:pPr>
        <w:ind w:left="360" w:hanging="317"/>
      </w:pPr>
      <w:r>
        <w:t>2. Add enemy Threat Points.</w:t>
      </w:r>
    </w:p>
    <w:p>
      <w:pPr>
        <w:ind w:left="360" w:hanging="317"/>
      </w:pPr>
      <w:r>
        <w:t>3. Increase effective difficulty for active hazard, hostile terrain, surprise, or protected cargo.</w:t>
      </w:r>
    </w:p>
    <w:p>
      <w:pPr>
        <w:ind w:left="360" w:hanging="317"/>
      </w:pPr>
      <w:r>
        <w:t>4. State the objective and failure result.</w:t>
      </w:r>
    </w:p>
    <w:p>
      <w:pPr>
        <w:ind w:left="360" w:hanging="317"/>
      </w:pPr>
      <w:r>
        <w:t>5. Add at least one exploitable terrain element.</w:t>
      </w:r>
    </w:p>
    <w:p>
      <w:pPr>
        <w:ind w:left="360" w:hanging="317"/>
      </w:pPr>
      <w:r>
        <w:t>6. Decide whether the enemy retreats, bargains, hunts, feeds, captures, or fights to death.</w:t>
      </w:r>
    </w:p>
    <w:p>
      <w:pPr>
        <w:pStyle w:val="Heading2"/>
      </w:pPr>
      <w:r>
        <w:t>Resolving a cargo loss</w:t>
      </w:r>
    </w:p>
    <w:p>
      <w:pPr>
        <w:ind w:left="360" w:hanging="317"/>
      </w:pPr>
      <w:r>
        <w:t>1. State which cargo is at risk.</w:t>
      </w:r>
    </w:p>
    <w:p>
      <w:pPr>
        <w:ind w:left="360" w:hanging="317"/>
      </w:pPr>
      <w:r>
        <w:t>2. Respect the recorded priority order.</w:t>
      </w:r>
    </w:p>
    <w:p>
      <w:pPr>
        <w:ind w:left="360" w:hanging="317"/>
      </w:pPr>
      <w:r>
        <w:t>3. Offer a costed response: time, Supply, combat position, injury, alternate cargo, or debt.</w:t>
      </w:r>
    </w:p>
    <w:p>
      <w:pPr>
        <w:ind w:left="360" w:hanging="317"/>
      </w:pPr>
      <w:r>
        <w:t>4. Record the provenance and financial consequence.</w:t>
      </w:r>
    </w:p>
    <w:p>
      <w:pPr>
        <w:ind w:left="360" w:hanging="317"/>
      </w:pPr>
      <w:r>
        <w:t>5. Never remove a major item without a visible cause and player decision unless the table accepted a random-loss procedure in advance.</w:t>
      </w:r>
    </w:p>
    <w:p>
      <w:r>
        <w:br w:type="page"/>
      </w:r>
    </w:p>
    <w:p>
      <w:pPr>
        <w:pStyle w:val="Heading1"/>
      </w:pPr>
      <w:r>
        <w:t>Quick Reference Tables</w:t>
      </w:r>
    </w:p>
    <w:p>
      <w:pPr>
        <w:pStyle w:val="Heading2"/>
      </w:pPr>
      <w:r>
        <w:t>One Watch</w:t>
      </w:r>
    </w:p>
    <w:p>
      <w:pPr>
        <w:ind w:left="360" w:hanging="317"/>
      </w:pPr>
      <w:r>
        <w:t>1. Confirm assignments.</w:t>
      </w:r>
    </w:p>
    <w:p>
      <w:pPr>
        <w:ind w:left="360" w:hanging="317"/>
      </w:pPr>
      <w:r>
        <w:t>2. Consume one-third of daily Supply.</w:t>
      </w:r>
    </w:p>
    <w:p>
      <w:pPr>
        <w:ind w:left="360" w:hanging="317"/>
      </w:pPr>
      <w:r>
        <w:t>3. Resolve team activities.</w:t>
      </w:r>
    </w:p>
    <w:p>
      <w:pPr>
        <w:ind w:left="360" w:hanging="317"/>
      </w:pPr>
      <w:r>
        <w:t>4. Add route Progress.</w:t>
      </w:r>
    </w:p>
    <w:p>
      <w:pPr>
        <w:ind w:left="360" w:hanging="317"/>
      </w:pPr>
      <w:r>
        <w:t>5. Apply Pressure changes.</w:t>
      </w:r>
    </w:p>
    <w:p>
      <w:pPr>
        <w:ind w:left="360" w:hanging="317"/>
      </w:pPr>
      <w:r>
        <w:t>6. Roll the Pressure d6.</w:t>
      </w:r>
    </w:p>
    <w:p>
      <w:pPr>
        <w:ind w:left="360" w:hanging="317"/>
      </w:pPr>
      <w:r>
        <w:t>7. Resolve complications.</w:t>
      </w:r>
    </w:p>
    <w:p>
      <w:pPr>
        <w:ind w:left="360" w:hanging="317"/>
      </w:pPr>
      <w:r>
        <w:t>8. Update cargo, Strain, Wounds, and Integrity.</w:t>
      </w:r>
    </w:p>
    <w:p>
      <w:pPr>
        <w:ind w:left="360" w:hanging="317"/>
      </w:pPr>
      <w:r>
        <w:t>9. Advance eight hours.</w:t>
      </w:r>
    </w:p>
    <w:p>
      <w:pPr>
        <w:pStyle w:val="Heading2"/>
      </w:pPr>
      <w:r>
        <w:t>One Haven Turn</w:t>
      </w:r>
    </w:p>
    <w:p>
      <w:pPr>
        <w:ind w:left="360" w:hanging="317"/>
      </w:pPr>
      <w:r>
        <w:t>1. Choose one downtime activity per character.</w:t>
      </w:r>
    </w:p>
    <w:p>
      <w:pPr>
        <w:ind w:left="360" w:hanging="317"/>
      </w:pPr>
      <w:r>
        <w:t>2. Resolve required checks and costs.</w:t>
      </w:r>
    </w:p>
    <w:p>
      <w:pPr>
        <w:ind w:left="360" w:hanging="317"/>
      </w:pPr>
      <w:r>
        <w:t>3. Advance one day.</w:t>
      </w:r>
    </w:p>
    <w:p>
      <w:pPr>
        <w:ind w:left="360" w:hanging="317"/>
      </w:pPr>
      <w:r>
        <w:t>4. Update recovery, crafting, research, business, and faction clocks.</w:t>
      </w:r>
    </w:p>
    <w:p>
      <w:pPr>
        <w:ind w:left="360" w:hanging="317"/>
      </w:pPr>
      <w:r>
        <w:t>5. Resolve one Haven event when appropriate.</w:t>
      </w:r>
    </w:p>
    <w:p>
      <w:pPr>
        <w:pStyle w:val="Heading2"/>
      </w:pPr>
      <w:r>
        <w:t>End of session</w:t>
      </w:r>
    </w:p>
    <w:p>
      <w:pPr>
        <w:pStyle w:val="ListBullet"/>
      </w:pPr>
      <w:r>
        <w:t>Opening hour and Watch.</w:t>
      </w:r>
    </w:p>
    <w:p>
      <w:pPr>
        <w:pStyle w:val="ListBullet"/>
      </w:pPr>
      <w:r>
        <w:t>Location and route state.</w:t>
      </w:r>
    </w:p>
    <w:p>
      <w:pPr>
        <w:pStyle w:val="ListBullet"/>
      </w:pPr>
      <w:r>
        <w:t>Pressure and camp.</w:t>
      </w:r>
    </w:p>
    <w:p>
      <w:pPr>
        <w:pStyle w:val="ListBullet"/>
      </w:pPr>
      <w:r>
        <w:t>Supply and treasury.</w:t>
      </w:r>
    </w:p>
    <w:p>
      <w:pPr>
        <w:pStyle w:val="ListBullet"/>
      </w:pPr>
      <w:r>
        <w:t>Member assignments, Strain, and Wounds.</w:t>
      </w:r>
    </w:p>
    <w:p>
      <w:pPr>
        <w:pStyle w:val="ListBullet"/>
      </w:pPr>
      <w:r>
        <w:t>Cargo manifest and priority.</w:t>
      </w:r>
    </w:p>
    <w:p>
      <w:pPr>
        <w:pStyle w:val="ListBullet"/>
      </w:pPr>
      <w:r>
        <w:t>Active objective and abort conditions.</w:t>
      </w:r>
    </w:p>
    <w:p>
      <w:pPr>
        <w:pStyle w:val="ListBullet"/>
      </w:pPr>
      <w:r>
        <w:t>Faction changes and unresolved threats.</w:t>
      </w:r>
    </w:p>
    <w:p>
      <w:r>
        <w:br w:type="page"/>
      </w:r>
    </w:p>
    <w:p>
      <w:pPr>
        <w:pStyle w:val="Heading1"/>
      </w:pPr>
      <w:r>
        <w:t>Appendix: Validation Status</w:t>
      </w:r>
    </w:p>
    <w:p>
      <w:r>
        <w:rPr>
          <w:b/>
        </w:rPr>
        <w:t xml:space="preserve">Rules status. </w:t>
      </w:r>
      <w:r>
        <w:t>The gameplay loop is complete and canonical. Cursor simulations confirmed procedural ambiguities that were corrected in version 1.1. Their model-generated combat numbers are not treated as human playtest proof. Numerical encounter budgets, feat interactions, high-level class combinations, economic throughput, long-term seasonal progression, and actual reading speed still require dice-level or human table evidence.</w:t>
      </w:r>
    </w:p>
    <w:p>
      <w:r>
        <w:rPr>
          <w:b/>
        </w:rPr>
        <w:t xml:space="preserve">Design rule. </w:t>
      </w:r>
      <w:r>
        <w:t>Decennium Descent should have 5e's readability and speed, Pathfinder 2e's tactical clarity and balance discipline, and its own expedition, extraction, Haven, and seasonal systems.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9636E"/>
        <w:sz w:val="16"/>
      </w:rPr>
      <w:t>DECENNIUM DESCENT  |  GAMEPLAY LOOP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D273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8B2E2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B886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heme="majorHAnsi" w:eastAsiaTheme="majorEastAsia" w:hAnsiTheme="majorHAnsi" w:cstheme="majorBidi" w:ascii="Aptos Display" w:hAnsi="Aptos Display"/>
      <w:b/>
      <w:color w:val="1D27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596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