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631B" w:rsidRDefault="00405F0D" w:rsidP="0008631B">
      <w:pPr>
        <w:spacing w:after="80"/>
        <w:rPr>
          <w:b/>
          <w:bCs/>
          <w:sz w:val="28"/>
        </w:rPr>
      </w:pPr>
      <w:r>
        <w:rPr>
          <w:b/>
          <w:bCs/>
          <w:noProof/>
          <w:sz w:val="28"/>
        </w:rPr>
        <w:drawing>
          <wp:anchor distT="0" distB="0" distL="114300" distR="114300" simplePos="0" relativeHeight="251659264" behindDoc="1" locked="0" layoutInCell="0" allowOverlap="1">
            <wp:simplePos x="0" y="0"/>
            <wp:positionH relativeFrom="column">
              <wp:posOffset>3629025</wp:posOffset>
            </wp:positionH>
            <wp:positionV relativeFrom="paragraph">
              <wp:posOffset>-200660</wp:posOffset>
            </wp:positionV>
            <wp:extent cx="2228492" cy="859100"/>
            <wp:effectExtent l="0" t="0" r="635" b="0"/>
            <wp:wrapNone/>
            <wp:docPr id="1" name="Picture 1" descr="BEG Logo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EG Logo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28492" cy="859100"/>
                    </a:xfrm>
                    <a:prstGeom prst="rect">
                      <a:avLst/>
                    </a:prstGeom>
                    <a:noFill/>
                  </pic:spPr>
                </pic:pic>
              </a:graphicData>
            </a:graphic>
            <wp14:sizeRelH relativeFrom="page">
              <wp14:pctWidth>0</wp14:pctWidth>
            </wp14:sizeRelH>
            <wp14:sizeRelV relativeFrom="page">
              <wp14:pctHeight>0</wp14:pctHeight>
            </wp14:sizeRelV>
          </wp:anchor>
        </w:drawing>
      </w:r>
      <w:r>
        <w:rPr>
          <w:b/>
          <w:bCs/>
          <w:sz w:val="28"/>
        </w:rPr>
        <w:t>B</w:t>
      </w:r>
      <w:r w:rsidR="0008631B">
        <w:rPr>
          <w:b/>
          <w:bCs/>
          <w:sz w:val="28"/>
        </w:rPr>
        <w:t xml:space="preserve">orders </w:t>
      </w:r>
      <w:r>
        <w:rPr>
          <w:b/>
          <w:bCs/>
          <w:sz w:val="28"/>
        </w:rPr>
        <w:t>E</w:t>
      </w:r>
      <w:r w:rsidR="0008631B">
        <w:rPr>
          <w:b/>
          <w:bCs/>
          <w:sz w:val="28"/>
        </w:rPr>
        <w:t xml:space="preserve">xploration </w:t>
      </w:r>
      <w:r>
        <w:rPr>
          <w:b/>
          <w:bCs/>
          <w:sz w:val="28"/>
        </w:rPr>
        <w:t>G</w:t>
      </w:r>
      <w:r w:rsidR="0008631B">
        <w:rPr>
          <w:b/>
          <w:bCs/>
          <w:sz w:val="28"/>
        </w:rPr>
        <w:t xml:space="preserve">roup </w:t>
      </w:r>
    </w:p>
    <w:p w:rsidR="00405F0D" w:rsidRDefault="00405F0D" w:rsidP="0008631B">
      <w:pPr>
        <w:spacing w:after="80"/>
        <w:rPr>
          <w:b/>
          <w:bCs/>
          <w:sz w:val="28"/>
        </w:rPr>
      </w:pPr>
      <w:r>
        <w:rPr>
          <w:b/>
          <w:bCs/>
          <w:sz w:val="28"/>
        </w:rPr>
        <w:t>Complaints Policy</w:t>
      </w:r>
    </w:p>
    <w:p w:rsidR="000A2AC2" w:rsidRDefault="000A2AC2" w:rsidP="0008631B">
      <w:pPr>
        <w:spacing w:after="80"/>
        <w:rPr>
          <w:b/>
          <w:bCs/>
          <w:sz w:val="28"/>
        </w:rPr>
      </w:pPr>
    </w:p>
    <w:p w:rsidR="00E14DE7" w:rsidRPr="0008631B" w:rsidRDefault="006A4A22" w:rsidP="00345DAF">
      <w:pPr>
        <w:spacing w:after="120"/>
        <w:rPr>
          <w:b/>
          <w:bCs/>
          <w:sz w:val="24"/>
        </w:rPr>
      </w:pPr>
      <w:r w:rsidRPr="0008631B">
        <w:rPr>
          <w:b/>
          <w:bCs/>
          <w:sz w:val="24"/>
        </w:rPr>
        <w:t>Aim</w:t>
      </w:r>
    </w:p>
    <w:p w:rsidR="006A4A22" w:rsidRPr="006A4A22" w:rsidRDefault="00C01B03" w:rsidP="0008631B">
      <w:pPr>
        <w:spacing w:after="80"/>
        <w:rPr>
          <w:bCs/>
          <w:szCs w:val="22"/>
        </w:rPr>
      </w:pPr>
      <w:r>
        <w:rPr>
          <w:bCs/>
          <w:szCs w:val="22"/>
        </w:rPr>
        <w:t>Borders Exploration Group</w:t>
      </w:r>
      <w:r w:rsidR="006A4A22" w:rsidRPr="006A4A22">
        <w:rPr>
          <w:bCs/>
          <w:szCs w:val="22"/>
        </w:rPr>
        <w:t xml:space="preserve"> is committed to listen to, investigate and respon</w:t>
      </w:r>
      <w:r w:rsidR="006A4A22">
        <w:rPr>
          <w:bCs/>
          <w:szCs w:val="22"/>
        </w:rPr>
        <w:t>d appropriately to all complain</w:t>
      </w:r>
      <w:r w:rsidR="006A4A22" w:rsidRPr="006A4A22">
        <w:rPr>
          <w:bCs/>
          <w:szCs w:val="22"/>
        </w:rPr>
        <w:t xml:space="preserve">ts or comments </w:t>
      </w:r>
      <w:r>
        <w:rPr>
          <w:bCs/>
          <w:szCs w:val="22"/>
        </w:rPr>
        <w:t>received about it or its volunteers</w:t>
      </w:r>
      <w:r w:rsidR="00DD0826">
        <w:rPr>
          <w:bCs/>
          <w:szCs w:val="22"/>
        </w:rPr>
        <w:t xml:space="preserve"> </w:t>
      </w:r>
      <w:r w:rsidR="006A4A22" w:rsidRPr="006A4A22">
        <w:rPr>
          <w:bCs/>
          <w:szCs w:val="22"/>
        </w:rPr>
        <w:t>to resolve matters promptly and with a view</w:t>
      </w:r>
      <w:r w:rsidR="006A4A22">
        <w:rPr>
          <w:bCs/>
          <w:szCs w:val="22"/>
        </w:rPr>
        <w:t xml:space="preserve"> to continuous improvement of </w:t>
      </w:r>
      <w:r>
        <w:rPr>
          <w:bCs/>
          <w:szCs w:val="22"/>
        </w:rPr>
        <w:t>Borders Exploration Group</w:t>
      </w:r>
      <w:r w:rsidR="006A4A22">
        <w:rPr>
          <w:bCs/>
          <w:szCs w:val="22"/>
        </w:rPr>
        <w:t xml:space="preserve">’s </w:t>
      </w:r>
      <w:r w:rsidR="0008631B">
        <w:rPr>
          <w:bCs/>
          <w:szCs w:val="22"/>
        </w:rPr>
        <w:t>activities</w:t>
      </w:r>
      <w:r w:rsidR="006A4A22">
        <w:rPr>
          <w:bCs/>
          <w:szCs w:val="22"/>
        </w:rPr>
        <w:t>.</w:t>
      </w:r>
    </w:p>
    <w:p w:rsidR="00E14DE7" w:rsidRDefault="00E14DE7" w:rsidP="0008631B">
      <w:pPr>
        <w:spacing w:after="80"/>
        <w:rPr>
          <w:bCs/>
          <w:szCs w:val="22"/>
        </w:rPr>
      </w:pPr>
    </w:p>
    <w:p w:rsidR="002E03E3" w:rsidRPr="006A4A22" w:rsidRDefault="002E03E3" w:rsidP="0008631B">
      <w:pPr>
        <w:spacing w:after="80"/>
        <w:rPr>
          <w:bCs/>
          <w:szCs w:val="22"/>
        </w:rPr>
      </w:pPr>
    </w:p>
    <w:p w:rsidR="00A72909" w:rsidRPr="00345DAF" w:rsidRDefault="00A72909" w:rsidP="00345DAF">
      <w:pPr>
        <w:spacing w:after="120"/>
        <w:rPr>
          <w:b/>
          <w:bCs/>
          <w:sz w:val="24"/>
        </w:rPr>
      </w:pPr>
      <w:r w:rsidRPr="00345DAF">
        <w:rPr>
          <w:b/>
          <w:bCs/>
          <w:sz w:val="24"/>
        </w:rPr>
        <w:t>Scope</w:t>
      </w:r>
    </w:p>
    <w:p w:rsidR="00A72909" w:rsidRDefault="006A4A22" w:rsidP="0008631B">
      <w:pPr>
        <w:pStyle w:val="BodyText"/>
        <w:spacing w:after="80"/>
      </w:pPr>
      <w:r>
        <w:t xml:space="preserve">This policy applies to all areas of </w:t>
      </w:r>
      <w:r w:rsidR="00C01B03">
        <w:t>Borders Exploration Group</w:t>
      </w:r>
      <w:r>
        <w:t xml:space="preserve">’s operations </w:t>
      </w:r>
      <w:r w:rsidR="00C01B03">
        <w:t xml:space="preserve">whether at home or abroad, </w:t>
      </w:r>
      <w:r>
        <w:t xml:space="preserve">and to all </w:t>
      </w:r>
      <w:r w:rsidR="00C01B03">
        <w:t xml:space="preserve">its </w:t>
      </w:r>
      <w:r>
        <w:t>volunteers</w:t>
      </w:r>
      <w:r w:rsidR="006F093C">
        <w:t>.</w:t>
      </w:r>
    </w:p>
    <w:p w:rsidR="00A72909" w:rsidRDefault="00A72909" w:rsidP="0008631B">
      <w:pPr>
        <w:pStyle w:val="BodyText"/>
        <w:spacing w:after="80"/>
      </w:pPr>
    </w:p>
    <w:p w:rsidR="002E03E3" w:rsidRDefault="002E03E3" w:rsidP="0008631B">
      <w:pPr>
        <w:pStyle w:val="BodyText"/>
        <w:spacing w:after="80"/>
      </w:pPr>
    </w:p>
    <w:p w:rsidR="00D0097C" w:rsidRPr="00345DAF" w:rsidRDefault="00D07837" w:rsidP="00345DAF">
      <w:pPr>
        <w:spacing w:after="120"/>
        <w:rPr>
          <w:b/>
          <w:bCs/>
          <w:sz w:val="24"/>
        </w:rPr>
      </w:pPr>
      <w:r w:rsidRPr="00345DAF">
        <w:rPr>
          <w:b/>
          <w:bCs/>
          <w:sz w:val="24"/>
        </w:rPr>
        <w:t>Definitions</w:t>
      </w:r>
    </w:p>
    <w:p w:rsidR="006A4A22" w:rsidRPr="006A4A22" w:rsidRDefault="008C5A55" w:rsidP="0008631B">
      <w:pPr>
        <w:pStyle w:val="BodyText"/>
        <w:spacing w:after="80"/>
        <w:ind w:left="709" w:hanging="709"/>
        <w:rPr>
          <w:szCs w:val="22"/>
          <w:u w:val="single"/>
        </w:rPr>
      </w:pPr>
      <w:r>
        <w:rPr>
          <w:szCs w:val="22"/>
          <w:u w:val="single"/>
        </w:rPr>
        <w:t>Complaint</w:t>
      </w:r>
    </w:p>
    <w:p w:rsidR="006A4A22" w:rsidRDefault="006A4A22" w:rsidP="0008631B">
      <w:pPr>
        <w:pStyle w:val="BodyText"/>
        <w:spacing w:after="80"/>
        <w:rPr>
          <w:szCs w:val="22"/>
        </w:rPr>
      </w:pPr>
      <w:r>
        <w:rPr>
          <w:szCs w:val="22"/>
        </w:rPr>
        <w:t xml:space="preserve">An expression of dissatisfaction about </w:t>
      </w:r>
      <w:r w:rsidR="00CA0317">
        <w:rPr>
          <w:szCs w:val="22"/>
        </w:rPr>
        <w:t>any aspect of</w:t>
      </w:r>
      <w:r>
        <w:rPr>
          <w:szCs w:val="22"/>
        </w:rPr>
        <w:t xml:space="preserve"> </w:t>
      </w:r>
      <w:r w:rsidR="00C01B03">
        <w:rPr>
          <w:szCs w:val="22"/>
        </w:rPr>
        <w:t>Borders Exploration Group</w:t>
      </w:r>
      <w:r w:rsidR="00CA0317">
        <w:rPr>
          <w:szCs w:val="22"/>
        </w:rPr>
        <w:t xml:space="preserve"> </w:t>
      </w:r>
      <w:r>
        <w:rPr>
          <w:szCs w:val="22"/>
        </w:rPr>
        <w:t xml:space="preserve">or its </w:t>
      </w:r>
      <w:r w:rsidR="00C01B03">
        <w:rPr>
          <w:szCs w:val="22"/>
        </w:rPr>
        <w:t xml:space="preserve">volunteers </w:t>
      </w:r>
      <w:r w:rsidR="00026FA1">
        <w:rPr>
          <w:szCs w:val="22"/>
        </w:rPr>
        <w:t>which the complainant</w:t>
      </w:r>
      <w:r>
        <w:rPr>
          <w:szCs w:val="22"/>
        </w:rPr>
        <w:t xml:space="preserve"> expects to be investigated,</w:t>
      </w:r>
      <w:r w:rsidR="00026FA1">
        <w:rPr>
          <w:szCs w:val="22"/>
        </w:rPr>
        <w:t xml:space="preserve"> to be</w:t>
      </w:r>
      <w:r>
        <w:rPr>
          <w:szCs w:val="22"/>
        </w:rPr>
        <w:t xml:space="preserve"> acted on and</w:t>
      </w:r>
      <w:r w:rsidR="00026FA1">
        <w:rPr>
          <w:szCs w:val="22"/>
        </w:rPr>
        <w:t xml:space="preserve"> to</w:t>
      </w:r>
      <w:r>
        <w:rPr>
          <w:szCs w:val="22"/>
        </w:rPr>
        <w:t xml:space="preserve"> receive a response</w:t>
      </w:r>
      <w:r w:rsidR="003837C1">
        <w:rPr>
          <w:szCs w:val="22"/>
        </w:rPr>
        <w:t xml:space="preserve"> about</w:t>
      </w:r>
      <w:r>
        <w:rPr>
          <w:szCs w:val="22"/>
        </w:rPr>
        <w:t>.</w:t>
      </w:r>
    </w:p>
    <w:p w:rsidR="006A4A22" w:rsidRDefault="006A4A22" w:rsidP="0008631B">
      <w:pPr>
        <w:pStyle w:val="BodyText"/>
        <w:spacing w:after="80"/>
        <w:rPr>
          <w:szCs w:val="22"/>
        </w:rPr>
      </w:pPr>
    </w:p>
    <w:p w:rsidR="006A4A22" w:rsidRPr="006A4A22" w:rsidRDefault="006A4A22" w:rsidP="0008631B">
      <w:pPr>
        <w:pStyle w:val="BodyText"/>
        <w:spacing w:after="80"/>
        <w:rPr>
          <w:szCs w:val="22"/>
          <w:u w:val="single"/>
        </w:rPr>
      </w:pPr>
      <w:r w:rsidRPr="006A4A22">
        <w:rPr>
          <w:szCs w:val="22"/>
          <w:u w:val="single"/>
        </w:rPr>
        <w:t>C</w:t>
      </w:r>
      <w:r>
        <w:rPr>
          <w:szCs w:val="22"/>
          <w:u w:val="single"/>
        </w:rPr>
        <w:t>omment</w:t>
      </w:r>
    </w:p>
    <w:p w:rsidR="006A4A22" w:rsidRDefault="006A4A22" w:rsidP="0008631B">
      <w:pPr>
        <w:pStyle w:val="BodyText"/>
        <w:spacing w:after="80"/>
        <w:rPr>
          <w:szCs w:val="22"/>
        </w:rPr>
      </w:pPr>
      <w:r>
        <w:rPr>
          <w:szCs w:val="22"/>
        </w:rPr>
        <w:t>A positive comment not</w:t>
      </w:r>
      <w:r w:rsidR="008762D2">
        <w:rPr>
          <w:szCs w:val="22"/>
        </w:rPr>
        <w:t>ing that something was done well o</w:t>
      </w:r>
      <w:r>
        <w:rPr>
          <w:szCs w:val="22"/>
        </w:rPr>
        <w:t>r</w:t>
      </w:r>
      <w:r w:rsidR="0008631B">
        <w:rPr>
          <w:szCs w:val="22"/>
        </w:rPr>
        <w:t xml:space="preserve"> a</w:t>
      </w:r>
      <w:r>
        <w:rPr>
          <w:szCs w:val="22"/>
        </w:rPr>
        <w:t xml:space="preserve"> cons</w:t>
      </w:r>
      <w:r w:rsidR="00CA0317">
        <w:rPr>
          <w:szCs w:val="22"/>
        </w:rPr>
        <w:t>tructive comment or suggestion</w:t>
      </w:r>
      <w:r>
        <w:rPr>
          <w:szCs w:val="22"/>
        </w:rPr>
        <w:t xml:space="preserve"> noting that something could have been done better or differently but the person lodging it does not wish it to be treated as a complaint.</w:t>
      </w:r>
    </w:p>
    <w:p w:rsidR="000F3760" w:rsidRDefault="000F3760" w:rsidP="0008631B">
      <w:pPr>
        <w:pStyle w:val="BodyText"/>
        <w:spacing w:after="80"/>
        <w:rPr>
          <w:szCs w:val="22"/>
        </w:rPr>
      </w:pPr>
    </w:p>
    <w:p w:rsidR="002E03E3" w:rsidRDefault="002E03E3" w:rsidP="0008631B">
      <w:pPr>
        <w:pStyle w:val="BodyText"/>
        <w:spacing w:after="80"/>
        <w:rPr>
          <w:szCs w:val="22"/>
        </w:rPr>
      </w:pPr>
    </w:p>
    <w:p w:rsidR="0064470A" w:rsidRPr="00345DAF" w:rsidRDefault="006A4A22" w:rsidP="00345DAF">
      <w:pPr>
        <w:spacing w:after="120"/>
        <w:rPr>
          <w:b/>
          <w:bCs/>
          <w:sz w:val="24"/>
        </w:rPr>
      </w:pPr>
      <w:r w:rsidRPr="00345DAF">
        <w:rPr>
          <w:b/>
          <w:bCs/>
          <w:sz w:val="24"/>
        </w:rPr>
        <w:t>Principles</w:t>
      </w:r>
    </w:p>
    <w:p w:rsidR="006A4A22" w:rsidRDefault="006A4A22" w:rsidP="00345DAF">
      <w:pPr>
        <w:pStyle w:val="BodyText"/>
        <w:numPr>
          <w:ilvl w:val="0"/>
          <w:numId w:val="24"/>
        </w:numPr>
        <w:spacing w:after="80"/>
        <w:ind w:left="284" w:hanging="284"/>
        <w:rPr>
          <w:szCs w:val="22"/>
        </w:rPr>
      </w:pPr>
      <w:r w:rsidRPr="006A4A22">
        <w:rPr>
          <w:szCs w:val="22"/>
        </w:rPr>
        <w:t xml:space="preserve">Complaints and comments may be made in </w:t>
      </w:r>
      <w:r w:rsidR="003837C1">
        <w:rPr>
          <w:szCs w:val="22"/>
        </w:rPr>
        <w:t>writing, by letter or email, or verbally</w:t>
      </w:r>
      <w:r w:rsidRPr="006A4A22">
        <w:rPr>
          <w:szCs w:val="22"/>
        </w:rPr>
        <w:t xml:space="preserve"> in person or by phone.  However repeat complaints on the same matter should be made in writing</w:t>
      </w:r>
      <w:r w:rsidR="00C01B03">
        <w:rPr>
          <w:szCs w:val="22"/>
        </w:rPr>
        <w:t>.</w:t>
      </w:r>
    </w:p>
    <w:p w:rsidR="002B20D6" w:rsidRDefault="002B20D6" w:rsidP="00345DAF">
      <w:pPr>
        <w:pStyle w:val="BodyText"/>
        <w:spacing w:after="80"/>
        <w:ind w:left="284" w:hanging="284"/>
        <w:rPr>
          <w:szCs w:val="22"/>
        </w:rPr>
      </w:pPr>
    </w:p>
    <w:p w:rsidR="006A4A22" w:rsidRDefault="006A4A22" w:rsidP="00345DAF">
      <w:pPr>
        <w:pStyle w:val="BodyText"/>
        <w:numPr>
          <w:ilvl w:val="0"/>
          <w:numId w:val="24"/>
        </w:numPr>
        <w:spacing w:after="80"/>
        <w:ind w:left="284" w:hanging="284"/>
        <w:rPr>
          <w:szCs w:val="22"/>
        </w:rPr>
      </w:pPr>
      <w:r>
        <w:rPr>
          <w:szCs w:val="22"/>
        </w:rPr>
        <w:t>With regards t</w:t>
      </w:r>
      <w:r w:rsidR="00B4676E">
        <w:rPr>
          <w:szCs w:val="22"/>
        </w:rPr>
        <w:t>o</w:t>
      </w:r>
      <w:r>
        <w:rPr>
          <w:szCs w:val="22"/>
        </w:rPr>
        <w:t xml:space="preserve"> complaints, </w:t>
      </w:r>
      <w:r w:rsidR="00C01B03">
        <w:rPr>
          <w:szCs w:val="22"/>
        </w:rPr>
        <w:t>Borders Exploration Group</w:t>
      </w:r>
      <w:r>
        <w:rPr>
          <w:szCs w:val="22"/>
        </w:rPr>
        <w:t xml:space="preserve"> will:</w:t>
      </w:r>
    </w:p>
    <w:p w:rsidR="006A4A22" w:rsidRDefault="00B4676E" w:rsidP="00345DAF">
      <w:pPr>
        <w:pStyle w:val="BodyText"/>
        <w:numPr>
          <w:ilvl w:val="1"/>
          <w:numId w:val="24"/>
        </w:numPr>
        <w:spacing w:after="80"/>
        <w:rPr>
          <w:szCs w:val="22"/>
        </w:rPr>
      </w:pPr>
      <w:r>
        <w:rPr>
          <w:szCs w:val="22"/>
        </w:rPr>
        <w:t>t</w:t>
      </w:r>
      <w:r w:rsidR="006A4A22">
        <w:rPr>
          <w:szCs w:val="22"/>
        </w:rPr>
        <w:t>ake all complaints seriously</w:t>
      </w:r>
    </w:p>
    <w:p w:rsidR="006A4A22" w:rsidRDefault="00B4676E" w:rsidP="00345DAF">
      <w:pPr>
        <w:pStyle w:val="BodyText"/>
        <w:numPr>
          <w:ilvl w:val="1"/>
          <w:numId w:val="24"/>
        </w:numPr>
        <w:spacing w:after="80"/>
        <w:rPr>
          <w:szCs w:val="22"/>
        </w:rPr>
      </w:pPr>
      <w:r>
        <w:rPr>
          <w:szCs w:val="22"/>
        </w:rPr>
        <w:t>r</w:t>
      </w:r>
      <w:r w:rsidR="006A4A22">
        <w:rPr>
          <w:szCs w:val="22"/>
        </w:rPr>
        <w:t>ecord them accurately</w:t>
      </w:r>
    </w:p>
    <w:p w:rsidR="006A4A22" w:rsidRDefault="00B4676E" w:rsidP="00345DAF">
      <w:pPr>
        <w:pStyle w:val="BodyText"/>
        <w:numPr>
          <w:ilvl w:val="1"/>
          <w:numId w:val="24"/>
        </w:numPr>
        <w:spacing w:after="80"/>
        <w:rPr>
          <w:szCs w:val="22"/>
        </w:rPr>
      </w:pPr>
      <w:r>
        <w:rPr>
          <w:szCs w:val="22"/>
        </w:rPr>
        <w:t>i</w:t>
      </w:r>
      <w:r w:rsidR="006A4A22">
        <w:rPr>
          <w:szCs w:val="22"/>
        </w:rPr>
        <w:t>nvestigate them fully and fairly</w:t>
      </w:r>
    </w:p>
    <w:p w:rsidR="006A4A22" w:rsidRDefault="00B4676E" w:rsidP="00345DAF">
      <w:pPr>
        <w:pStyle w:val="BodyText"/>
        <w:numPr>
          <w:ilvl w:val="1"/>
          <w:numId w:val="24"/>
        </w:numPr>
        <w:spacing w:after="80"/>
        <w:rPr>
          <w:szCs w:val="22"/>
        </w:rPr>
      </w:pPr>
      <w:r>
        <w:rPr>
          <w:szCs w:val="22"/>
        </w:rPr>
        <w:t>r</w:t>
      </w:r>
      <w:r w:rsidR="006A4A22">
        <w:rPr>
          <w:szCs w:val="22"/>
        </w:rPr>
        <w:t>espond appropriately within the timescales stated in this policy</w:t>
      </w:r>
    </w:p>
    <w:p w:rsidR="006A4A22" w:rsidRDefault="00B4676E" w:rsidP="00345DAF">
      <w:pPr>
        <w:pStyle w:val="BodyText"/>
        <w:numPr>
          <w:ilvl w:val="1"/>
          <w:numId w:val="24"/>
        </w:numPr>
        <w:spacing w:after="80"/>
        <w:rPr>
          <w:szCs w:val="22"/>
        </w:rPr>
      </w:pPr>
      <w:r>
        <w:rPr>
          <w:szCs w:val="22"/>
        </w:rPr>
        <w:t>t</w:t>
      </w:r>
      <w:r w:rsidR="006A4A22">
        <w:rPr>
          <w:szCs w:val="22"/>
        </w:rPr>
        <w:t>ake</w:t>
      </w:r>
      <w:r>
        <w:rPr>
          <w:szCs w:val="22"/>
        </w:rPr>
        <w:t xml:space="preserve"> </w:t>
      </w:r>
      <w:r w:rsidR="006A4A22">
        <w:rPr>
          <w:szCs w:val="22"/>
        </w:rPr>
        <w:t>a</w:t>
      </w:r>
      <w:r>
        <w:rPr>
          <w:szCs w:val="22"/>
        </w:rPr>
        <w:t>n</w:t>
      </w:r>
      <w:r w:rsidR="00DD0826">
        <w:rPr>
          <w:szCs w:val="22"/>
        </w:rPr>
        <w:t>y remedial action required</w:t>
      </w:r>
    </w:p>
    <w:p w:rsidR="006A4A22" w:rsidRDefault="006A4A22" w:rsidP="00345DAF">
      <w:pPr>
        <w:pStyle w:val="BodyText"/>
        <w:spacing w:after="80"/>
        <w:ind w:left="284" w:hanging="284"/>
        <w:rPr>
          <w:szCs w:val="22"/>
        </w:rPr>
      </w:pPr>
    </w:p>
    <w:p w:rsidR="00B4676E" w:rsidRDefault="006A4A22" w:rsidP="00345DAF">
      <w:pPr>
        <w:pStyle w:val="BodyText"/>
        <w:numPr>
          <w:ilvl w:val="0"/>
          <w:numId w:val="24"/>
        </w:numPr>
        <w:spacing w:after="80"/>
        <w:ind w:left="284" w:hanging="284"/>
        <w:rPr>
          <w:szCs w:val="22"/>
        </w:rPr>
      </w:pPr>
      <w:r>
        <w:rPr>
          <w:szCs w:val="22"/>
        </w:rPr>
        <w:t xml:space="preserve">With regards to comments, </w:t>
      </w:r>
      <w:r w:rsidR="00C01B03">
        <w:rPr>
          <w:szCs w:val="22"/>
        </w:rPr>
        <w:t>Borders Exploration Group</w:t>
      </w:r>
      <w:r>
        <w:rPr>
          <w:szCs w:val="22"/>
        </w:rPr>
        <w:t xml:space="preserve"> will:</w:t>
      </w:r>
    </w:p>
    <w:p w:rsidR="00B4676E" w:rsidRDefault="003837C1" w:rsidP="00345DAF">
      <w:pPr>
        <w:pStyle w:val="BodyText"/>
        <w:numPr>
          <w:ilvl w:val="1"/>
          <w:numId w:val="24"/>
        </w:numPr>
        <w:spacing w:after="80"/>
        <w:rPr>
          <w:szCs w:val="22"/>
        </w:rPr>
      </w:pPr>
      <w:r>
        <w:rPr>
          <w:szCs w:val="22"/>
        </w:rPr>
        <w:t>t</w:t>
      </w:r>
      <w:r w:rsidR="00DD0826">
        <w:rPr>
          <w:szCs w:val="22"/>
        </w:rPr>
        <w:t>ake all comments seriously</w:t>
      </w:r>
    </w:p>
    <w:p w:rsidR="00B4676E" w:rsidRDefault="003837C1" w:rsidP="00345DAF">
      <w:pPr>
        <w:pStyle w:val="BodyText"/>
        <w:numPr>
          <w:ilvl w:val="1"/>
          <w:numId w:val="24"/>
        </w:numPr>
        <w:spacing w:after="80"/>
        <w:rPr>
          <w:szCs w:val="22"/>
        </w:rPr>
      </w:pPr>
      <w:r>
        <w:rPr>
          <w:szCs w:val="22"/>
        </w:rPr>
        <w:t>c</w:t>
      </w:r>
      <w:r w:rsidR="00B4676E">
        <w:rPr>
          <w:szCs w:val="22"/>
        </w:rPr>
        <w:t xml:space="preserve">onsider them </w:t>
      </w:r>
      <w:r w:rsidR="00DD0826">
        <w:rPr>
          <w:szCs w:val="22"/>
        </w:rPr>
        <w:t>and take any appropriate action</w:t>
      </w:r>
    </w:p>
    <w:p w:rsidR="00B4676E" w:rsidRDefault="003837C1" w:rsidP="00345DAF">
      <w:pPr>
        <w:pStyle w:val="BodyText"/>
        <w:numPr>
          <w:ilvl w:val="1"/>
          <w:numId w:val="24"/>
        </w:numPr>
        <w:spacing w:after="80"/>
        <w:rPr>
          <w:szCs w:val="22"/>
        </w:rPr>
      </w:pPr>
      <w:r>
        <w:rPr>
          <w:szCs w:val="22"/>
        </w:rPr>
        <w:t>r</w:t>
      </w:r>
      <w:r w:rsidR="00B4676E">
        <w:rPr>
          <w:szCs w:val="22"/>
        </w:rPr>
        <w:t>espond to the person making the comment to thank them fo</w:t>
      </w:r>
      <w:r>
        <w:rPr>
          <w:szCs w:val="22"/>
        </w:rPr>
        <w:t>r their submission and inform</w:t>
      </w:r>
      <w:r w:rsidR="00DD0826">
        <w:rPr>
          <w:szCs w:val="22"/>
        </w:rPr>
        <w:t xml:space="preserve"> them of any action to be taken</w:t>
      </w:r>
    </w:p>
    <w:p w:rsidR="00B4676E" w:rsidRDefault="00B4676E" w:rsidP="00345DAF">
      <w:pPr>
        <w:pStyle w:val="BodyText"/>
        <w:spacing w:after="80"/>
        <w:ind w:left="284" w:hanging="284"/>
        <w:rPr>
          <w:szCs w:val="22"/>
        </w:rPr>
      </w:pPr>
    </w:p>
    <w:p w:rsidR="00B4676E" w:rsidRDefault="00C01B03" w:rsidP="00345DAF">
      <w:pPr>
        <w:pStyle w:val="BodyText"/>
        <w:numPr>
          <w:ilvl w:val="0"/>
          <w:numId w:val="24"/>
        </w:numPr>
        <w:spacing w:after="80"/>
        <w:ind w:left="284" w:hanging="284"/>
        <w:rPr>
          <w:szCs w:val="22"/>
        </w:rPr>
      </w:pPr>
      <w:r>
        <w:rPr>
          <w:szCs w:val="22"/>
        </w:rPr>
        <w:t>Borders Exploration Group</w:t>
      </w:r>
      <w:r w:rsidR="00B4676E">
        <w:rPr>
          <w:szCs w:val="22"/>
        </w:rPr>
        <w:t xml:space="preserve"> will strive to deal with compla</w:t>
      </w:r>
      <w:r w:rsidR="00C77B88">
        <w:rPr>
          <w:szCs w:val="22"/>
        </w:rPr>
        <w:t>ints at first point of contact</w:t>
      </w:r>
      <w:r w:rsidR="00B4676E">
        <w:rPr>
          <w:szCs w:val="22"/>
        </w:rPr>
        <w:t xml:space="preserve">.  If this is not possible </w:t>
      </w:r>
      <w:r w:rsidR="00FB4EFD">
        <w:rPr>
          <w:szCs w:val="22"/>
        </w:rPr>
        <w:t xml:space="preserve">because the complaint is complex or </w:t>
      </w:r>
      <w:proofErr w:type="spellStart"/>
      <w:r w:rsidR="00FB4EFD">
        <w:rPr>
          <w:szCs w:val="22"/>
        </w:rPr>
        <w:t>can not</w:t>
      </w:r>
      <w:proofErr w:type="spellEnd"/>
      <w:r w:rsidR="00FB4EFD">
        <w:rPr>
          <w:szCs w:val="22"/>
        </w:rPr>
        <w:t xml:space="preserve"> immediately be resolved, then an investigation will take place.  </w:t>
      </w:r>
    </w:p>
    <w:p w:rsidR="0008631B" w:rsidRDefault="0008631B" w:rsidP="0008631B">
      <w:pPr>
        <w:pStyle w:val="BodyText"/>
        <w:spacing w:after="80"/>
      </w:pPr>
    </w:p>
    <w:p w:rsidR="0008631B" w:rsidRDefault="0008631B" w:rsidP="00345DAF">
      <w:pPr>
        <w:pStyle w:val="BodyText"/>
        <w:numPr>
          <w:ilvl w:val="0"/>
          <w:numId w:val="24"/>
        </w:numPr>
        <w:spacing w:after="80"/>
        <w:ind w:left="284" w:hanging="284"/>
      </w:pPr>
      <w:r>
        <w:t>Complaints should be made to the Chairperson.  If the complaint is about the Chairperson, they should make it to the Vice Chairperson.</w:t>
      </w:r>
      <w:r w:rsidR="00345DAF">
        <w:t xml:space="preserve">  </w:t>
      </w:r>
      <w:r w:rsidR="00345DAF">
        <w:rPr>
          <w:szCs w:val="22"/>
        </w:rPr>
        <w:t>Any BEG expedition participant, whether a leader or venturer, who has a complaint under the scope of this policy should, in the first instance, discuss this with the Chief Leader.  If the complaint is about the Chief Leader they should discuss it with the Chairperson of BEG.</w:t>
      </w:r>
    </w:p>
    <w:p w:rsidR="00FB4EFD" w:rsidRDefault="00FB4EFD" w:rsidP="00345DAF">
      <w:pPr>
        <w:pStyle w:val="BodyText"/>
        <w:spacing w:after="80"/>
        <w:ind w:left="284" w:hanging="284"/>
        <w:rPr>
          <w:szCs w:val="22"/>
        </w:rPr>
      </w:pPr>
    </w:p>
    <w:p w:rsidR="00B4676E" w:rsidRDefault="00C01B03" w:rsidP="00345DAF">
      <w:pPr>
        <w:pStyle w:val="BodyText"/>
        <w:numPr>
          <w:ilvl w:val="0"/>
          <w:numId w:val="24"/>
        </w:numPr>
        <w:spacing w:after="80"/>
        <w:ind w:left="284" w:hanging="284"/>
        <w:rPr>
          <w:szCs w:val="22"/>
        </w:rPr>
      </w:pPr>
      <w:r>
        <w:rPr>
          <w:szCs w:val="22"/>
        </w:rPr>
        <w:t>Borders Exploration Group</w:t>
      </w:r>
      <w:r w:rsidR="00B4676E">
        <w:rPr>
          <w:szCs w:val="22"/>
        </w:rPr>
        <w:t xml:space="preserve"> will respond to complaints with the following timescales:</w:t>
      </w:r>
    </w:p>
    <w:p w:rsidR="00B4676E" w:rsidRDefault="00B4676E" w:rsidP="00345DAF">
      <w:pPr>
        <w:pStyle w:val="BodyText"/>
        <w:numPr>
          <w:ilvl w:val="1"/>
          <w:numId w:val="24"/>
        </w:numPr>
        <w:spacing w:after="80"/>
        <w:rPr>
          <w:szCs w:val="22"/>
        </w:rPr>
      </w:pPr>
      <w:r>
        <w:rPr>
          <w:szCs w:val="22"/>
        </w:rPr>
        <w:t>A</w:t>
      </w:r>
      <w:r w:rsidR="00DD0826">
        <w:rPr>
          <w:szCs w:val="22"/>
        </w:rPr>
        <w:t>cknowledge within 7</w:t>
      </w:r>
      <w:r>
        <w:rPr>
          <w:szCs w:val="22"/>
        </w:rPr>
        <w:t xml:space="preserve"> days.</w:t>
      </w:r>
    </w:p>
    <w:p w:rsidR="00B4676E" w:rsidRDefault="00DD0826" w:rsidP="00345DAF">
      <w:pPr>
        <w:pStyle w:val="BodyText"/>
        <w:numPr>
          <w:ilvl w:val="1"/>
          <w:numId w:val="24"/>
        </w:numPr>
        <w:spacing w:after="80"/>
        <w:rPr>
          <w:szCs w:val="22"/>
        </w:rPr>
      </w:pPr>
      <w:r>
        <w:rPr>
          <w:szCs w:val="22"/>
        </w:rPr>
        <w:t>Investigate within 30</w:t>
      </w:r>
      <w:r w:rsidR="00B4676E">
        <w:rPr>
          <w:szCs w:val="22"/>
        </w:rPr>
        <w:t xml:space="preserve"> days.</w:t>
      </w:r>
    </w:p>
    <w:p w:rsidR="00B4676E" w:rsidRDefault="00B4676E" w:rsidP="00345DAF">
      <w:pPr>
        <w:pStyle w:val="BodyText"/>
        <w:numPr>
          <w:ilvl w:val="1"/>
          <w:numId w:val="24"/>
        </w:numPr>
        <w:spacing w:after="80"/>
        <w:rPr>
          <w:szCs w:val="22"/>
        </w:rPr>
      </w:pPr>
      <w:r>
        <w:rPr>
          <w:szCs w:val="22"/>
        </w:rPr>
        <w:t xml:space="preserve">Reply to the complainer within </w:t>
      </w:r>
      <w:r w:rsidR="00DD0826">
        <w:rPr>
          <w:szCs w:val="22"/>
        </w:rPr>
        <w:t>4</w:t>
      </w:r>
      <w:r>
        <w:rPr>
          <w:szCs w:val="22"/>
        </w:rPr>
        <w:t>5 days.</w:t>
      </w:r>
    </w:p>
    <w:p w:rsidR="00B4676E" w:rsidRDefault="00B4676E" w:rsidP="00345DAF">
      <w:pPr>
        <w:pStyle w:val="BodyText"/>
        <w:spacing w:after="80"/>
        <w:ind w:left="284"/>
        <w:rPr>
          <w:szCs w:val="22"/>
        </w:rPr>
      </w:pPr>
      <w:r>
        <w:rPr>
          <w:szCs w:val="22"/>
        </w:rPr>
        <w:t>Where it is not possible to adhere to these timescales, the complainant will be informed promptly of the new timescale and the reason for this.</w:t>
      </w:r>
    </w:p>
    <w:p w:rsidR="00B4676E" w:rsidRDefault="00B4676E" w:rsidP="00345DAF">
      <w:pPr>
        <w:pStyle w:val="BodyText"/>
        <w:spacing w:after="80"/>
        <w:ind w:left="284" w:hanging="284"/>
        <w:rPr>
          <w:szCs w:val="22"/>
        </w:rPr>
      </w:pPr>
    </w:p>
    <w:p w:rsidR="00B4676E" w:rsidRDefault="00B4676E" w:rsidP="00345DAF">
      <w:pPr>
        <w:pStyle w:val="BodyText"/>
        <w:numPr>
          <w:ilvl w:val="0"/>
          <w:numId w:val="24"/>
        </w:numPr>
        <w:spacing w:after="80"/>
        <w:ind w:left="284" w:hanging="284"/>
        <w:rPr>
          <w:szCs w:val="22"/>
        </w:rPr>
      </w:pPr>
      <w:r>
        <w:rPr>
          <w:szCs w:val="22"/>
        </w:rPr>
        <w:t>Overall responsibil</w:t>
      </w:r>
      <w:r w:rsidR="00026FA1">
        <w:rPr>
          <w:szCs w:val="22"/>
        </w:rPr>
        <w:t>ity for dealing with complaints</w:t>
      </w:r>
      <w:r>
        <w:rPr>
          <w:szCs w:val="22"/>
        </w:rPr>
        <w:t xml:space="preserve">/comments rests with the </w:t>
      </w:r>
      <w:r w:rsidR="00C01B03">
        <w:rPr>
          <w:szCs w:val="22"/>
        </w:rPr>
        <w:t>Chair</w:t>
      </w:r>
      <w:r w:rsidR="00026FA1">
        <w:rPr>
          <w:szCs w:val="22"/>
        </w:rPr>
        <w:t xml:space="preserve"> who will investigate with one other office bearer.  If the Chair</w:t>
      </w:r>
      <w:r w:rsidR="0008631B">
        <w:rPr>
          <w:szCs w:val="22"/>
        </w:rPr>
        <w:t xml:space="preserve"> </w:t>
      </w:r>
      <w:r w:rsidR="00026FA1">
        <w:rPr>
          <w:szCs w:val="22"/>
        </w:rPr>
        <w:t>is not available then the Vice Chair will deputise</w:t>
      </w:r>
      <w:r>
        <w:rPr>
          <w:szCs w:val="22"/>
        </w:rPr>
        <w:t xml:space="preserve">.  </w:t>
      </w:r>
    </w:p>
    <w:p w:rsidR="00026FA1" w:rsidRDefault="00026FA1" w:rsidP="00345DAF">
      <w:pPr>
        <w:pStyle w:val="BodyText"/>
        <w:spacing w:after="80"/>
        <w:ind w:left="284" w:hanging="284"/>
        <w:rPr>
          <w:szCs w:val="22"/>
        </w:rPr>
      </w:pPr>
    </w:p>
    <w:p w:rsidR="0008631B" w:rsidRDefault="0008631B" w:rsidP="00345DAF">
      <w:pPr>
        <w:pStyle w:val="BodyText"/>
        <w:numPr>
          <w:ilvl w:val="0"/>
          <w:numId w:val="24"/>
        </w:numPr>
        <w:spacing w:after="80"/>
        <w:ind w:left="284" w:hanging="284"/>
        <w:rPr>
          <w:szCs w:val="22"/>
        </w:rPr>
      </w:pPr>
      <w:r>
        <w:rPr>
          <w:szCs w:val="22"/>
        </w:rPr>
        <w:t>No distinction will be made between the way co</w:t>
      </w:r>
      <w:r w:rsidR="00345DAF">
        <w:rPr>
          <w:szCs w:val="22"/>
        </w:rPr>
        <w:t xml:space="preserve">mplaints are dealt with regarding their origin i.e. </w:t>
      </w:r>
      <w:r>
        <w:rPr>
          <w:szCs w:val="22"/>
        </w:rPr>
        <w:t xml:space="preserve">from within the organisation </w:t>
      </w:r>
      <w:r w:rsidR="00345DAF">
        <w:rPr>
          <w:szCs w:val="22"/>
        </w:rPr>
        <w:t xml:space="preserve">or </w:t>
      </w:r>
      <w:r>
        <w:rPr>
          <w:szCs w:val="22"/>
        </w:rPr>
        <w:t xml:space="preserve">from a </w:t>
      </w:r>
      <w:r w:rsidR="00345DAF">
        <w:rPr>
          <w:szCs w:val="22"/>
        </w:rPr>
        <w:t>member</w:t>
      </w:r>
      <w:r w:rsidR="00CA0317">
        <w:rPr>
          <w:szCs w:val="22"/>
        </w:rPr>
        <w:t xml:space="preserve"> of the public.  </w:t>
      </w:r>
    </w:p>
    <w:p w:rsidR="00345DAF" w:rsidRDefault="00345DAF" w:rsidP="00345DAF">
      <w:pPr>
        <w:pStyle w:val="BodyText"/>
        <w:spacing w:after="80"/>
        <w:ind w:left="284" w:hanging="284"/>
        <w:rPr>
          <w:szCs w:val="22"/>
        </w:rPr>
      </w:pPr>
    </w:p>
    <w:p w:rsidR="00B4676E" w:rsidRDefault="000F3760" w:rsidP="00345DAF">
      <w:pPr>
        <w:pStyle w:val="BodyText"/>
        <w:numPr>
          <w:ilvl w:val="0"/>
          <w:numId w:val="24"/>
        </w:numPr>
        <w:spacing w:after="80"/>
        <w:ind w:left="284" w:hanging="284"/>
        <w:rPr>
          <w:szCs w:val="22"/>
        </w:rPr>
      </w:pPr>
      <w:r>
        <w:rPr>
          <w:szCs w:val="22"/>
        </w:rPr>
        <w:t>All complaints</w:t>
      </w:r>
      <w:r w:rsidR="00B4676E">
        <w:rPr>
          <w:szCs w:val="22"/>
        </w:rPr>
        <w:t xml:space="preserve">, including malicious complaints, will be dealt with fairly, openly, professionally and with consideration and courtesy.   </w:t>
      </w:r>
    </w:p>
    <w:p w:rsidR="00CA0317" w:rsidRDefault="00CA0317" w:rsidP="00CA0317">
      <w:pPr>
        <w:pStyle w:val="ListParagraph"/>
      </w:pPr>
    </w:p>
    <w:p w:rsidR="00CA0317" w:rsidRDefault="00CA0317" w:rsidP="00345DAF">
      <w:pPr>
        <w:pStyle w:val="BodyText"/>
        <w:numPr>
          <w:ilvl w:val="0"/>
          <w:numId w:val="24"/>
        </w:numPr>
        <w:spacing w:after="80"/>
        <w:ind w:left="284" w:hanging="284"/>
        <w:rPr>
          <w:szCs w:val="22"/>
        </w:rPr>
      </w:pPr>
      <w:r>
        <w:rPr>
          <w:szCs w:val="22"/>
        </w:rPr>
        <w:t>T</w:t>
      </w:r>
      <w:r>
        <w:rPr>
          <w:szCs w:val="22"/>
        </w:rPr>
        <w:t xml:space="preserve">his policy will be available on the BEG website for all to access.  </w:t>
      </w:r>
    </w:p>
    <w:p w:rsidR="006A4A22" w:rsidRDefault="006A4A22" w:rsidP="0008631B">
      <w:pPr>
        <w:pStyle w:val="BodyText"/>
        <w:spacing w:after="80"/>
        <w:rPr>
          <w:szCs w:val="22"/>
        </w:rPr>
      </w:pPr>
    </w:p>
    <w:p w:rsidR="00345DAF" w:rsidRDefault="00345DAF" w:rsidP="0008631B">
      <w:pPr>
        <w:pStyle w:val="BodyText"/>
        <w:spacing w:after="80"/>
        <w:rPr>
          <w:szCs w:val="22"/>
        </w:rPr>
      </w:pPr>
    </w:p>
    <w:p w:rsidR="00E92670" w:rsidRPr="00345DAF" w:rsidRDefault="00345DAF" w:rsidP="00345DAF">
      <w:pPr>
        <w:spacing w:after="120"/>
        <w:rPr>
          <w:b/>
          <w:bCs/>
          <w:sz w:val="24"/>
        </w:rPr>
      </w:pPr>
      <w:r w:rsidRPr="00345DAF">
        <w:rPr>
          <w:b/>
          <w:bCs/>
          <w:sz w:val="24"/>
        </w:rPr>
        <w:t>R</w:t>
      </w:r>
      <w:r w:rsidR="007942F4" w:rsidRPr="00345DAF">
        <w:rPr>
          <w:b/>
          <w:bCs/>
          <w:sz w:val="24"/>
        </w:rPr>
        <w:t>epeat and Malicious Complai</w:t>
      </w:r>
      <w:r w:rsidR="00E92670" w:rsidRPr="00345DAF">
        <w:rPr>
          <w:b/>
          <w:bCs/>
          <w:sz w:val="24"/>
        </w:rPr>
        <w:t>nts</w:t>
      </w:r>
    </w:p>
    <w:p w:rsidR="00E92670" w:rsidRDefault="00E92670" w:rsidP="00345DAF">
      <w:pPr>
        <w:pStyle w:val="BodyText"/>
        <w:numPr>
          <w:ilvl w:val="0"/>
          <w:numId w:val="22"/>
        </w:numPr>
        <w:spacing w:after="80"/>
        <w:ind w:left="284" w:hanging="284"/>
        <w:rPr>
          <w:szCs w:val="22"/>
        </w:rPr>
      </w:pPr>
      <w:r>
        <w:rPr>
          <w:szCs w:val="22"/>
        </w:rPr>
        <w:t>All complaints will be investigated and treated as legi</w:t>
      </w:r>
      <w:r w:rsidR="007942F4">
        <w:rPr>
          <w:szCs w:val="22"/>
        </w:rPr>
        <w:t>timate until proven to be other</w:t>
      </w:r>
      <w:r>
        <w:rPr>
          <w:szCs w:val="22"/>
        </w:rPr>
        <w:t>wise.</w:t>
      </w:r>
    </w:p>
    <w:p w:rsidR="00E92670" w:rsidRDefault="00E92670" w:rsidP="00345DAF">
      <w:pPr>
        <w:pStyle w:val="BodyText"/>
        <w:numPr>
          <w:ilvl w:val="0"/>
          <w:numId w:val="22"/>
        </w:numPr>
        <w:spacing w:after="80"/>
        <w:ind w:left="284" w:hanging="284"/>
        <w:rPr>
          <w:szCs w:val="22"/>
        </w:rPr>
      </w:pPr>
      <w:r>
        <w:rPr>
          <w:szCs w:val="22"/>
        </w:rPr>
        <w:t>A</w:t>
      </w:r>
      <w:r w:rsidR="007942F4">
        <w:rPr>
          <w:szCs w:val="22"/>
        </w:rPr>
        <w:t xml:space="preserve"> </w:t>
      </w:r>
      <w:r>
        <w:rPr>
          <w:szCs w:val="22"/>
        </w:rPr>
        <w:t xml:space="preserve">complaint will be regarded as a </w:t>
      </w:r>
      <w:r w:rsidRPr="006F093C">
        <w:rPr>
          <w:szCs w:val="22"/>
          <w:u w:val="single"/>
        </w:rPr>
        <w:t>repeat complaint</w:t>
      </w:r>
      <w:r>
        <w:rPr>
          <w:szCs w:val="22"/>
        </w:rPr>
        <w:t xml:space="preserve"> if a complainer lodges the same matter or asks for a previously completed matter to be re-opened on three or more occasions.   Such complainers will be</w:t>
      </w:r>
      <w:r w:rsidR="007942F4">
        <w:rPr>
          <w:szCs w:val="22"/>
        </w:rPr>
        <w:t xml:space="preserve"> regarded as </w:t>
      </w:r>
      <w:r w:rsidR="001B364F">
        <w:rPr>
          <w:szCs w:val="22"/>
        </w:rPr>
        <w:t>repeat</w:t>
      </w:r>
      <w:r w:rsidR="007942F4">
        <w:rPr>
          <w:szCs w:val="22"/>
        </w:rPr>
        <w:t xml:space="preserve"> complain</w:t>
      </w:r>
      <w:r>
        <w:rPr>
          <w:szCs w:val="22"/>
        </w:rPr>
        <w:t>er</w:t>
      </w:r>
      <w:r w:rsidR="009829F0">
        <w:rPr>
          <w:szCs w:val="22"/>
        </w:rPr>
        <w:t>s</w:t>
      </w:r>
      <w:r>
        <w:rPr>
          <w:szCs w:val="22"/>
        </w:rPr>
        <w:t>.</w:t>
      </w:r>
    </w:p>
    <w:p w:rsidR="00E92670" w:rsidRDefault="007942F4" w:rsidP="00345DAF">
      <w:pPr>
        <w:pStyle w:val="BodyText"/>
        <w:numPr>
          <w:ilvl w:val="0"/>
          <w:numId w:val="22"/>
        </w:numPr>
        <w:spacing w:after="80"/>
        <w:ind w:left="284" w:hanging="284"/>
        <w:rPr>
          <w:szCs w:val="22"/>
        </w:rPr>
      </w:pPr>
      <w:r>
        <w:rPr>
          <w:szCs w:val="22"/>
        </w:rPr>
        <w:t xml:space="preserve">A complaint will be treated as </w:t>
      </w:r>
      <w:r w:rsidR="006F093C">
        <w:rPr>
          <w:szCs w:val="22"/>
        </w:rPr>
        <w:t xml:space="preserve">a </w:t>
      </w:r>
      <w:r w:rsidRPr="006F093C">
        <w:rPr>
          <w:szCs w:val="22"/>
          <w:u w:val="single"/>
        </w:rPr>
        <w:t xml:space="preserve">malicious </w:t>
      </w:r>
      <w:r w:rsidR="006F093C" w:rsidRPr="006F093C">
        <w:rPr>
          <w:szCs w:val="22"/>
          <w:u w:val="single"/>
        </w:rPr>
        <w:t>complaint</w:t>
      </w:r>
      <w:r w:rsidR="006F093C">
        <w:rPr>
          <w:szCs w:val="22"/>
        </w:rPr>
        <w:t xml:space="preserve"> </w:t>
      </w:r>
      <w:r>
        <w:rPr>
          <w:szCs w:val="22"/>
        </w:rPr>
        <w:t>if the matter has been complained about on two previous occasions where it has been proved that it does not have substance or has been resolved.   A malicious complainer is one who makes such complaints.</w:t>
      </w:r>
    </w:p>
    <w:p w:rsidR="007942F4" w:rsidRDefault="007942F4" w:rsidP="0008631B">
      <w:pPr>
        <w:pStyle w:val="BodyText"/>
        <w:spacing w:after="80"/>
        <w:rPr>
          <w:szCs w:val="22"/>
        </w:rPr>
      </w:pPr>
    </w:p>
    <w:p w:rsidR="002E03E3" w:rsidRDefault="002E03E3" w:rsidP="0008631B">
      <w:pPr>
        <w:pStyle w:val="BodyText"/>
        <w:spacing w:after="80"/>
        <w:rPr>
          <w:szCs w:val="22"/>
        </w:rPr>
      </w:pPr>
    </w:p>
    <w:p w:rsidR="007942F4" w:rsidRPr="00345DAF" w:rsidRDefault="007942F4" w:rsidP="00345DAF">
      <w:pPr>
        <w:spacing w:after="120"/>
        <w:rPr>
          <w:b/>
          <w:bCs/>
          <w:sz w:val="24"/>
        </w:rPr>
      </w:pPr>
      <w:r w:rsidRPr="00345DAF">
        <w:rPr>
          <w:b/>
          <w:bCs/>
          <w:sz w:val="24"/>
        </w:rPr>
        <w:t>Appeals</w:t>
      </w:r>
    </w:p>
    <w:p w:rsidR="007942F4" w:rsidRDefault="007942F4" w:rsidP="00345DAF">
      <w:pPr>
        <w:pStyle w:val="BodyText"/>
        <w:numPr>
          <w:ilvl w:val="0"/>
          <w:numId w:val="23"/>
        </w:numPr>
        <w:spacing w:after="80"/>
        <w:ind w:left="284" w:hanging="284"/>
        <w:rPr>
          <w:szCs w:val="22"/>
        </w:rPr>
      </w:pPr>
      <w:r>
        <w:rPr>
          <w:szCs w:val="22"/>
        </w:rPr>
        <w:t xml:space="preserve">Any complainer who is dissatisfied with the result of a complaint may submit an appeal to the </w:t>
      </w:r>
      <w:r w:rsidR="001B364F">
        <w:rPr>
          <w:szCs w:val="22"/>
        </w:rPr>
        <w:t>C</w:t>
      </w:r>
      <w:r w:rsidR="001D5E5B">
        <w:rPr>
          <w:szCs w:val="22"/>
        </w:rPr>
        <w:t>ommittee</w:t>
      </w:r>
      <w:r>
        <w:rPr>
          <w:szCs w:val="22"/>
        </w:rPr>
        <w:t>.   Appeals should be lodged with</w:t>
      </w:r>
      <w:r w:rsidR="009829F0">
        <w:rPr>
          <w:szCs w:val="22"/>
        </w:rPr>
        <w:t>in</w:t>
      </w:r>
      <w:r>
        <w:rPr>
          <w:szCs w:val="22"/>
        </w:rPr>
        <w:t xml:space="preserve"> one calendar month of the outcome of the complaint and be made in writing.</w:t>
      </w:r>
    </w:p>
    <w:p w:rsidR="00F57AF8" w:rsidRDefault="000F3760" w:rsidP="00345DAF">
      <w:pPr>
        <w:pStyle w:val="BodyText"/>
        <w:numPr>
          <w:ilvl w:val="0"/>
          <w:numId w:val="23"/>
        </w:numPr>
        <w:spacing w:after="80"/>
        <w:ind w:left="284" w:hanging="284"/>
        <w:rPr>
          <w:szCs w:val="22"/>
        </w:rPr>
      </w:pPr>
      <w:r w:rsidRPr="001B364F">
        <w:rPr>
          <w:szCs w:val="22"/>
        </w:rPr>
        <w:t xml:space="preserve">If a complainant does not feel their complaint was resolved satisfactorily they can complain to </w:t>
      </w:r>
      <w:r>
        <w:rPr>
          <w:szCs w:val="22"/>
        </w:rPr>
        <w:t>OSCR</w:t>
      </w:r>
      <w:r w:rsidRPr="001B364F">
        <w:rPr>
          <w:szCs w:val="22"/>
        </w:rPr>
        <w:t xml:space="preserve">.  </w:t>
      </w:r>
    </w:p>
    <w:p w:rsidR="00345DAF" w:rsidRDefault="00345DAF" w:rsidP="0008631B">
      <w:pPr>
        <w:pStyle w:val="BodyText"/>
        <w:spacing w:after="80"/>
        <w:rPr>
          <w:szCs w:val="22"/>
        </w:rPr>
      </w:pPr>
    </w:p>
    <w:p w:rsidR="00345DAF" w:rsidRPr="00345DAF" w:rsidRDefault="00345DAF" w:rsidP="0008631B">
      <w:pPr>
        <w:pStyle w:val="BodyText"/>
        <w:spacing w:after="80"/>
        <w:rPr>
          <w:szCs w:val="22"/>
        </w:rPr>
      </w:pPr>
      <w:bookmarkStart w:id="0" w:name="_GoBack"/>
      <w:bookmarkEnd w:id="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5"/>
        <w:gridCol w:w="3260"/>
      </w:tblGrid>
      <w:tr w:rsidR="00DB488D" w:rsidTr="002D4EFE">
        <w:tc>
          <w:tcPr>
            <w:tcW w:w="3085" w:type="dxa"/>
            <w:shd w:val="clear" w:color="auto" w:fill="auto"/>
          </w:tcPr>
          <w:p w:rsidR="00DB488D" w:rsidRDefault="00DB488D" w:rsidP="0008631B">
            <w:pPr>
              <w:pStyle w:val="BodyText"/>
              <w:spacing w:after="80"/>
            </w:pPr>
            <w:r>
              <w:t>Agreed</w:t>
            </w:r>
          </w:p>
        </w:tc>
        <w:tc>
          <w:tcPr>
            <w:tcW w:w="3260" w:type="dxa"/>
            <w:shd w:val="clear" w:color="auto" w:fill="auto"/>
          </w:tcPr>
          <w:p w:rsidR="00DB488D" w:rsidRDefault="00DB488D" w:rsidP="0008631B">
            <w:pPr>
              <w:pStyle w:val="BodyText"/>
              <w:spacing w:after="80"/>
            </w:pPr>
          </w:p>
        </w:tc>
      </w:tr>
      <w:tr w:rsidR="00DB488D" w:rsidTr="002D4EFE">
        <w:tc>
          <w:tcPr>
            <w:tcW w:w="3085" w:type="dxa"/>
            <w:shd w:val="clear" w:color="auto" w:fill="auto"/>
          </w:tcPr>
          <w:p w:rsidR="00DB488D" w:rsidRDefault="00DB488D" w:rsidP="0008631B">
            <w:pPr>
              <w:pStyle w:val="BodyText"/>
              <w:spacing w:after="80"/>
            </w:pPr>
            <w:r>
              <w:t>To be reviewed</w:t>
            </w:r>
          </w:p>
        </w:tc>
        <w:tc>
          <w:tcPr>
            <w:tcW w:w="3260" w:type="dxa"/>
            <w:shd w:val="clear" w:color="auto" w:fill="auto"/>
          </w:tcPr>
          <w:p w:rsidR="00DB488D" w:rsidRDefault="00DB488D" w:rsidP="0008631B">
            <w:pPr>
              <w:pStyle w:val="BodyText"/>
              <w:spacing w:after="80"/>
            </w:pPr>
          </w:p>
        </w:tc>
      </w:tr>
    </w:tbl>
    <w:p w:rsidR="00F57AF8" w:rsidRPr="0091506F" w:rsidRDefault="00F57AF8" w:rsidP="0008631B">
      <w:pPr>
        <w:pStyle w:val="BodyText"/>
        <w:spacing w:after="80"/>
      </w:pPr>
    </w:p>
    <w:sectPr w:rsidR="00F57AF8" w:rsidRPr="0091506F" w:rsidSect="00345DAF">
      <w:headerReference w:type="default" r:id="rId14"/>
      <w:pgSz w:w="11906" w:h="16838" w:code="9"/>
      <w:pgMar w:top="964" w:right="1304" w:bottom="851" w:left="1304" w:header="737"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60D9" w:rsidRDefault="004060D9">
      <w:r>
        <w:separator/>
      </w:r>
    </w:p>
  </w:endnote>
  <w:endnote w:type="continuationSeparator" w:id="0">
    <w:p w:rsidR="004060D9" w:rsidRDefault="0040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60D9" w:rsidRDefault="004060D9">
      <w:r>
        <w:separator/>
      </w:r>
    </w:p>
  </w:footnote>
  <w:footnote w:type="continuationSeparator" w:id="0">
    <w:p w:rsidR="004060D9" w:rsidRDefault="004060D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0903" w:rsidRDefault="00B10903" w:rsidP="00A032F8">
    <w:pPr>
      <w:pStyle w:val="Header"/>
      <w:tabs>
        <w:tab w:val="clear" w:pos="4153"/>
        <w:tab w:val="clear" w:pos="8306"/>
        <w:tab w:val="center" w:pos="4680"/>
        <w:tab w:val="right" w:pos="900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E33C1"/>
    <w:multiLevelType w:val="hybridMultilevel"/>
    <w:tmpl w:val="4440B0F8"/>
    <w:lvl w:ilvl="0" w:tplc="240A0680">
      <w:start w:val="1"/>
      <w:numFmt w:val="bullet"/>
      <w:lvlText w:val=""/>
      <w:lvlJc w:val="left"/>
      <w:pPr>
        <w:tabs>
          <w:tab w:val="num" w:pos="1080"/>
        </w:tabs>
        <w:ind w:left="1080" w:hanging="360"/>
      </w:pPr>
      <w:rPr>
        <w:rFonts w:ascii="Symbol" w:hAnsi="Symbol" w:hint="default"/>
        <w:color w:val="auto"/>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4322D3F"/>
    <w:multiLevelType w:val="hybridMultilevel"/>
    <w:tmpl w:val="0DEEE9C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54F487E"/>
    <w:multiLevelType w:val="hybridMultilevel"/>
    <w:tmpl w:val="0C92C07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83A4D4C"/>
    <w:multiLevelType w:val="hybridMultilevel"/>
    <w:tmpl w:val="58C866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1273EDB"/>
    <w:multiLevelType w:val="hybridMultilevel"/>
    <w:tmpl w:val="22F43C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8C62A39"/>
    <w:multiLevelType w:val="hybridMultilevel"/>
    <w:tmpl w:val="204412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9DB2837"/>
    <w:multiLevelType w:val="hybridMultilevel"/>
    <w:tmpl w:val="E63881A4"/>
    <w:lvl w:ilvl="0" w:tplc="240A0680">
      <w:start w:val="1"/>
      <w:numFmt w:val="bullet"/>
      <w:lvlText w:val=""/>
      <w:lvlJc w:val="left"/>
      <w:pPr>
        <w:tabs>
          <w:tab w:val="num" w:pos="1080"/>
        </w:tabs>
        <w:ind w:left="1080" w:hanging="360"/>
      </w:pPr>
      <w:rPr>
        <w:rFonts w:ascii="Symbol" w:hAnsi="Symbol" w:hint="default"/>
        <w:color w:val="auto"/>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7EF3A55"/>
    <w:multiLevelType w:val="hybridMultilevel"/>
    <w:tmpl w:val="3EF6B3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8481337"/>
    <w:multiLevelType w:val="hybridMultilevel"/>
    <w:tmpl w:val="8E0837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9C5320A"/>
    <w:multiLevelType w:val="hybridMultilevel"/>
    <w:tmpl w:val="E99EFF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2FC316CD"/>
    <w:multiLevelType w:val="hybridMultilevel"/>
    <w:tmpl w:val="CE809E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30BF4AB4"/>
    <w:multiLevelType w:val="hybridMultilevel"/>
    <w:tmpl w:val="1E76E0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35FE001C"/>
    <w:multiLevelType w:val="hybridMultilevel"/>
    <w:tmpl w:val="BF941C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38D6229B"/>
    <w:multiLevelType w:val="hybridMultilevel"/>
    <w:tmpl w:val="A69C5D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39F9502C"/>
    <w:multiLevelType w:val="hybridMultilevel"/>
    <w:tmpl w:val="DCEE27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3E3C3BB8"/>
    <w:multiLevelType w:val="hybridMultilevel"/>
    <w:tmpl w:val="A93E5A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4A85226C"/>
    <w:multiLevelType w:val="hybridMultilevel"/>
    <w:tmpl w:val="789680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4E625DEB"/>
    <w:multiLevelType w:val="hybridMultilevel"/>
    <w:tmpl w:val="A118C5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5223627B"/>
    <w:multiLevelType w:val="hybridMultilevel"/>
    <w:tmpl w:val="C840E7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547F43DE"/>
    <w:multiLevelType w:val="hybridMultilevel"/>
    <w:tmpl w:val="965A6E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6CEA0CF4"/>
    <w:multiLevelType w:val="hybridMultilevel"/>
    <w:tmpl w:val="1848D5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760158DB"/>
    <w:multiLevelType w:val="hybridMultilevel"/>
    <w:tmpl w:val="475050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77431496"/>
    <w:multiLevelType w:val="hybridMultilevel"/>
    <w:tmpl w:val="E1B2E7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7FD85183"/>
    <w:multiLevelType w:val="hybridMultilevel"/>
    <w:tmpl w:val="C374C4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13"/>
  </w:num>
  <w:num w:numId="4">
    <w:abstractNumId w:val="18"/>
  </w:num>
  <w:num w:numId="5">
    <w:abstractNumId w:val="9"/>
  </w:num>
  <w:num w:numId="6">
    <w:abstractNumId w:val="4"/>
  </w:num>
  <w:num w:numId="7">
    <w:abstractNumId w:val="16"/>
  </w:num>
  <w:num w:numId="8">
    <w:abstractNumId w:val="14"/>
  </w:num>
  <w:num w:numId="9">
    <w:abstractNumId w:val="1"/>
  </w:num>
  <w:num w:numId="10">
    <w:abstractNumId w:val="12"/>
  </w:num>
  <w:num w:numId="11">
    <w:abstractNumId w:val="21"/>
  </w:num>
  <w:num w:numId="12">
    <w:abstractNumId w:val="19"/>
  </w:num>
  <w:num w:numId="13">
    <w:abstractNumId w:val="20"/>
  </w:num>
  <w:num w:numId="14">
    <w:abstractNumId w:val="22"/>
  </w:num>
  <w:num w:numId="15">
    <w:abstractNumId w:val="17"/>
  </w:num>
  <w:num w:numId="16">
    <w:abstractNumId w:val="23"/>
  </w:num>
  <w:num w:numId="17">
    <w:abstractNumId w:val="3"/>
  </w:num>
  <w:num w:numId="18">
    <w:abstractNumId w:val="10"/>
  </w:num>
  <w:num w:numId="19">
    <w:abstractNumId w:val="11"/>
  </w:num>
  <w:num w:numId="20">
    <w:abstractNumId w:val="15"/>
  </w:num>
  <w:num w:numId="21">
    <w:abstractNumId w:val="5"/>
  </w:num>
  <w:num w:numId="22">
    <w:abstractNumId w:val="7"/>
  </w:num>
  <w:num w:numId="23">
    <w:abstractNumId w:val="8"/>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7F32"/>
    <w:rsid w:val="00014DB0"/>
    <w:rsid w:val="0002073B"/>
    <w:rsid w:val="00026FA1"/>
    <w:rsid w:val="00051099"/>
    <w:rsid w:val="00072ADF"/>
    <w:rsid w:val="00077DE1"/>
    <w:rsid w:val="0008631B"/>
    <w:rsid w:val="000A1A5A"/>
    <w:rsid w:val="000A2AC2"/>
    <w:rsid w:val="000A4B92"/>
    <w:rsid w:val="000A4E8D"/>
    <w:rsid w:val="000C65E9"/>
    <w:rsid w:val="000F3760"/>
    <w:rsid w:val="001113C6"/>
    <w:rsid w:val="00151454"/>
    <w:rsid w:val="00192363"/>
    <w:rsid w:val="0019340F"/>
    <w:rsid w:val="001B30AE"/>
    <w:rsid w:val="001B364F"/>
    <w:rsid w:val="001D24B1"/>
    <w:rsid w:val="001D3416"/>
    <w:rsid w:val="001D5E5B"/>
    <w:rsid w:val="001E2ED4"/>
    <w:rsid w:val="00203398"/>
    <w:rsid w:val="00206DDC"/>
    <w:rsid w:val="00211D09"/>
    <w:rsid w:val="00224F8F"/>
    <w:rsid w:val="0023226B"/>
    <w:rsid w:val="00234AD6"/>
    <w:rsid w:val="002720A9"/>
    <w:rsid w:val="0027507E"/>
    <w:rsid w:val="002A33C4"/>
    <w:rsid w:val="002B20D6"/>
    <w:rsid w:val="002C2710"/>
    <w:rsid w:val="002C7E86"/>
    <w:rsid w:val="002D4EFE"/>
    <w:rsid w:val="002E03E3"/>
    <w:rsid w:val="002E5654"/>
    <w:rsid w:val="002F6FBF"/>
    <w:rsid w:val="003120E1"/>
    <w:rsid w:val="00314ED3"/>
    <w:rsid w:val="003330DC"/>
    <w:rsid w:val="00345DAF"/>
    <w:rsid w:val="003471A9"/>
    <w:rsid w:val="003837C1"/>
    <w:rsid w:val="003A16E0"/>
    <w:rsid w:val="003A68D0"/>
    <w:rsid w:val="003B611B"/>
    <w:rsid w:val="003C4BFD"/>
    <w:rsid w:val="003F636A"/>
    <w:rsid w:val="00405F0D"/>
    <w:rsid w:val="004060D9"/>
    <w:rsid w:val="00427727"/>
    <w:rsid w:val="0045787B"/>
    <w:rsid w:val="00481FF4"/>
    <w:rsid w:val="004E5779"/>
    <w:rsid w:val="0055068B"/>
    <w:rsid w:val="00557B17"/>
    <w:rsid w:val="005603FF"/>
    <w:rsid w:val="00571A4A"/>
    <w:rsid w:val="005767F5"/>
    <w:rsid w:val="00590A26"/>
    <w:rsid w:val="005D7095"/>
    <w:rsid w:val="00617078"/>
    <w:rsid w:val="00632C8B"/>
    <w:rsid w:val="0064470A"/>
    <w:rsid w:val="00654E7B"/>
    <w:rsid w:val="00695FA0"/>
    <w:rsid w:val="006A4A22"/>
    <w:rsid w:val="006B3F11"/>
    <w:rsid w:val="006D5225"/>
    <w:rsid w:val="006E25DD"/>
    <w:rsid w:val="006F093C"/>
    <w:rsid w:val="006F1FB9"/>
    <w:rsid w:val="00706974"/>
    <w:rsid w:val="00744DAA"/>
    <w:rsid w:val="007533F0"/>
    <w:rsid w:val="007563EC"/>
    <w:rsid w:val="00761C72"/>
    <w:rsid w:val="007735FC"/>
    <w:rsid w:val="007942F4"/>
    <w:rsid w:val="00796BA5"/>
    <w:rsid w:val="00850973"/>
    <w:rsid w:val="008762D2"/>
    <w:rsid w:val="00885686"/>
    <w:rsid w:val="008B11D8"/>
    <w:rsid w:val="008C5A55"/>
    <w:rsid w:val="00902392"/>
    <w:rsid w:val="0091506F"/>
    <w:rsid w:val="009174FF"/>
    <w:rsid w:val="009829F0"/>
    <w:rsid w:val="009D7F32"/>
    <w:rsid w:val="009F53F6"/>
    <w:rsid w:val="00A032F8"/>
    <w:rsid w:val="00A67526"/>
    <w:rsid w:val="00A70CF4"/>
    <w:rsid w:val="00A72909"/>
    <w:rsid w:val="00A73465"/>
    <w:rsid w:val="00B06E19"/>
    <w:rsid w:val="00B10903"/>
    <w:rsid w:val="00B4676E"/>
    <w:rsid w:val="00B568DC"/>
    <w:rsid w:val="00B75AE8"/>
    <w:rsid w:val="00B91779"/>
    <w:rsid w:val="00B94A92"/>
    <w:rsid w:val="00BB29D4"/>
    <w:rsid w:val="00BF5D23"/>
    <w:rsid w:val="00BF7F1F"/>
    <w:rsid w:val="00C01069"/>
    <w:rsid w:val="00C01B03"/>
    <w:rsid w:val="00C02B3C"/>
    <w:rsid w:val="00C1685A"/>
    <w:rsid w:val="00C55DB7"/>
    <w:rsid w:val="00C66AD2"/>
    <w:rsid w:val="00C67670"/>
    <w:rsid w:val="00C77B88"/>
    <w:rsid w:val="00CA0317"/>
    <w:rsid w:val="00CB30D4"/>
    <w:rsid w:val="00CD5E5F"/>
    <w:rsid w:val="00D0097C"/>
    <w:rsid w:val="00D07837"/>
    <w:rsid w:val="00DB488D"/>
    <w:rsid w:val="00DD0826"/>
    <w:rsid w:val="00E14DE7"/>
    <w:rsid w:val="00E25EB2"/>
    <w:rsid w:val="00E54A4D"/>
    <w:rsid w:val="00E92670"/>
    <w:rsid w:val="00EA03A9"/>
    <w:rsid w:val="00EA261C"/>
    <w:rsid w:val="00F039CC"/>
    <w:rsid w:val="00F57AF8"/>
    <w:rsid w:val="00F748AB"/>
    <w:rsid w:val="00FB4EFD"/>
    <w:rsid w:val="00FC2296"/>
    <w:rsid w:val="00FE490A"/>
    <w:rsid w:val="00FE4A59"/>
    <w:rsid w:val="00FF27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113C6"/>
    <w:rPr>
      <w:rFonts w:ascii="Arial" w:hAnsi="Arial"/>
      <w:sz w:val="22"/>
    </w:rPr>
  </w:style>
  <w:style w:type="paragraph" w:styleId="Heading1">
    <w:name w:val="heading 1"/>
    <w:basedOn w:val="Normal"/>
    <w:next w:val="Normal"/>
    <w:qFormat/>
    <w:rsid w:val="00C02B3C"/>
    <w:pPr>
      <w:keepNext/>
      <w:spacing w:before="240" w:after="60"/>
      <w:outlineLvl w:val="0"/>
    </w:pPr>
    <w:rPr>
      <w:rFonts w:cs="Arial"/>
      <w:b/>
      <w:bCs/>
      <w:caps/>
      <w:kern w:val="32"/>
      <w:sz w:val="28"/>
      <w:szCs w:val="32"/>
    </w:rPr>
  </w:style>
  <w:style w:type="paragraph" w:styleId="Heading2">
    <w:name w:val="heading 2"/>
    <w:basedOn w:val="Normal"/>
    <w:next w:val="Normal"/>
    <w:qFormat/>
    <w:rsid w:val="00C02B3C"/>
    <w:pPr>
      <w:keepNext/>
      <w:spacing w:before="240" w:after="60"/>
      <w:outlineLvl w:val="1"/>
    </w:pPr>
    <w:rPr>
      <w:rFonts w:cs="Arial"/>
      <w:b/>
      <w:bCs/>
      <w:iCs/>
      <w:sz w:val="28"/>
      <w:szCs w:val="28"/>
    </w:rPr>
  </w:style>
  <w:style w:type="paragraph" w:styleId="Heading3">
    <w:name w:val="heading 3"/>
    <w:basedOn w:val="Normal"/>
    <w:next w:val="Normal"/>
    <w:qFormat/>
    <w:rsid w:val="00C02B3C"/>
    <w:pPr>
      <w:keepNext/>
      <w:spacing w:before="240" w:after="60"/>
      <w:outlineLvl w:val="2"/>
    </w:pPr>
    <w:rPr>
      <w:rFonts w:cs="Arial"/>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695FA0"/>
    <w:pPr>
      <w:tabs>
        <w:tab w:val="center" w:pos="4153"/>
        <w:tab w:val="right" w:pos="8306"/>
      </w:tabs>
    </w:pPr>
    <w:rPr>
      <w:sz w:val="16"/>
    </w:rPr>
  </w:style>
  <w:style w:type="paragraph" w:customStyle="1" w:styleId="StyleHeader14ptBold">
    <w:name w:val="Style Header + 14 pt Bold"/>
    <w:basedOn w:val="Header"/>
    <w:rsid w:val="00314ED3"/>
    <w:pPr>
      <w:tabs>
        <w:tab w:val="clear" w:pos="4153"/>
        <w:tab w:val="clear" w:pos="8306"/>
        <w:tab w:val="left" w:pos="720"/>
        <w:tab w:val="left" w:pos="1440"/>
      </w:tabs>
    </w:pPr>
    <w:rPr>
      <w:b/>
      <w:bCs/>
      <w:sz w:val="28"/>
      <w:lang w:eastAsia="en-US"/>
    </w:rPr>
  </w:style>
  <w:style w:type="paragraph" w:styleId="Header">
    <w:name w:val="header"/>
    <w:basedOn w:val="Normal"/>
    <w:rsid w:val="00314ED3"/>
    <w:pPr>
      <w:tabs>
        <w:tab w:val="center" w:pos="4153"/>
        <w:tab w:val="right" w:pos="8306"/>
      </w:tabs>
    </w:pPr>
  </w:style>
  <w:style w:type="paragraph" w:styleId="BodyText">
    <w:name w:val="Body Text"/>
    <w:basedOn w:val="Normal"/>
    <w:rsid w:val="0002073B"/>
    <w:rPr>
      <w:lang w:eastAsia="en-US"/>
    </w:rPr>
  </w:style>
  <w:style w:type="table" w:styleId="TableGrid">
    <w:name w:val="Table Grid"/>
    <w:basedOn w:val="TableNormal"/>
    <w:rsid w:val="006B3F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A032F8"/>
  </w:style>
  <w:style w:type="paragraph" w:styleId="BalloonText">
    <w:name w:val="Balloon Text"/>
    <w:basedOn w:val="Normal"/>
    <w:semiHidden/>
    <w:rsid w:val="00A032F8"/>
    <w:rPr>
      <w:rFonts w:ascii="Tahoma" w:hAnsi="Tahoma" w:cs="Tahoma"/>
      <w:sz w:val="16"/>
      <w:szCs w:val="16"/>
    </w:rPr>
  </w:style>
  <w:style w:type="paragraph" w:styleId="FootnoteText">
    <w:name w:val="footnote text"/>
    <w:basedOn w:val="Normal"/>
    <w:link w:val="FootnoteTextChar"/>
    <w:rsid w:val="00077DE1"/>
    <w:rPr>
      <w:sz w:val="20"/>
    </w:rPr>
  </w:style>
  <w:style w:type="character" w:customStyle="1" w:styleId="FootnoteTextChar">
    <w:name w:val="Footnote Text Char"/>
    <w:link w:val="FootnoteText"/>
    <w:rsid w:val="00077DE1"/>
    <w:rPr>
      <w:rFonts w:ascii="Arial" w:hAnsi="Arial"/>
    </w:rPr>
  </w:style>
  <w:style w:type="character" w:styleId="FootnoteReference">
    <w:name w:val="footnote reference"/>
    <w:rsid w:val="00077DE1"/>
    <w:rPr>
      <w:vertAlign w:val="superscript"/>
    </w:rPr>
  </w:style>
  <w:style w:type="paragraph" w:styleId="ListParagraph">
    <w:name w:val="List Paragraph"/>
    <w:basedOn w:val="Normal"/>
    <w:uiPriority w:val="34"/>
    <w:qFormat/>
    <w:rsid w:val="00B91779"/>
    <w:pPr>
      <w:ind w:left="720"/>
      <w:contextualSpacing/>
    </w:pPr>
    <w:rPr>
      <w:rFonts w:ascii="Calibri" w:eastAsia="Calibri" w:hAnsi="Calibri"/>
      <w:szCs w:val="22"/>
      <w:lang w:eastAsia="en-US"/>
    </w:rPr>
  </w:style>
  <w:style w:type="character" w:styleId="Hyperlink">
    <w:name w:val="Hyperlink"/>
    <w:rsid w:val="00E92670"/>
    <w:rPr>
      <w:color w:val="0000FF"/>
      <w:u w:val="single"/>
    </w:rPr>
  </w:style>
  <w:style w:type="character" w:styleId="CommentReference">
    <w:name w:val="annotation reference"/>
    <w:basedOn w:val="DefaultParagraphFont"/>
    <w:rsid w:val="00761C72"/>
    <w:rPr>
      <w:sz w:val="16"/>
      <w:szCs w:val="16"/>
    </w:rPr>
  </w:style>
  <w:style w:type="paragraph" w:styleId="CommentText">
    <w:name w:val="annotation text"/>
    <w:basedOn w:val="Normal"/>
    <w:link w:val="CommentTextChar"/>
    <w:rsid w:val="00761C72"/>
    <w:rPr>
      <w:sz w:val="20"/>
    </w:rPr>
  </w:style>
  <w:style w:type="character" w:customStyle="1" w:styleId="CommentTextChar">
    <w:name w:val="Comment Text Char"/>
    <w:basedOn w:val="DefaultParagraphFont"/>
    <w:link w:val="CommentText"/>
    <w:rsid w:val="00761C72"/>
    <w:rPr>
      <w:rFonts w:ascii="Arial" w:hAnsi="Arial"/>
    </w:rPr>
  </w:style>
  <w:style w:type="paragraph" w:styleId="CommentSubject">
    <w:name w:val="annotation subject"/>
    <w:basedOn w:val="CommentText"/>
    <w:next w:val="CommentText"/>
    <w:link w:val="CommentSubjectChar"/>
    <w:rsid w:val="00761C72"/>
    <w:rPr>
      <w:b/>
      <w:bCs/>
    </w:rPr>
  </w:style>
  <w:style w:type="character" w:customStyle="1" w:styleId="CommentSubjectChar">
    <w:name w:val="Comment Subject Char"/>
    <w:basedOn w:val="CommentTextChar"/>
    <w:link w:val="CommentSubject"/>
    <w:rsid w:val="00761C72"/>
    <w:rPr>
      <w:rFonts w:ascii="Arial" w:hAnsi="Arial"/>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113C6"/>
    <w:rPr>
      <w:rFonts w:ascii="Arial" w:hAnsi="Arial"/>
      <w:sz w:val="22"/>
    </w:rPr>
  </w:style>
  <w:style w:type="paragraph" w:styleId="Heading1">
    <w:name w:val="heading 1"/>
    <w:basedOn w:val="Normal"/>
    <w:next w:val="Normal"/>
    <w:qFormat/>
    <w:rsid w:val="00C02B3C"/>
    <w:pPr>
      <w:keepNext/>
      <w:spacing w:before="240" w:after="60"/>
      <w:outlineLvl w:val="0"/>
    </w:pPr>
    <w:rPr>
      <w:rFonts w:cs="Arial"/>
      <w:b/>
      <w:bCs/>
      <w:caps/>
      <w:kern w:val="32"/>
      <w:sz w:val="28"/>
      <w:szCs w:val="32"/>
    </w:rPr>
  </w:style>
  <w:style w:type="paragraph" w:styleId="Heading2">
    <w:name w:val="heading 2"/>
    <w:basedOn w:val="Normal"/>
    <w:next w:val="Normal"/>
    <w:qFormat/>
    <w:rsid w:val="00C02B3C"/>
    <w:pPr>
      <w:keepNext/>
      <w:spacing w:before="240" w:after="60"/>
      <w:outlineLvl w:val="1"/>
    </w:pPr>
    <w:rPr>
      <w:rFonts w:cs="Arial"/>
      <w:b/>
      <w:bCs/>
      <w:iCs/>
      <w:sz w:val="28"/>
      <w:szCs w:val="28"/>
    </w:rPr>
  </w:style>
  <w:style w:type="paragraph" w:styleId="Heading3">
    <w:name w:val="heading 3"/>
    <w:basedOn w:val="Normal"/>
    <w:next w:val="Normal"/>
    <w:qFormat/>
    <w:rsid w:val="00C02B3C"/>
    <w:pPr>
      <w:keepNext/>
      <w:spacing w:before="240" w:after="60"/>
      <w:outlineLvl w:val="2"/>
    </w:pPr>
    <w:rPr>
      <w:rFonts w:cs="Arial"/>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695FA0"/>
    <w:pPr>
      <w:tabs>
        <w:tab w:val="center" w:pos="4153"/>
        <w:tab w:val="right" w:pos="8306"/>
      </w:tabs>
    </w:pPr>
    <w:rPr>
      <w:sz w:val="16"/>
    </w:rPr>
  </w:style>
  <w:style w:type="paragraph" w:customStyle="1" w:styleId="StyleHeader14ptBold">
    <w:name w:val="Style Header + 14 pt Bold"/>
    <w:basedOn w:val="Header"/>
    <w:rsid w:val="00314ED3"/>
    <w:pPr>
      <w:tabs>
        <w:tab w:val="clear" w:pos="4153"/>
        <w:tab w:val="clear" w:pos="8306"/>
        <w:tab w:val="left" w:pos="720"/>
        <w:tab w:val="left" w:pos="1440"/>
      </w:tabs>
    </w:pPr>
    <w:rPr>
      <w:b/>
      <w:bCs/>
      <w:sz w:val="28"/>
      <w:lang w:eastAsia="en-US"/>
    </w:rPr>
  </w:style>
  <w:style w:type="paragraph" w:styleId="Header">
    <w:name w:val="header"/>
    <w:basedOn w:val="Normal"/>
    <w:rsid w:val="00314ED3"/>
    <w:pPr>
      <w:tabs>
        <w:tab w:val="center" w:pos="4153"/>
        <w:tab w:val="right" w:pos="8306"/>
      </w:tabs>
    </w:pPr>
  </w:style>
  <w:style w:type="paragraph" w:styleId="BodyText">
    <w:name w:val="Body Text"/>
    <w:basedOn w:val="Normal"/>
    <w:rsid w:val="0002073B"/>
    <w:rPr>
      <w:lang w:eastAsia="en-US"/>
    </w:rPr>
  </w:style>
  <w:style w:type="table" w:styleId="TableGrid">
    <w:name w:val="Table Grid"/>
    <w:basedOn w:val="TableNormal"/>
    <w:rsid w:val="006B3F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A032F8"/>
  </w:style>
  <w:style w:type="paragraph" w:styleId="BalloonText">
    <w:name w:val="Balloon Text"/>
    <w:basedOn w:val="Normal"/>
    <w:semiHidden/>
    <w:rsid w:val="00A032F8"/>
    <w:rPr>
      <w:rFonts w:ascii="Tahoma" w:hAnsi="Tahoma" w:cs="Tahoma"/>
      <w:sz w:val="16"/>
      <w:szCs w:val="16"/>
    </w:rPr>
  </w:style>
  <w:style w:type="paragraph" w:styleId="FootnoteText">
    <w:name w:val="footnote text"/>
    <w:basedOn w:val="Normal"/>
    <w:link w:val="FootnoteTextChar"/>
    <w:rsid w:val="00077DE1"/>
    <w:rPr>
      <w:sz w:val="20"/>
    </w:rPr>
  </w:style>
  <w:style w:type="character" w:customStyle="1" w:styleId="FootnoteTextChar">
    <w:name w:val="Footnote Text Char"/>
    <w:link w:val="FootnoteText"/>
    <w:rsid w:val="00077DE1"/>
    <w:rPr>
      <w:rFonts w:ascii="Arial" w:hAnsi="Arial"/>
    </w:rPr>
  </w:style>
  <w:style w:type="character" w:styleId="FootnoteReference">
    <w:name w:val="footnote reference"/>
    <w:rsid w:val="00077DE1"/>
    <w:rPr>
      <w:vertAlign w:val="superscript"/>
    </w:rPr>
  </w:style>
  <w:style w:type="paragraph" w:styleId="ListParagraph">
    <w:name w:val="List Paragraph"/>
    <w:basedOn w:val="Normal"/>
    <w:uiPriority w:val="34"/>
    <w:qFormat/>
    <w:rsid w:val="00B91779"/>
    <w:pPr>
      <w:ind w:left="720"/>
      <w:contextualSpacing/>
    </w:pPr>
    <w:rPr>
      <w:rFonts w:ascii="Calibri" w:eastAsia="Calibri" w:hAnsi="Calibri"/>
      <w:szCs w:val="22"/>
      <w:lang w:eastAsia="en-US"/>
    </w:rPr>
  </w:style>
  <w:style w:type="character" w:styleId="Hyperlink">
    <w:name w:val="Hyperlink"/>
    <w:rsid w:val="00E92670"/>
    <w:rPr>
      <w:color w:val="0000FF"/>
      <w:u w:val="single"/>
    </w:rPr>
  </w:style>
  <w:style w:type="character" w:styleId="CommentReference">
    <w:name w:val="annotation reference"/>
    <w:basedOn w:val="DefaultParagraphFont"/>
    <w:rsid w:val="00761C72"/>
    <w:rPr>
      <w:sz w:val="16"/>
      <w:szCs w:val="16"/>
    </w:rPr>
  </w:style>
  <w:style w:type="paragraph" w:styleId="CommentText">
    <w:name w:val="annotation text"/>
    <w:basedOn w:val="Normal"/>
    <w:link w:val="CommentTextChar"/>
    <w:rsid w:val="00761C72"/>
    <w:rPr>
      <w:sz w:val="20"/>
    </w:rPr>
  </w:style>
  <w:style w:type="character" w:customStyle="1" w:styleId="CommentTextChar">
    <w:name w:val="Comment Text Char"/>
    <w:basedOn w:val="DefaultParagraphFont"/>
    <w:link w:val="CommentText"/>
    <w:rsid w:val="00761C72"/>
    <w:rPr>
      <w:rFonts w:ascii="Arial" w:hAnsi="Arial"/>
    </w:rPr>
  </w:style>
  <w:style w:type="paragraph" w:styleId="CommentSubject">
    <w:name w:val="annotation subject"/>
    <w:basedOn w:val="CommentText"/>
    <w:next w:val="CommentText"/>
    <w:link w:val="CommentSubjectChar"/>
    <w:rsid w:val="00761C72"/>
    <w:rPr>
      <w:b/>
      <w:bCs/>
    </w:rPr>
  </w:style>
  <w:style w:type="character" w:customStyle="1" w:styleId="CommentSubjectChar">
    <w:name w:val="Comment Subject Char"/>
    <w:basedOn w:val="CommentTextChar"/>
    <w:link w:val="CommentSubject"/>
    <w:rsid w:val="00761C72"/>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AA94F2AA8015E4EA7536DE6144177D9" ma:contentTypeVersion="4" ma:contentTypeDescription="Create a new document." ma:contentTypeScope="" ma:versionID="4097c1a8c64774749ca32fd610264ca3">
  <xsd:schema xmlns:xsd="http://www.w3.org/2001/XMLSchema" xmlns:xs="http://www.w3.org/2001/XMLSchema" xmlns:p="http://schemas.microsoft.com/office/2006/metadata/properties" xmlns:ns2="ed020a6c-5b26-40a1-912c-d77dad800eb4" targetNamespace="http://schemas.microsoft.com/office/2006/metadata/properties" ma:root="true" ma:fieldsID="49f264185b7d8f145a2ba7d10f7b4eeb" ns2:_="">
    <xsd:import namespace="ed020a6c-5b26-40a1-912c-d77dad800eb4"/>
    <xsd:element name="properties">
      <xsd:complexType>
        <xsd:sequence>
          <xsd:element name="documentManagement">
            <xsd:complexType>
              <xsd:all>
                <xsd:element ref="ns2:Expires"/>
                <xsd:element ref="ns2:Send_x0020_Expiry_x0020_Mail_x0020_To"/>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020a6c-5b26-40a1-912c-d77dad800eb4" elementFormDefault="qualified">
    <xsd:import namespace="http://schemas.microsoft.com/office/2006/documentManagement/types"/>
    <xsd:import namespace="http://schemas.microsoft.com/office/infopath/2007/PartnerControls"/>
    <xsd:element name="Expires" ma:index="8" ma:displayName="Expires" ma:description="" ma:format="DateOnly" ma:internalName="Expires">
      <xsd:simpleType>
        <xsd:restriction base="dms:DateTime"/>
      </xsd:simpleType>
    </xsd:element>
    <xsd:element name="Send_x0020_Expiry_x0020_Mail_x0020_To" ma:index="10" ma:displayName="Send Expiry Mail To" ma:internalName="Send_x0020_Expiry_x0020_Mail_x0020_To">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Expires xmlns="ed020a6c-5b26-40a1-912c-d77dad800eb4">2013-03-31T00:00:00+00:00</Expires>
    <Send_x0020_Expiry_x0020_Mail_x0020_To xmlns="ed020a6c-5b26-40a1-912c-d77dad800eb4">rosswhailin@bethanychristiantrust.com</Send_x0020_Expiry_x0020_Mail_x0020_To>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93637C-2C83-4021-9B95-A71CE6DB65C6}">
  <ds:schemaRefs>
    <ds:schemaRef ds:uri="http://schemas.microsoft.com/office/2006/metadata/longProperties"/>
  </ds:schemaRefs>
</ds:datastoreItem>
</file>

<file path=customXml/itemProps2.xml><?xml version="1.0" encoding="utf-8"?>
<ds:datastoreItem xmlns:ds="http://schemas.openxmlformats.org/officeDocument/2006/customXml" ds:itemID="{C3FDA849-7F47-45F1-A4A2-008BF5CB53C8}">
  <ds:schemaRefs>
    <ds:schemaRef ds:uri="http://schemas.microsoft.com/sharepoint/v3/contenttype/forms"/>
  </ds:schemaRefs>
</ds:datastoreItem>
</file>

<file path=customXml/itemProps3.xml><?xml version="1.0" encoding="utf-8"?>
<ds:datastoreItem xmlns:ds="http://schemas.openxmlformats.org/officeDocument/2006/customXml" ds:itemID="{6D47C9BB-6C1A-467F-BC04-B989535268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d020a6c-5b26-40a1-912c-d77dad800e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07A81D5-2BB6-48E9-A2DB-29A9416D24A8}">
  <ds:schemaRefs>
    <ds:schemaRef ds:uri="http://schemas.microsoft.com/office/2006/metadata/properties"/>
    <ds:schemaRef ds:uri="http://schemas.microsoft.com/office/infopath/2007/PartnerControls"/>
    <ds:schemaRef ds:uri="ed020a6c-5b26-40a1-912c-d77dad800eb4"/>
  </ds:schemaRefs>
</ds:datastoreItem>
</file>

<file path=customXml/itemProps5.xml><?xml version="1.0" encoding="utf-8"?>
<ds:datastoreItem xmlns:ds="http://schemas.openxmlformats.org/officeDocument/2006/customXml" ds:itemID="{431F7010-B944-43ED-92A4-79C2148533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2</Pages>
  <Words>614</Words>
  <Characters>3503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Bethany Christian Trust</Company>
  <LinksUpToDate>false</LinksUpToDate>
  <CharactersWithSpaces>4109</CharactersWithSpaces>
  <SharedDoc>false</SharedDoc>
  <HLinks>
    <vt:vector size="12" baseType="variant">
      <vt:variant>
        <vt:i4>5832780</vt:i4>
      </vt:variant>
      <vt:variant>
        <vt:i4>3</vt:i4>
      </vt:variant>
      <vt:variant>
        <vt:i4>0</vt:i4>
      </vt:variant>
      <vt:variant>
        <vt:i4>5</vt:i4>
      </vt:variant>
      <vt:variant>
        <vt:lpwstr>http://www.careinspectorate.com/</vt:lpwstr>
      </vt:variant>
      <vt:variant>
        <vt:lpwstr/>
      </vt:variant>
      <vt:variant>
        <vt:i4>5767287</vt:i4>
      </vt:variant>
      <vt:variant>
        <vt:i4>0</vt:i4>
      </vt:variant>
      <vt:variant>
        <vt:i4>0</vt:i4>
      </vt:variant>
      <vt:variant>
        <vt:i4>5</vt:i4>
      </vt:variant>
      <vt:variant>
        <vt:lpwstr>mailto:enquiries@careinspectorate.com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Anne Jackson</dc:creator>
  <cp:lastModifiedBy>Ruth</cp:lastModifiedBy>
  <cp:revision>10</cp:revision>
  <cp:lastPrinted>2015-05-11T14:03:00Z</cp:lastPrinted>
  <dcterms:created xsi:type="dcterms:W3CDTF">2016-08-19T22:37:00Z</dcterms:created>
  <dcterms:modified xsi:type="dcterms:W3CDTF">2017-06-12T22:46:00Z</dcterms:modified>
</cp:coreProperties>
</file>