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«Национальный исследовательский университет ИТМО»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Факультет программной инженерии и компьютерной техники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Лабораторная работа №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4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 предмету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«Бизнес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логика программных систем»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55543322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вариант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right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>Выполнила</w:t>
      </w:r>
      <w:r>
        <w:rPr>
          <w:rFonts w:ascii="Times New Roman" w:hAnsi="Times New Roman"/>
          <w:sz w:val="24"/>
          <w:szCs w:val="24"/>
          <w:u w:val="single"/>
          <w:rtl w:val="0"/>
          <w:lang w:val="ru-RU"/>
        </w:rPr>
        <w:t>:</w:t>
      </w:r>
    </w:p>
    <w:p>
      <w:pPr>
        <w:pStyle w:val="Normal.0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Бордун Анастасия Владимировна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Цыпандин Николай</w:t>
      </w:r>
    </w:p>
    <w:p>
      <w:pPr>
        <w:pStyle w:val="Normal.0"/>
        <w:jc w:val="right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>Группа</w:t>
      </w:r>
      <w:r>
        <w:rPr>
          <w:rFonts w:ascii="Times New Roman" w:hAnsi="Times New Roman"/>
          <w:sz w:val="24"/>
          <w:szCs w:val="24"/>
          <w:u w:val="single"/>
          <w:rtl w:val="0"/>
          <w:lang w:val="ru-RU"/>
        </w:rPr>
        <w:t>:</w:t>
      </w:r>
    </w:p>
    <w:p>
      <w:pPr>
        <w:pStyle w:val="Normal.0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</w:t>
      </w:r>
      <w:r>
        <w:rPr>
          <w:rFonts w:ascii="Times New Roman" w:hAnsi="Times New Roman"/>
          <w:sz w:val="24"/>
          <w:szCs w:val="24"/>
          <w:rtl w:val="0"/>
          <w:lang w:val="ru-RU"/>
        </w:rPr>
        <w:t>33111</w:t>
      </w:r>
    </w:p>
    <w:p>
      <w:pPr>
        <w:pStyle w:val="Normal.0"/>
        <w:jc w:val="right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>Преподаватель</w:t>
      </w:r>
      <w:r>
        <w:rPr>
          <w:rFonts w:ascii="Times New Roman" w:hAnsi="Times New Roman"/>
          <w:sz w:val="24"/>
          <w:szCs w:val="24"/>
          <w:u w:val="single"/>
          <w:rtl w:val="0"/>
          <w:lang w:val="ru-RU"/>
        </w:rPr>
        <w:t>:</w:t>
      </w:r>
    </w:p>
    <w:p>
      <w:pPr>
        <w:pStyle w:val="Normal.0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Иманзаде Фахри Рашид Оглы</w:t>
      </w:r>
    </w:p>
    <w:p>
      <w:pPr>
        <w:pStyle w:val="Normal.0"/>
        <w:jc w:val="righ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righ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righ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righ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righ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righ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Санкт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Петербург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2023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Задание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320288</wp:posOffset>
            </wp:positionV>
            <wp:extent cx="6642100" cy="428969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2"/>
                <wp:lineTo x="0" y="21622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2896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BPMN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"https://github.com/Bordsiya/aviasales/tree/master/aviasales/src/main/resources"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https://github.com/Bordsiya/aviasales/tree/master/aviasales/src/main/resources</w:t>
      </w:r>
      <w:r>
        <w:rPr/>
        <w:fldChar w:fldCharType="end" w:fldLock="0"/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Авторизация</w:t>
      </w:r>
      <w:r>
        <w:rPr>
          <w:rFonts w:ascii="Times New Roman" w:hAnsi="Times New Roman"/>
          <w:sz w:val="24"/>
          <w:szCs w:val="24"/>
          <w:rtl w:val="0"/>
          <w:lang w:val="en-US"/>
        </w:rPr>
        <w:t>:</w:t>
      </w: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540535</wp:posOffset>
            </wp:positionH>
            <wp:positionV relativeFrom="line">
              <wp:posOffset>354881</wp:posOffset>
            </wp:positionV>
            <wp:extent cx="5548329" cy="36467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1"/>
                <wp:lineTo x="0" y="21631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329" cy="3646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br w:type="textWrapping"/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Добавление пассажиров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:</w:t>
      </w: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369497</wp:posOffset>
            </wp:positionV>
            <wp:extent cx="6642100" cy="390650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7"/>
                <wp:lineTo x="0" y="21627"/>
                <wp:lineTo x="0" y="0"/>
              </wp:wrapPolygon>
            </wp:wrapThrough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9065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Поиск полётов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:</w:t>
      </w:r>
    </w:p>
    <w:p>
      <w:pPr>
        <w:pStyle w:val="Normal.0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306668</wp:posOffset>
            </wp:positionV>
            <wp:extent cx="6642100" cy="399169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9916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Модель потока управления для автоматизируемого бизнес</w:t>
      </w:r>
      <w:r>
        <w:rPr>
          <w:b w:val="1"/>
          <w:bCs w:val="1"/>
          <w:sz w:val="24"/>
          <w:szCs w:val="24"/>
          <w:rtl w:val="0"/>
          <w:lang w:val="ru-RU"/>
        </w:rPr>
        <w:t>-</w:t>
      </w:r>
      <w:r>
        <w:rPr>
          <w:b w:val="1"/>
          <w:bCs w:val="1"/>
          <w:sz w:val="24"/>
          <w:szCs w:val="24"/>
          <w:rtl w:val="0"/>
          <w:lang w:val="ru-RU"/>
        </w:rPr>
        <w:t>процесса со всеми внесёнными изменениями</w:t>
      </w:r>
      <w:r>
        <w:rPr>
          <w:b w:val="1"/>
          <w:bCs w:val="1"/>
          <w:sz w:val="24"/>
          <w:szCs w:val="24"/>
          <w:rtl w:val="0"/>
          <w:lang w:val="en-US"/>
        </w:rPr>
        <w:t>:</w:t>
      </w:r>
    </w:p>
    <w:p>
      <w:pPr>
        <w:pStyle w:val="Normal.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&lt;</w:t>
      </w:r>
      <w:r>
        <w:rPr>
          <w:b w:val="1"/>
          <w:bCs w:val="1"/>
          <w:sz w:val="24"/>
          <w:szCs w:val="24"/>
          <w:rtl w:val="0"/>
          <w:lang w:val="en-US"/>
        </w:rPr>
        <w:t>––––––––––––––––––––</w:t>
      </w:r>
      <w:r>
        <w:rPr>
          <w:b w:val="1"/>
          <w:bCs w:val="1"/>
          <w:sz w:val="24"/>
          <w:szCs w:val="24"/>
          <w:rtl w:val="0"/>
          <w:lang w:val="en-US"/>
        </w:rPr>
        <w:t>&gt;</w:t>
      </w:r>
    </w:p>
    <w:p>
      <w:pPr>
        <w:pStyle w:val="Normal.0"/>
        <w:rPr>
          <w:b w:val="1"/>
          <w:bCs w:val="1"/>
          <w:sz w:val="24"/>
          <w:szCs w:val="24"/>
        </w:rPr>
      </w:pPr>
    </w:p>
    <w:p>
      <w:pPr>
        <w:pStyle w:val="Normal.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Блок</w:t>
      </w:r>
      <w:r>
        <w:rPr>
          <w:b w:val="1"/>
          <w:bCs w:val="1"/>
          <w:sz w:val="24"/>
          <w:szCs w:val="24"/>
          <w:rtl w:val="0"/>
          <w:lang w:val="ru-RU"/>
        </w:rPr>
        <w:t>-</w:t>
      </w:r>
      <w:r>
        <w:rPr>
          <w:b w:val="1"/>
          <w:bCs w:val="1"/>
          <w:sz w:val="24"/>
          <w:szCs w:val="24"/>
          <w:rtl w:val="0"/>
          <w:lang w:val="ru-RU"/>
        </w:rPr>
        <w:t xml:space="preserve">схема архитектуры приложения с указанием </w:t>
      </w:r>
      <w:r>
        <w:rPr>
          <w:b w:val="1"/>
          <w:bCs w:val="1"/>
          <w:sz w:val="24"/>
          <w:szCs w:val="24"/>
          <w:rtl w:val="0"/>
          <w:lang w:val="ru-RU"/>
        </w:rPr>
        <w:t>"</w:t>
      </w:r>
      <w:r>
        <w:rPr>
          <w:b w:val="1"/>
          <w:bCs w:val="1"/>
          <w:sz w:val="24"/>
          <w:szCs w:val="24"/>
          <w:rtl w:val="0"/>
          <w:lang w:val="ru-RU"/>
        </w:rPr>
        <w:t>точек интеграции</w:t>
      </w:r>
      <w:r>
        <w:rPr>
          <w:b w:val="1"/>
          <w:bCs w:val="1"/>
          <w:sz w:val="24"/>
          <w:szCs w:val="24"/>
          <w:rtl w:val="0"/>
          <w:lang w:val="ru-RU"/>
        </w:rPr>
        <w:t>" BPM-</w:t>
      </w:r>
      <w:r>
        <w:rPr>
          <w:b w:val="1"/>
          <w:bCs w:val="1"/>
          <w:sz w:val="24"/>
          <w:szCs w:val="24"/>
          <w:rtl w:val="0"/>
          <w:lang w:val="ru-RU"/>
        </w:rPr>
        <w:t>фреймвока с остальными подсистемами</w:t>
      </w:r>
      <w:r>
        <w:rPr>
          <w:b w:val="1"/>
          <w:bCs w:val="1"/>
          <w:sz w:val="24"/>
          <w:szCs w:val="24"/>
          <w:rtl w:val="0"/>
          <w:lang w:val="en-US"/>
        </w:rPr>
        <w:t>:</w:t>
      </w:r>
    </w:p>
    <w:p>
      <w:pPr>
        <w:pStyle w:val="Normal.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&lt;</w:t>
      </w:r>
      <w:r>
        <w:rPr>
          <w:b w:val="1"/>
          <w:bCs w:val="1"/>
          <w:sz w:val="24"/>
          <w:szCs w:val="24"/>
          <w:rtl w:val="0"/>
          <w:lang w:val="en-US"/>
        </w:rPr>
        <w:t>––––––––––––––––––––</w:t>
      </w:r>
      <w:r>
        <w:rPr>
          <w:b w:val="1"/>
          <w:bCs w:val="1"/>
          <w:sz w:val="24"/>
          <w:szCs w:val="24"/>
          <w:rtl w:val="0"/>
          <w:lang w:val="en-US"/>
        </w:rPr>
        <w:t>&gt;</w:t>
      </w:r>
    </w:p>
    <w:p>
      <w:pPr>
        <w:pStyle w:val="Normal.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Исходный код системы</w:t>
      </w:r>
      <w:r>
        <w:rPr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b w:val="1"/>
          <w:bCs w:val="1"/>
          <w:sz w:val="24"/>
          <w:szCs w:val="24"/>
          <w:rtl w:val="0"/>
          <w:lang w:val="ru-RU"/>
        </w:rPr>
        <w:t>код описания бизнес</w:t>
      </w:r>
      <w:r>
        <w:rPr>
          <w:b w:val="1"/>
          <w:bCs w:val="1"/>
          <w:sz w:val="24"/>
          <w:szCs w:val="24"/>
          <w:rtl w:val="0"/>
          <w:lang w:val="ru-RU"/>
        </w:rPr>
        <w:t>-</w:t>
      </w:r>
      <w:r>
        <w:rPr>
          <w:b w:val="1"/>
          <w:bCs w:val="1"/>
          <w:sz w:val="24"/>
          <w:szCs w:val="24"/>
          <w:rtl w:val="0"/>
          <w:lang w:val="ru-RU"/>
        </w:rPr>
        <w:t>процесса или ссылка на репозиторий</w:t>
      </w:r>
      <w:r>
        <w:rPr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Normal.0"/>
        <w:rPr>
          <w:b w:val="1"/>
          <w:bCs w:val="1"/>
          <w:sz w:val="24"/>
          <w:szCs w:val="24"/>
        </w:rPr>
      </w:pPr>
      <w:r>
        <w:rPr>
          <w:rStyle w:val="Hyperlink.1"/>
          <w:b w:val="1"/>
          <w:bCs w:val="1"/>
        </w:rPr>
        <w:fldChar w:fldCharType="begin" w:fldLock="0"/>
      </w:r>
      <w:r>
        <w:rPr>
          <w:rStyle w:val="Hyperlink.1"/>
          <w:b w:val="1"/>
          <w:bCs w:val="1"/>
        </w:rPr>
        <w:instrText xml:space="preserve"> HYPERLINK "https://github.com/Bordsiya/aviasales"</w:instrText>
      </w:r>
      <w:r>
        <w:rPr>
          <w:rStyle w:val="Hyperlink.1"/>
          <w:b w:val="1"/>
          <w:bCs w:val="1"/>
        </w:rPr>
        <w:fldChar w:fldCharType="separate" w:fldLock="0"/>
      </w:r>
      <w:r>
        <w:rPr>
          <w:rStyle w:val="Hyperlink.1"/>
          <w:b w:val="1"/>
          <w:bCs w:val="1"/>
          <w:rtl w:val="0"/>
          <w:lang w:val="ru-RU"/>
        </w:rPr>
        <w:t>https://github.com/Bordsiya/aviasales</w:t>
      </w:r>
      <w:r>
        <w:rPr>
          <w:b w:val="1"/>
          <w:bCs w:val="1"/>
        </w:rPr>
        <w:fldChar w:fldCharType="end" w:fldLock="0"/>
      </w:r>
    </w:p>
    <w:p>
      <w:pPr>
        <w:pStyle w:val="Normal.0"/>
        <w:rPr>
          <w:b w:val="1"/>
          <w:bCs w:val="1"/>
          <w:sz w:val="24"/>
          <w:szCs w:val="24"/>
        </w:rPr>
      </w:pPr>
    </w:p>
    <w:p>
      <w:pPr>
        <w:pStyle w:val="Normal.0"/>
        <w:rPr>
          <w:b w:val="1"/>
          <w:bCs w:val="1"/>
          <w:sz w:val="24"/>
          <w:szCs w:val="24"/>
        </w:rPr>
      </w:pPr>
    </w:p>
    <w:p>
      <w:pPr>
        <w:pStyle w:val="Normal.0"/>
        <w:rPr>
          <w:b w:val="1"/>
          <w:bCs w:val="1"/>
          <w:sz w:val="24"/>
          <w:szCs w:val="24"/>
        </w:rPr>
      </w:pP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212529"/>
          <w:sz w:val="28"/>
          <w:szCs w:val="28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Вывод</w:t>
      </w:r>
    </w:p>
    <w:p>
      <w:pPr>
        <w:pStyle w:val="Normal.0"/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рамках лабораторной работы мы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узнали что такое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BPMs,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познакомились с базовым функционалом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Camunda BPM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описали бизнес процессы в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Camunda Modeller,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также реализовали динамические бизнес процессы на базе </w:t>
      </w:r>
      <w:r>
        <w:rPr>
          <w:rFonts w:ascii="Times New Roman" w:hAnsi="Times New Roman"/>
          <w:sz w:val="24"/>
          <w:szCs w:val="24"/>
          <w:rtl w:val="0"/>
          <w:lang w:val="en-US"/>
        </w:rPr>
        <w:t>Camunda</w:t>
      </w:r>
    </w:p>
    <w:sectPr>
      <w:headerReference w:type="default" r:id="rId8"/>
      <w:footerReference w:type="default" r:id="rId9"/>
      <w:pgSz w:w="11900" w:h="16840" w:orient="portrait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1">
    <w:name w:val="Hyperlink.1"/>
    <w:basedOn w:val="Hyperlink.0"/>
    <w:next w:val="Hyperlink.1"/>
    <w:rPr>
      <w:rFonts w:ascii="Times New Roman" w:cs="Times New Roman" w:hAnsi="Times New Roman" w:eastAsia="Times New Roman"/>
      <w:sz w:val="24"/>
      <w:szCs w:val="24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