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0" w:type="dxa"/>
        <w:tblInd w:w="0" w:type="dxa"/>
        <w:tblBorders>
          <w:top w:val="none" w:sz="6" w:space="0" w:shadow="0" w:frame="0" w:color="000000"/>
          <w:left w:val="none" w:sz="6" w:space="0" w:shadow="0" w:frame="0" w:color="000000"/>
          <w:bottom w:val="none" w:sz="6" w:space="0" w:shadow="0" w:frame="0" w:color="000000"/>
          <w:right w:val="none" w:sz="6" w:space="0" w:shadow="0" w:frame="0" w:color="000000"/>
          <w:insideH w:val="none" w:sz="6" w:space="0" w:shadow="0" w:frame="0" w:color="000000"/>
          <w:insideV w:val="none" w:sz="6" w:space="0" w:shadow="0" w:frame="0" w:color="00000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49"/>
      </w:tblGrid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bookmarkStart w:id="0" w:name="_dx_frag_StartFragment"/>
            <w:bookmarkEnd w:id="0"/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020) Álvarez Eventos. 16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021) Estación Belgrano. 158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022) Belgrano Panadería. 35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023) Los Diaz Confitería. 70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024) Los Diaz Heladería. 62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001) Belgrano panadería. 16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003) Tuchito. 64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/>
            </w:tcBorders>
            <w:shd w:val="clear" w:color="auto" w:fill="EFEFE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>
            <w:pPr>
              <w:shd w:val="clear" w:fill="EFEFEF"/>
              <w:ind w:left="0" w:right="0"/>
              <w:outlineLvl w:val="9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002) Estación Buenos Aires. 8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005) Barrett. 153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006) Del Milagro 352. 4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007) Factury. 158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008) Bovino. 39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010) House Guemes. 56</w:t>
            </w:r>
          </w:p>
        </w:tc>
      </w:tr>
      <w:tr>
        <w:trPr>
          <w:trHeight w:hRule="atLeast" w:val="360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011) Pistacchio. 34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012) Estación Belgrano 2. 115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013) The Salad Bar 2. 1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014) Bonito Bistro. 98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015) H Villa Vicuña. 52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016) House. 104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018) Estación Terminal. 146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019) The Salad Bar. 156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025) Spot. 79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030) de Boca en Boca. 57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031) Charrua. 154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032) Brew. 14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033) Tucan Club. 15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035) Mapogo. 160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037) El pazo Cafe. 10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/>
            </w:tcBorders>
            <w:shd w:val="clear" w:color="auto" w:fill="EFEFE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>
            <w:pPr>
              <w:shd w:val="clear" w:fill="EFEFEF"/>
              <w:ind w:left="0" w:right="0"/>
              <w:outlineLvl w:val="9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038) La Fiamma Paseo Guemes. 139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/>
            </w:tcBorders>
            <w:shd w:val="clear" w:color="auto" w:fill="EFEFE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>
            <w:pPr>
              <w:shd w:val="clear" w:fill="EFEFEF"/>
              <w:ind w:left="0" w:right="0"/>
              <w:outlineLvl w:val="9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039) Paula Juramento 1421 8C. 3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040) Gertrudis Cafe. 129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041) Gertrudis aparte. 28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042) Sandwicheria David. 19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043) La Fiamma Caseros. 140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044) Pachata. 3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045) Hotel Guemes. 3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046) Hirpace Comedor. 22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047) Hirpace Institucion. 18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048) Blanes. 3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049) Dietética Magnolia. 17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050) Moira Parrilla. 41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051) Vaca Club. 92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052) El Wey. 24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054) Baum. 3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058) Jarrito Café. 6</w:t>
            </w:r>
          </w:p>
        </w:tc>
      </w:tr>
      <w:tr>
        <w:trPr>
          <w:trHeight w:hRule="atLeast" w:val="315"/>
        </w:trPr>
        <w:tc>
          <w:tcPr>
            <w:tcW w:w="0" w:type="auto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shd w:val="clear" w:fill="EFEFEF"/>
              <w:ind w:left="0" w:right="0"/>
              <w:rPr>
                <w:rFonts w:ascii="Arial" w:hAnsi="Arial" w:cs="Arial" w:eastAsia="Arial"/>
                <w:sz w:val="20"/>
                <w:shd w:val="clear" w:color="auto" w:fill="EFEFEF"/>
              </w:rPr>
            </w:pPr>
            <w:r>
              <w:rPr>
                <w:rFonts w:ascii="Arial" w:hAnsi="Arial" w:cs="Arial" w:eastAsia="Arial"/>
                <w:sz w:val="20"/>
                <w:szCs w:val="20"/>
                <w:shd w:val="clear" w:color="auto" w:fill="EFEFEF"/>
              </w:rPr>
              <w:t>061) Paula Juramento 1421. 1</w:t>
            </w:r>
          </w:p>
        </w:tc>
      </w:tr>
    </w:tbl>
    <w:p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2026-02-08T15:28:00Z</dcterms:created>
  <cp:lastModifiedBy>USER</cp:lastModifiedBy>
  <dcterms:modified xsi:type="dcterms:W3CDTF">2026-02-08T15:28:00Z</dcterms:modified>
  <cp:revision>1</cp:revision>
</cp:coreProperties>
</file>