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1" Type="http://schemas.openxmlformats.org/officeDocument/2006/relationships/officeDocument" Target="/word/document.xml" /><Relationship Id="coreR1" Type="http://schemas.openxmlformats.org/package/2006/relationships/metadata/core-properties" Target="/docProps/core.xml" /><Relationship Id="appR1" Type="http://schemas.openxmlformats.org/officeDocument/2006/relationships/extended-properties" Target="/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bookmarkStart w:id="0" w:name="_dx_frag_StartFragment"/>
      <w:bookmarkEnd w:id="0"/>
      <w:bookmarkStart w:id="1" w:name="_dx_frag_EndFragment"/>
      <w:bookmarkEnd w:id="1"/>
      <w:bookmarkStart w:id="2" w:name="_dx_frag_StartFragment"/>
      <w:bookmarkEnd w:id="2"/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# Reporte general de desarrollo – App de Carga de Pedidos (Pare Carrito)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Fecha: 2026-02-19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Actualización: 2026-02-20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## 1) Objetivo del proyecto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Construir una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**web interna**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para cargar pedidos con múltiples productos de forma rápida y consistente, con foco en: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Reducir tiempo de carga manual.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Evitar errores de unidad/variedad.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Poder pegar pedidos provenientes de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**WhatsApp**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Registrar el pedido en el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**Google Sheet**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existente (y coexistir con respuestas de Google Forms).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Impacto en eficiencia y visualización (administrativo y, a futuro, el cliente):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El Google Sheet actual contiene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**muchas columnas**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(cada combinación producto/unidad/variedad suele ser una columna distinta). En el estado actual del Sheet, esto equivale a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**199 columnas de producto**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La app agrupa esas columnas en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**productos únicos**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, mostrando una grilla mucho más legible: actualmente son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**98 tarjetas**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En la práctica, esto simplifica la búsqueda y reduce el “scroll mental” del administrativo: se elige el producto (tarjeta) y luego la unidad/variedad válida según el catálogo real.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## 2) Alcance entregado hasta hoy (qué hace la app)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Este documento describe el alcance del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**Módulo 1 – Pedidos**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(carga y registro de pedidos). Los módulos siguientes se listan al final como roadmap.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Página web con grilla de productos, búsqueda y ordenamiento.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Selección de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**cliente**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Carga por producto con unidad, variedad (si aplica), cantidad y comentario.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**Resumen**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del pedido con validación de datos.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Confirmación y guardado del pedido en Google Sheets.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Importación por texto (WhatsApp): parseo + aplicación automática a la grilla.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Gestión de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**alias**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(por cliente) para mejorar el reconocimiento de texto en próximos pedidos.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Indicadores de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**favoritos**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por cliente (estrellas con brillo y número) y ordenamiento por favoritos.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## 3) Arquitectura (cómo está armado)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**Frontend estático**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: [</w:t>
      </w:r>
      <w:r>
        <w:rPr>
          <w:rFonts w:ascii="Consolas" w:hAnsi="Consolas" w:cs="Consolas" w:eastAsia="Consolas"/>
          <w:b w:val="0"/>
          <w:color w:val="CE9178"/>
          <w:sz w:val="21"/>
          <w:szCs w:val="21"/>
          <w:shd w:val="clear" w:color="auto" w:fill="1F1F1F"/>
        </w:rPr>
        <w:t>index.html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](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u w:val="single"/>
          <w:shd w:val="clear" w:color="auto" w:fill="1F1F1F"/>
        </w:rPr>
        <w:t>index.html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), [</w:t>
      </w:r>
      <w:r>
        <w:rPr>
          <w:rFonts w:ascii="Consolas" w:hAnsi="Consolas" w:cs="Consolas" w:eastAsia="Consolas"/>
          <w:b w:val="0"/>
          <w:color w:val="CE9178"/>
          <w:sz w:val="21"/>
          <w:szCs w:val="21"/>
          <w:shd w:val="clear" w:color="auto" w:fill="1F1F1F"/>
        </w:rPr>
        <w:t>styles.css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](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u w:val="single"/>
          <w:shd w:val="clear" w:color="auto" w:fill="1F1F1F"/>
        </w:rPr>
        <w:t>styles.css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), [</w:t>
      </w:r>
      <w:r>
        <w:rPr>
          <w:rFonts w:ascii="Consolas" w:hAnsi="Consolas" w:cs="Consolas" w:eastAsia="Consolas"/>
          <w:b w:val="0"/>
          <w:color w:val="CE9178"/>
          <w:sz w:val="21"/>
          <w:szCs w:val="21"/>
          <w:shd w:val="clear" w:color="auto" w:fill="1F1F1F"/>
        </w:rPr>
        <w:t>app.js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](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u w:val="single"/>
          <w:shd w:val="clear" w:color="auto" w:fill="1F1F1F"/>
        </w:rPr>
        <w:t>app.js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).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  </w:t>
      </w: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Se abre desde el mismo servidor en </w:t>
      </w:r>
      <w:r>
        <w:rPr>
          <w:rFonts w:ascii="Consolas" w:hAnsi="Consolas" w:cs="Consolas" w:eastAsia="Consolas"/>
          <w:b w:val="0"/>
          <w:color w:val="CE9178"/>
          <w:sz w:val="21"/>
          <w:szCs w:val="21"/>
          <w:shd w:val="clear" w:color="auto" w:fill="1F1F1F"/>
        </w:rPr>
        <w:t>`http://localhost:&lt;PORT&gt;/`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para que el almacenamiento del navegador (localStorage) funcione estable.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**Backend Node/Express**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: [</w:t>
      </w:r>
      <w:r>
        <w:rPr>
          <w:rFonts w:ascii="Consolas" w:hAnsi="Consolas" w:cs="Consolas" w:eastAsia="Consolas"/>
          <w:b w:val="0"/>
          <w:color w:val="CE9178"/>
          <w:sz w:val="21"/>
          <w:szCs w:val="21"/>
          <w:shd w:val="clear" w:color="auto" w:fill="1F1F1F"/>
        </w:rPr>
        <w:t>server.js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](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u w:val="single"/>
          <w:shd w:val="clear" w:color="auto" w:fill="1F1F1F"/>
        </w:rPr>
        <w:t>server.js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).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  </w:t>
      </w: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Expone endpoints para leer el Sheet y para escribir una fila de pedido.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  </w:t>
      </w: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Se autentica contra Google usando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**Service Account**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Ejecución: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</w:t>
      </w:r>
      <w:r>
        <w:rPr>
          <w:rFonts w:ascii="Consolas" w:hAnsi="Consolas" w:cs="Consolas" w:eastAsia="Consolas"/>
          <w:b w:val="0"/>
          <w:color w:val="CE9178"/>
          <w:sz w:val="21"/>
          <w:szCs w:val="21"/>
          <w:shd w:val="clear" w:color="auto" w:fill="1F1F1F"/>
        </w:rPr>
        <w:t>`npm start`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levanta el servidor y sirve tanto la web como la API.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## 4) Integración con Google Sheets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### 4.1 Lectura de catálogo desde el Sheet (mapeo por encabezados)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La app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**no hardcodea el catálogo**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: lo deriva desde los encabezados del Google Sheet.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El backend expone [</w:t>
      </w:r>
      <w:r>
        <w:rPr>
          <w:rFonts w:ascii="Consolas" w:hAnsi="Consolas" w:cs="Consolas" w:eastAsia="Consolas"/>
          <w:b w:val="0"/>
          <w:color w:val="CE9178"/>
          <w:sz w:val="21"/>
          <w:szCs w:val="21"/>
          <w:shd w:val="clear" w:color="auto" w:fill="1F1F1F"/>
        </w:rPr>
        <w:t>server.js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](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u w:val="single"/>
          <w:shd w:val="clear" w:color="auto" w:fill="1F1F1F"/>
        </w:rPr>
        <w:t>server.js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) → </w:t>
      </w:r>
      <w:r>
        <w:rPr>
          <w:rFonts w:ascii="Consolas" w:hAnsi="Consolas" w:cs="Consolas" w:eastAsia="Consolas"/>
          <w:b w:val="0"/>
          <w:color w:val="CE9178"/>
          <w:sz w:val="21"/>
          <w:szCs w:val="21"/>
          <w:shd w:val="clear" w:color="auto" w:fill="1F1F1F"/>
        </w:rPr>
        <w:t>`GET /api/orders`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y </w:t>
      </w:r>
      <w:r>
        <w:rPr>
          <w:rFonts w:ascii="Consolas" w:hAnsi="Consolas" w:cs="Consolas" w:eastAsia="Consolas"/>
          <w:b w:val="0"/>
          <w:color w:val="CE9178"/>
          <w:sz w:val="21"/>
          <w:szCs w:val="21"/>
          <w:shd w:val="clear" w:color="auto" w:fill="1F1F1F"/>
        </w:rPr>
        <w:t>`GET /api/headers`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En el frontend, el bootstrap llama a </w:t>
      </w:r>
      <w:r>
        <w:rPr>
          <w:rFonts w:ascii="Consolas" w:hAnsi="Consolas" w:cs="Consolas" w:eastAsia="Consolas"/>
          <w:b w:val="0"/>
          <w:color w:val="CE9178"/>
          <w:sz w:val="21"/>
          <w:szCs w:val="21"/>
          <w:shd w:val="clear" w:color="auto" w:fill="1F1F1F"/>
        </w:rPr>
        <w:t>`/api/orders`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, toma la fila de encabezados y usa: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  </w:t>
      </w: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[</w:t>
      </w:r>
      <w:r>
        <w:rPr>
          <w:rFonts w:ascii="Consolas" w:hAnsi="Consolas" w:cs="Consolas" w:eastAsia="Consolas"/>
          <w:b w:val="0"/>
          <w:color w:val="CE9178"/>
          <w:sz w:val="21"/>
          <w:szCs w:val="21"/>
          <w:shd w:val="clear" w:color="auto" w:fill="1F1F1F"/>
        </w:rPr>
        <w:t>src/catalog/sheetCatalog.js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](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u w:val="single"/>
          <w:shd w:val="clear" w:color="auto" w:fill="1F1F1F"/>
        </w:rPr>
        <w:t>src/catalog/sheetCatalog.js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):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    </w:t>
      </w: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Normaliza encabezados (producto, unidad, variante).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    </w:t>
      </w: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Agrupa columnas a nivel “producto”, construyendo: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      </w:t>
      </w: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Lista de unidades por producto.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      </w:t>
      </w: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Lista de variantes.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      </w:t>
      </w: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Índice de combos permitidos (unidad+variante) según lo que realmente existe en el Sheet.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Resultado: el “catálogo” mostrado en la web refleja exactamente lo que está disponible en el Sheet.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### 4.2 Escritura del pedido en el Sheet (mapeo de items → columnas)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Al confirmar un pedido: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El frontend arma un </w:t>
      </w:r>
      <w:r>
        <w:rPr>
          <w:rFonts w:ascii="Consolas" w:hAnsi="Consolas" w:cs="Consolas" w:eastAsia="Consolas"/>
          <w:b w:val="0"/>
          <w:color w:val="CE9178"/>
          <w:sz w:val="21"/>
          <w:szCs w:val="21"/>
          <w:shd w:val="clear" w:color="auto" w:fill="1F1F1F"/>
        </w:rPr>
        <w:t>`order`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y sus </w:t>
      </w:r>
      <w:r>
        <w:rPr>
          <w:rFonts w:ascii="Consolas" w:hAnsi="Consolas" w:cs="Consolas" w:eastAsia="Consolas"/>
          <w:b w:val="0"/>
          <w:color w:val="CE9178"/>
          <w:sz w:val="21"/>
          <w:szCs w:val="21"/>
          <w:shd w:val="clear" w:color="auto" w:fill="1F1F1F"/>
        </w:rPr>
        <w:t>`items`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(producto/unidad/variante/cantidad/comentario).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Luego mapea esos items a columnas usando: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  </w:t>
      </w: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[</w:t>
      </w:r>
      <w:r>
        <w:rPr>
          <w:rFonts w:ascii="Consolas" w:hAnsi="Consolas" w:cs="Consolas" w:eastAsia="Consolas"/>
          <w:b w:val="0"/>
          <w:color w:val="CE9178"/>
          <w:sz w:val="21"/>
          <w:szCs w:val="21"/>
          <w:shd w:val="clear" w:color="auto" w:fill="1F1F1F"/>
        </w:rPr>
        <w:t>src/catalog/sheetMapping.js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](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u w:val="single"/>
          <w:shd w:val="clear" w:color="auto" w:fill="1F1F1F"/>
        </w:rPr>
        <w:t>src/catalog/sheetMapping.js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):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    </w:t>
      </w: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Construye un resolver con los headers reales.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    </w:t>
      </w: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Resuelve la columna correcta por </w:t>
      </w:r>
      <w:r>
        <w:rPr>
          <w:rFonts w:ascii="Consolas" w:hAnsi="Consolas" w:cs="Consolas" w:eastAsia="Consolas"/>
          <w:b w:val="0"/>
          <w:color w:val="CE9178"/>
          <w:sz w:val="21"/>
          <w:szCs w:val="21"/>
          <w:shd w:val="clear" w:color="auto" w:fill="1F1F1F"/>
        </w:rPr>
        <w:t>`productId + unit + variant`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    </w:t>
      </w: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Soporta casos donde el header no trae unidad (unidad vacía) y aplica reglas de compatibilidad puntuales.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Formato: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Columna A: fecha/hora (texto)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Columna B: cliente (ej: </w:t>
      </w:r>
      <w:r>
        <w:rPr>
          <w:rFonts w:ascii="Consolas" w:hAnsi="Consolas" w:cs="Consolas" w:eastAsia="Consolas"/>
          <w:b w:val="0"/>
          <w:color w:val="CE9178"/>
          <w:sz w:val="21"/>
          <w:szCs w:val="21"/>
          <w:shd w:val="clear" w:color="auto" w:fill="1F1F1F"/>
        </w:rPr>
        <w:t>`020) Álvarez Eventos`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)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De columna C en adelante: productos (según headers)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### 4.3 Convivencia con Google Forms (análisis y solución)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El Sheet también puede recibir filas desde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**Google Forms**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(respuestas). Se detectó un comportamiento típico: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Si una fila escrita por la app queda “fuera de la tabla” de respuestas (por ejemplo, si no tiene dato en columna A), Forms puede insertar nuevas respuestas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**arriba**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, empujando filas.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Medidas implementadas: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En el backend, al escribir pedidos se calcula la “siguiente fila” contando celdas no vacías en la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**columna A**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desde la fila 2.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  </w:t>
      </w: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Ver [</w:t>
      </w:r>
      <w:r>
        <w:rPr>
          <w:rFonts w:ascii="Consolas" w:hAnsi="Consolas" w:cs="Consolas" w:eastAsia="Consolas"/>
          <w:b w:val="0"/>
          <w:color w:val="CE9178"/>
          <w:sz w:val="21"/>
          <w:szCs w:val="21"/>
          <w:shd w:val="clear" w:color="auto" w:fill="1F1F1F"/>
        </w:rPr>
        <w:t>server.js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](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u w:val="single"/>
          <w:shd w:val="clear" w:color="auto" w:fill="1F1F1F"/>
        </w:rPr>
        <w:t>server.js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) (</w:t>
      </w:r>
      <w:r>
        <w:rPr>
          <w:rFonts w:ascii="Consolas" w:hAnsi="Consolas" w:cs="Consolas" w:eastAsia="Consolas"/>
          <w:b w:val="0"/>
          <w:color w:val="CE9178"/>
          <w:sz w:val="21"/>
          <w:szCs w:val="21"/>
          <w:shd w:val="clear" w:color="auto" w:fill="1F1F1F"/>
        </w:rPr>
        <w:t>`fetchColumnADataRowCount`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y </w:t>
      </w:r>
      <w:r>
        <w:rPr>
          <w:rFonts w:ascii="Consolas" w:hAnsi="Consolas" w:cs="Consolas" w:eastAsia="Consolas"/>
          <w:b w:val="0"/>
          <w:color w:val="CE9178"/>
          <w:sz w:val="21"/>
          <w:szCs w:val="21"/>
          <w:shd w:val="clear" w:color="auto" w:fill="1F1F1F"/>
        </w:rPr>
        <w:t>`POST /api/append-order`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).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La app escribe a un rango explícito </w:t>
      </w:r>
      <w:r>
        <w:rPr>
          <w:rFonts w:ascii="Consolas" w:hAnsi="Consolas" w:cs="Consolas" w:eastAsia="Consolas"/>
          <w:b w:val="0"/>
          <w:color w:val="CE9178"/>
          <w:sz w:val="21"/>
          <w:szCs w:val="21"/>
          <w:shd w:val="clear" w:color="auto" w:fill="1F1F1F"/>
        </w:rPr>
        <w:t>`A{row}:&lt;lastColumn&gt;{row}`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para evitar efectos de “detección de tabla” cuando hay encabezados vacíos.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Además se agregaron scripts de diagnóstico: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[</w:t>
      </w:r>
      <w:r>
        <w:rPr>
          <w:rFonts w:ascii="Consolas" w:hAnsi="Consolas" w:cs="Consolas" w:eastAsia="Consolas"/>
          <w:b w:val="0"/>
          <w:color w:val="CE9178"/>
          <w:sz w:val="21"/>
          <w:szCs w:val="21"/>
          <w:shd w:val="clear" w:color="auto" w:fill="1F1F1F"/>
        </w:rPr>
        <w:t>scripts/inspect_pedidos_tail.js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](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u w:val="single"/>
          <w:shd w:val="clear" w:color="auto" w:fill="1F1F1F"/>
        </w:rPr>
        <w:t>scripts/inspect_pedidos_tail.js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): inspección de últimas filas.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[</w:t>
      </w:r>
      <w:r>
        <w:rPr>
          <w:rFonts w:ascii="Consolas" w:hAnsi="Consolas" w:cs="Consolas" w:eastAsia="Consolas"/>
          <w:b w:val="0"/>
          <w:color w:val="CE9178"/>
          <w:sz w:val="21"/>
          <w:szCs w:val="21"/>
          <w:shd w:val="clear" w:color="auto" w:fill="1F1F1F"/>
        </w:rPr>
        <w:t>scripts/find_rows_below_table.js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](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u w:val="single"/>
          <w:shd w:val="clear" w:color="auto" w:fill="1F1F1F"/>
        </w:rPr>
        <w:t>scripts/find_rows_below_table.js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): detecta filas debajo de la tabla de Forms.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## 5) Desarrollo de la página (UI/UX)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### 5.1 Secciones principales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**Header**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con: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  </w:t>
      </w: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Selector de cliente.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  </w:t>
      </w: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Resumen del pedido.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  </w:t>
      </w: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Botón “Confirmar pedido”.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**Productos del pedido**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: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  </w:t>
      </w: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Búsqueda por texto.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  </w:t>
      </w: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Ordenamiento.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  </w:t>
      </w: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Grilla de tarjetas (cards) por producto.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**Salida preparada**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: muestra el JSON del pedido (útil para depurar / futura integración).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### 5.2 Grilla tipo “masonry” y comportamiento del resumen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La grilla ajusta altura de cards para evitar “huecos” visuales.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El resumen fijo puede cubrir cards en pantallas anchas; el sistema detecta intersección y marca cards como “covered” para mejorar legibilidad.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  </w:t>
      </w: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Implementado en [</w:t>
      </w:r>
      <w:r>
        <w:rPr>
          <w:rFonts w:ascii="Consolas" w:hAnsi="Consolas" w:cs="Consolas" w:eastAsia="Consolas"/>
          <w:b w:val="0"/>
          <w:color w:val="CE9178"/>
          <w:sz w:val="21"/>
          <w:szCs w:val="21"/>
          <w:shd w:val="clear" w:color="auto" w:fill="1F1F1F"/>
        </w:rPr>
        <w:t>src/ui/layout.js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](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u w:val="single"/>
          <w:shd w:val="clear" w:color="auto" w:fill="1F1F1F"/>
        </w:rPr>
        <w:t>src/ui/layout.js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).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## 6) Favoritos por cliente (ordenamiento + estrellas)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### 6.1 De dónde salen los favoritos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La app calcula “favoritos” leyendo el histórico del mismo Sheet: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[</w:t>
      </w:r>
      <w:r>
        <w:rPr>
          <w:rFonts w:ascii="Consolas" w:hAnsi="Consolas" w:cs="Consolas" w:eastAsia="Consolas"/>
          <w:b w:val="0"/>
          <w:color w:val="CE9178"/>
          <w:sz w:val="21"/>
          <w:szCs w:val="21"/>
          <w:shd w:val="clear" w:color="auto" w:fill="1F1F1F"/>
        </w:rPr>
        <w:t>src/catalog/favorites.js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](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u w:val="single"/>
          <w:shd w:val="clear" w:color="auto" w:fill="1F1F1F"/>
        </w:rPr>
        <w:t>src/catalog/favorites.js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) recorre las filas, suma consumo por cliente y producto, y registra: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  </w:t>
      </w: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</w:t>
      </w:r>
      <w:r>
        <w:rPr>
          <w:rFonts w:ascii="Consolas" w:hAnsi="Consolas" w:cs="Consolas" w:eastAsia="Consolas"/>
          <w:b w:val="0"/>
          <w:color w:val="CE9178"/>
          <w:sz w:val="21"/>
          <w:szCs w:val="21"/>
          <w:shd w:val="clear" w:color="auto" w:fill="1F1F1F"/>
        </w:rPr>
        <w:t>`count`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: consumo acumulado.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  </w:t>
      </w: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</w:t>
      </w:r>
      <w:r>
        <w:rPr>
          <w:rFonts w:ascii="Consolas" w:hAnsi="Consolas" w:cs="Consolas" w:eastAsia="Consolas"/>
          <w:b w:val="0"/>
          <w:color w:val="CE9178"/>
          <w:sz w:val="21"/>
          <w:szCs w:val="21"/>
          <w:shd w:val="clear" w:color="auto" w:fill="1F1F1F"/>
        </w:rPr>
        <w:t>`lastDate`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: última vez que se pidió.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  </w:t>
      </w: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</w:t>
      </w:r>
      <w:r>
        <w:rPr>
          <w:rFonts w:ascii="Consolas" w:hAnsi="Consolas" w:cs="Consolas" w:eastAsia="Consolas"/>
          <w:b w:val="0"/>
          <w:color w:val="CE9178"/>
          <w:sz w:val="21"/>
          <w:szCs w:val="21"/>
          <w:shd w:val="clear" w:color="auto" w:fill="1F1F1F"/>
        </w:rPr>
        <w:t>`lastOrderIndex`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: ranking de recencia por pedido (1 = el último pedido del cliente).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  </w:t>
      </w: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También lo hace a nivel de combo </w:t>
      </w:r>
      <w:r>
        <w:rPr>
          <w:rFonts w:ascii="Consolas" w:hAnsi="Consolas" w:cs="Consolas" w:eastAsia="Consolas"/>
          <w:b w:val="0"/>
          <w:color w:val="CE9178"/>
          <w:sz w:val="21"/>
          <w:szCs w:val="21"/>
          <w:shd w:val="clear" w:color="auto" w:fill="1F1F1F"/>
        </w:rPr>
        <w:t>`unidad + variante`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### 6.2 “Favoritos Cliente” (ordenamiento)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En la UI hay un selector “Ordenar” con opción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**Favoritos Cliente**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: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Ordena productos según un score basado en consumo y recencia, para mostrar primero lo más probable para ese cliente.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También “pinean” arriba los productos que ya tienen cantidad cargada en el pedido actual.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### 6.3 Estrellas: brillo y números (qué significan)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Cada card muestra estrellas como indicadores: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**Brillo (opacity + glow)**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  </w:t>
      </w: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Se calcula a partir de cuántos días pasaron desde la última compra.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  </w:t>
      </w: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Si fue muy reciente, la estrella se ve más brillante; si fue hace más días, se apaga gradualmente.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**Número en el centro**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  </w:t>
      </w: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Es el </w:t>
      </w:r>
      <w:r>
        <w:rPr>
          <w:rFonts w:ascii="Consolas" w:hAnsi="Consolas" w:cs="Consolas" w:eastAsia="Consolas"/>
          <w:b w:val="0"/>
          <w:color w:val="CE9178"/>
          <w:sz w:val="21"/>
          <w:szCs w:val="21"/>
          <w:shd w:val="clear" w:color="auto" w:fill="1F1F1F"/>
        </w:rPr>
        <w:t>`lastOrderIndex`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(1 = se pidió en el último pedido, 2 = en el anterior, etc.).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Hay estrella “principal” por producto y estrellas por fila/combo cuando aplica.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## 7) Botón de WhatsApp e importación por texto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### 7.1 Qué hace el botón “Pegar pedido (WhatsApp)”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Se habilita cuando se selecciona un cliente.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Muestra/oculta la caja de importación.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  </w:t>
      </w: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UI en [</w:t>
      </w:r>
      <w:r>
        <w:rPr>
          <w:rFonts w:ascii="Consolas" w:hAnsi="Consolas" w:cs="Consolas" w:eastAsia="Consolas"/>
          <w:b w:val="0"/>
          <w:color w:val="CE9178"/>
          <w:sz w:val="21"/>
          <w:szCs w:val="21"/>
          <w:shd w:val="clear" w:color="auto" w:fill="1F1F1F"/>
        </w:rPr>
        <w:t>index.html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](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u w:val="single"/>
          <w:shd w:val="clear" w:color="auto" w:fill="1F1F1F"/>
        </w:rPr>
        <w:t>index.html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) y wiring en [</w:t>
      </w:r>
      <w:r>
        <w:rPr>
          <w:rFonts w:ascii="Consolas" w:hAnsi="Consolas" w:cs="Consolas" w:eastAsia="Consolas"/>
          <w:b w:val="0"/>
          <w:color w:val="CE9178"/>
          <w:sz w:val="21"/>
          <w:szCs w:val="21"/>
          <w:shd w:val="clear" w:color="auto" w:fill="1F1F1F"/>
        </w:rPr>
        <w:t>src/ui/importBox.js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](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u w:val="single"/>
          <w:shd w:val="clear" w:color="auto" w:fill="1F1F1F"/>
        </w:rPr>
        <w:t>src/ui/importBox.js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).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### 7.2 Cómo se procesa el texto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El parser está en [</w:t>
      </w:r>
      <w:r>
        <w:rPr>
          <w:rFonts w:ascii="Consolas" w:hAnsi="Consolas" w:cs="Consolas" w:eastAsia="Consolas"/>
          <w:b w:val="0"/>
          <w:color w:val="CE9178"/>
          <w:sz w:val="21"/>
          <w:szCs w:val="21"/>
          <w:shd w:val="clear" w:color="auto" w:fill="1F1F1F"/>
        </w:rPr>
        <w:t>src/import/whatsapp.js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](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u w:val="single"/>
          <w:shd w:val="clear" w:color="auto" w:fill="1F1F1F"/>
        </w:rPr>
        <w:t>src/import/whatsapp.js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).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Soporta variaciones típicas: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  </w:t>
      </w: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Cantidades decimales o fracciones (ej: </w:t>
      </w:r>
      <w:r>
        <w:rPr>
          <w:rFonts w:ascii="Consolas" w:hAnsi="Consolas" w:cs="Consolas" w:eastAsia="Consolas"/>
          <w:b w:val="0"/>
          <w:color w:val="CE9178"/>
          <w:sz w:val="21"/>
          <w:szCs w:val="21"/>
          <w:shd w:val="clear" w:color="auto" w:fill="1F1F1F"/>
        </w:rPr>
        <w:t>`1/2`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).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  </w:t>
      </w: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Unidades pegadas (ej: </w:t>
      </w:r>
      <w:r>
        <w:rPr>
          <w:rFonts w:ascii="Consolas" w:hAnsi="Consolas" w:cs="Consolas" w:eastAsia="Consolas"/>
          <w:b w:val="0"/>
          <w:color w:val="CE9178"/>
          <w:sz w:val="21"/>
          <w:szCs w:val="21"/>
          <w:shd w:val="clear" w:color="auto" w:fill="1F1F1F"/>
        </w:rPr>
        <w:t>`2kg`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, </w:t>
      </w:r>
      <w:r>
        <w:rPr>
          <w:rFonts w:ascii="Consolas" w:hAnsi="Consolas" w:cs="Consolas" w:eastAsia="Consolas"/>
          <w:b w:val="0"/>
          <w:color w:val="CE9178"/>
          <w:sz w:val="21"/>
          <w:szCs w:val="21"/>
          <w:shd w:val="clear" w:color="auto" w:fill="1F1F1F"/>
        </w:rPr>
        <w:t>`500gr`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).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  </w:t>
      </w: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Viñetas/listas.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  </w:t>
      </w: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Conversión de </w:t>
      </w:r>
      <w:r>
        <w:rPr>
          <w:rFonts w:ascii="Consolas" w:hAnsi="Consolas" w:cs="Consolas" w:eastAsia="Consolas"/>
          <w:b w:val="0"/>
          <w:color w:val="CE9178"/>
          <w:sz w:val="21"/>
          <w:szCs w:val="21"/>
          <w:shd w:val="clear" w:color="auto" w:fill="1F1F1F"/>
        </w:rPr>
        <w:t>`gr`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a </w:t>
      </w:r>
      <w:r>
        <w:rPr>
          <w:rFonts w:ascii="Consolas" w:hAnsi="Consolas" w:cs="Consolas" w:eastAsia="Consolas"/>
          <w:b w:val="0"/>
          <w:color w:val="CE9178"/>
          <w:sz w:val="21"/>
          <w:szCs w:val="21"/>
          <w:shd w:val="clear" w:color="auto" w:fill="1F1F1F"/>
        </w:rPr>
        <w:t>`Kg`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  </w:t>
      </w: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Normalizaciones frecuentes de escritura.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  </w:t>
      </w: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Comentarios entre paréntesis/corchetes que se preservan como comentario del item.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Agrega heurísticas/advertencias puntuales (ej: cantidades altas de lechuga en unidad → sugerir que quizá era jaula).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### 7.3 Aplicación a la grilla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Los ítems reconocidos se aplican a la card correspondiente: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  </w:t>
      </w: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Reutiliza una fila existente si coincide unidad/variante.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## 8) Sección Alias (qué es y cómo funciona)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Problema que resuelve: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Un cliente puede escribir un producto con un nombre distinto al de la planilla (o abreviaciones). Eso hace que el importador no lo “reconozca”.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Solución: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En la caja de importación hay una sección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**Alias**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: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  </w:t>
      </w: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“Texto del cliente” → “Producto” (y opcionalmente unidad/variante).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  </w:t>
      </w: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Se guardan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**por cliente**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en localStorage, para que los próximos imports los resuelvan automáticamente.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Detalles clave: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Si una línea no se reconoce, aparece en “No reconocidos” y se puede hacer clic para precargar el texto del alias.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El sistema también tiene un set de alias globales (base) y reglas especiales para casos históricos (ej: interpretaciones de ciertos nombres).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  </w:t>
      </w: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Implementación principal: [</w:t>
      </w:r>
      <w:r>
        <w:rPr>
          <w:rFonts w:ascii="Consolas" w:hAnsi="Consolas" w:cs="Consolas" w:eastAsia="Consolas"/>
          <w:b w:val="0"/>
          <w:color w:val="CE9178"/>
          <w:sz w:val="21"/>
          <w:szCs w:val="21"/>
          <w:shd w:val="clear" w:color="auto" w:fill="1F1F1F"/>
        </w:rPr>
        <w:t>src/import/whatsapp.js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](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u w:val="single"/>
          <w:shd w:val="clear" w:color="auto" w:fill="1F1F1F"/>
        </w:rPr>
        <w:t>src/import/whatsapp.js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) (alias storage + helpers) y resolución en [</w:t>
      </w:r>
      <w:r>
        <w:rPr>
          <w:rFonts w:ascii="Consolas" w:hAnsi="Consolas" w:cs="Consolas" w:eastAsia="Consolas"/>
          <w:b w:val="0"/>
          <w:color w:val="CE9178"/>
          <w:sz w:val="21"/>
          <w:szCs w:val="21"/>
          <w:shd w:val="clear" w:color="auto" w:fill="1F1F1F"/>
        </w:rPr>
        <w:t>app.js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](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u w:val="single"/>
          <w:shd w:val="clear" w:color="auto" w:fill="1F1F1F"/>
        </w:rPr>
        <w:t>app.js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) (</w:t>
      </w:r>
      <w:r>
        <w:rPr>
          <w:rFonts w:ascii="Consolas" w:hAnsi="Consolas" w:cs="Consolas" w:eastAsia="Consolas"/>
          <w:b w:val="0"/>
          <w:color w:val="CE9178"/>
          <w:sz w:val="21"/>
          <w:szCs w:val="21"/>
          <w:shd w:val="clear" w:color="auto" w:fill="1F1F1F"/>
        </w:rPr>
        <w:t>`resolveParsedLineToItem`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).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La UI del form (selects y opciones) se completa dinámicamente desde el catálogo: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  </w:t>
      </w: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[</w:t>
      </w:r>
      <w:r>
        <w:rPr>
          <w:rFonts w:ascii="Consolas" w:hAnsi="Consolas" w:cs="Consolas" w:eastAsia="Consolas"/>
          <w:b w:val="0"/>
          <w:color w:val="CE9178"/>
          <w:sz w:val="21"/>
          <w:szCs w:val="21"/>
          <w:shd w:val="clear" w:color="auto" w:fill="1F1F1F"/>
        </w:rPr>
        <w:t>src/ui/aliasForm.js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](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u w:val="single"/>
          <w:shd w:val="clear" w:color="auto" w:fill="1F1F1F"/>
        </w:rPr>
        <w:t>src/ui/aliasForm.js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).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## 9) Reglas de negocio y consistencia de unidades/variantes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Además del catálogo derivado por headers, se incorporaron reglas para que la carga sea consistente con cómo se vende y cómo está armado el Sheet (ejemplos):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Coerción de unidades disponibles por producto.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Soporte de “modo unidad” (ej: registrar </w:t>
      </w:r>
      <w:r>
        <w:rPr>
          <w:rFonts w:ascii="Consolas" w:hAnsi="Consolas" w:cs="Consolas" w:eastAsia="Consolas"/>
          <w:b w:val="0"/>
          <w:color w:val="CE9178"/>
          <w:sz w:val="21"/>
          <w:szCs w:val="21"/>
          <w:shd w:val="clear" w:color="auto" w:fill="1F1F1F"/>
        </w:rPr>
        <w:t>`"3 uni"`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cuando el cliente escribe cantidades sin unidad explícita).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Normalización de variantes “Común/Normal”.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Reglas puntuales por producto (cuando fue necesario para respetar el formato real de carga).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## 10) Estado actual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Flujo completo operativo: seleccionar cliente → cargar (manual o WhatsApp) → validar en resumen → confirmar → escribir en Sheet.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Catálogo y mapeo funcionando sobre encabezados reales del Google Sheet.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Herramientas de diagnóstico incluidas para el comportamiento con Google Forms.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## 11) Roadmap por módulos (horas estimadas)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A9955"/>
          <w:sz w:val="21"/>
          <w:szCs w:val="21"/>
          <w:shd w:val="clear" w:color="auto" w:fill="1F1F1F"/>
        </w:rPr>
        <w:t>&gt;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Nota sobre estimativos: horas aproximadas para una implementación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**MVP**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con el stack actual (Node/Express + Google Sheets). Se estiman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**hacia arriba**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. No incluyen tiempos de espera por cuentas/dominios/aprobaciones, ni capacitación. Si aparecen cambios de alcance (ej: multi-empresa, permisos finos, panel admin completo), el rango sube.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Importante: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**por ahora solo se desarrolla el Módulo 1**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. Los módulos 2+ se listan únicamente para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**armar presupuesto y plan de fases**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con el cliente.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Los siguientes módulos se proponen en base a lo ya construido y a lo que hoy existe en planillas operativas (pestañas como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**Remitos**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,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**Tareas**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,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**Cobros**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,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**Fiado**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,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**Caja**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,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**FACTURY**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, etc.).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### Módulo 1 — Pedidos (web + WhatsApp) + OCR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Estado actual: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**operativo**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(carga manual + importación por texto de WhatsApp + guardado en Google Sheet).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Pendientes para cerrar el módulo en un esquema “producción + continuidad”: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**Deploy/hosting**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(pasar de servidor local a internet)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**(10–18 hs)**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**Alta de clientes desde la UI**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(sin tocar código)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**(6–12 hs)**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**OCR de imágenes (WhatsApp)**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: permitir subir/pegar una imagen (captura) y extraer ítems para aplicar al pedido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**(24–48 hs)**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  </w:t>
      </w: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Incluye: UI de carga, OCR (motor a definir), normalización, reuso del parser actual, manejo de errores y un flujo de “revisión” cuando hay dudas.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  </w:t>
      </w: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Enfoque sugerido: fase 1 “carga manual de imagen (WhatsApp Web)” y fase 2 opcional con integración directa por API.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**Robustez de unidades/comentarios (“uni”)**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+ reportes básicos de incidencias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**(12–24 hs)**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### Módulo 2 — Login y acceso de clientes a la página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Objetivo: que cada cliente pueda loguearse y cargar su propio pedido (con permisos/visibilidad acotada).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Incluye (MVP): página de login,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**usuario/contraseña**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(o contraseña por cliente), roles (admin / cliente), asociación cliente↔usuario, auditoría mínima.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Estimativo: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**(24–48 hs)**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### Módulo 3 — Informes automáticos + PDFs (tareas.pdf / imprimir pedidos.pdf)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Objetivo: automatizar reportes operativos y documentos imprimibles.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Incluye (MVP):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**tareas.pdf**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: consolidación diaria/por fecha.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  </w:t>
      </w: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En el proceso actual, la información se recopila desde la pestaña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**Div Comp**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(hoy es “copiar/pegar rápido”). La propuesta es automatizar esa consolidación y generar el PDF directo (sin paso manual).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**imprimir pedidos.pdf**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: salida imprimible de pedidos del día con formato consistente.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  </w:t>
      </w: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Separación operativa por flete: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    </w:t>
      </w: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La asignación se controla con un selector (combobox) por cliente.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    </w:t>
      </w: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Opciones actuales del selector: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**Trafic 1**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,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**Kangoo 1**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,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**Trafic 2**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,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**Kangoo 2**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,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**Trafic 3**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,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**Kangoo 3**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  </w:t>
      </w: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Regla de negocio a respetar: la lista de clientes que pasan de Flete 1 a Flete 2 llega por WhatsApp con un texto del estilo: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    </w:t>
      </w: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</w:t>
      </w:r>
      <w:r>
        <w:rPr>
          <w:rFonts w:ascii="Consolas" w:hAnsi="Consolas" w:cs="Consolas" w:eastAsia="Consolas"/>
          <w:b w:val="0"/>
          <w:color w:val="CE9178"/>
          <w:sz w:val="21"/>
          <w:szCs w:val="21"/>
          <w:shd w:val="clear" w:color="auto" w:fill="1F1F1F"/>
        </w:rPr>
        <w:t>`Una lista`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    </w:t>
      </w: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</w:t>
      </w:r>
      <w:r>
        <w:rPr>
          <w:rFonts w:ascii="Consolas" w:hAnsi="Consolas" w:cs="Consolas" w:eastAsia="Consolas"/>
          <w:b w:val="0"/>
          <w:color w:val="CE9178"/>
          <w:sz w:val="21"/>
          <w:szCs w:val="21"/>
          <w:shd w:val="clear" w:color="auto" w:fill="1F1F1F"/>
        </w:rPr>
        <w:t>`21-22-23-24-3-7-8`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    </w:t>
      </w: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</w:t>
      </w:r>
      <w:r>
        <w:rPr>
          <w:rFonts w:ascii="Consolas" w:hAnsi="Consolas" w:cs="Consolas" w:eastAsia="Consolas"/>
          <w:b w:val="0"/>
          <w:color w:val="CE9178"/>
          <w:sz w:val="21"/>
          <w:szCs w:val="21"/>
          <w:shd w:val="clear" w:color="auto" w:fill="1F1F1F"/>
        </w:rPr>
        <w:t>`11-12 19`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  </w:t>
      </w: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Hoy esto se aplica manualmente en la pestaña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**Todos**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, modificando la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**fila 4**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del cliente correspondiente (selector/combobox de flete). En el sistema nuevo se puede: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    </w:t>
      </w: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pegar ese mensaje en la app,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    </w:t>
      </w: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parsearlo,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    </w:t>
      </w: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y actualizar automáticamente la asignación de flete para esos clientes.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Reportes auxiliares ya identificados: comentarios y “uni”.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Estimativo: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**(24–50 hs)**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### Módulo 4 — Remitos (generación, impresión, historial)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Objetivo: generar remitos desde pedidos y mantener un historial (incluyendo estado de cobro cuando aplique).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Incluye (MVP): numeración, plantillas, impresión/descarga PDF, vínculo pedido↔remito, historial y “cobrado/no cobrado”.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Estimativo: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**(50–120 hs)**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### Módulo 5 — Ficha de cliente (información y continuidad operativa)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Objetivo: que la operación no dependa de tener acceso al WhatsApp compartido para datos críticos (teléfonos, direcciones, horarios, notas).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Incluye (MVP): datos del cliente (teléfono/s, dirección/es, horarios, persona de contacto, observaciones), búsqueda rápida, y asociación a pedidos/remitos.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Estimativo: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**(20–50 hs)**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### Módulo 6 — Compras / pedidos a proveedores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Objetivo: consolidar automáticamente compras a proveedores a partir de pedidos y/o una grilla de “Compras Hoy”.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Incluye (MVP): consolidación por proveedor, cantidades totales, export/impresión, y trazabilidad mínima (qué pedido aportó qué).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Estimativo: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**(30–90 hs)**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### Módulo 7 — Caja / cobros / fiado / cuentas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Objetivo: ordenar el circuito de cobro y caja (cobrado, fiado, cuentas) ligado a pedidos/remitos.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Incluye (MVP): registro de cobros, saldo por cliente, estados, reportes por día/semana, y export.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Estimativo: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**(40–120 hs)**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### Módulo 8 — Facturación / integración con FACTURY (si aplica)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Objetivo: emitir/componer facturación y/o integrarse con el flujo existente.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Estimativo: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**(30–100 hs)**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### Módulo 9 — Operación (backups, monitoreo, soporte)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Objetivo: continuidad en producción.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>Incluye (MVP): backups de configuración/alias, logs, alertas básicas, y guía de operación.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Estimativo: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**(12–30 hs)**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## 12) Tiempo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**Hoy (2026-02-20):**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01:32 (contador en curso; todavía no consolidado en el acumulado)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**Hoy (2026-02-20, estimación híbrida por actividad VS Code):**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00:30</w:t>
      </w:r>
    </w:p>
    <w:p>
      <w:pPr>
        <w:shd w:val="clear" w:fill="1F1F1F"/>
        <w:spacing w:lineRule="atLeast" w:line="285" w:before="0" w:after="0" w:beforeAutospacing="0" w:afterAutospacing="0"/>
        <w:ind w:firstLine="0" w:left="0" w:right="0"/>
        <w:outlineLvl w:val="9"/>
        <w:rPr>
          <w:rFonts w:ascii="Consolas" w:hAnsi="Consolas" w:cs="Consolas" w:eastAsia="Consolas"/>
          <w:b w:val="0"/>
          <w:color w:val="CCCCCC"/>
          <w:sz w:val="21"/>
          <w:shd w:val="clear" w:color="auto" w:fill="1F1F1F"/>
        </w:rPr>
      </w:pPr>
      <w:r>
        <w:rPr>
          <w:rFonts w:ascii="Consolas" w:hAnsi="Consolas" w:cs="Consolas" w:eastAsia="Consolas"/>
          <w:b w:val="0"/>
          <w:color w:val="6796E6"/>
          <w:sz w:val="21"/>
          <w:szCs w:val="21"/>
          <w:shd w:val="clear" w:color="auto" w:fill="1F1F1F"/>
        </w:rPr>
        <w:t>-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</w:t>
      </w:r>
      <w:r>
        <w:rPr>
          <w:rFonts w:ascii="Consolas" w:hAnsi="Consolas" w:cs="Consolas" w:eastAsia="Consolas"/>
          <w:b w:val="1"/>
          <w:color w:val="569CD6"/>
          <w:sz w:val="21"/>
          <w:szCs w:val="21"/>
          <w:shd w:val="clear" w:color="auto" w:fill="1F1F1F"/>
        </w:rPr>
        <w:t>**Acumulado del proyecto (estimación híbrida: historial VS Code + worklog manual):**</w:t>
      </w:r>
      <w:r>
        <w:rPr>
          <w:rFonts w:ascii="Consolas" w:hAnsi="Consolas" w:cs="Consolas" w:eastAsia="Consolas"/>
          <w:b w:val="0"/>
          <w:color w:val="CCCCCC"/>
          <w:sz w:val="21"/>
          <w:szCs w:val="21"/>
          <w:shd w:val="clear" w:color="auto" w:fill="1F1F1F"/>
        </w:rPr>
        <w:t xml:space="preserve"> 32:20</w:t>
      </w:r>
    </w:p>
    <w:p>
      <w:bookmarkStart w:id="3" w:name="_dx_frag_EndFragment"/>
      <w:bookmarkEnd w:id="3"/>
    </w:p>
    <w:p/>
    <w:p/>
    <w:p>
      <w:pPr>
        <w:rPr>
          <w:rtl w:val="0"/>
          <w:lang w:val="es-ES" w:bidi="es-ES" w:eastAsia="es-ES"/>
        </w:rPr>
      </w:pPr>
      <w:r>
        <w:rPr>
          <w:rtl w:val="0"/>
          <w:lang w:val="es-ES" w:bidi="es-ES" w:eastAsia="es-ES"/>
        </w:rPr>
        <w:t>Cliente 41 no funcionaba boton wasap ni alias correctamente</w:t>
      </w:r>
    </w:p>
    <w:p>
      <w:pPr>
        <w:rPr>
          <w:rtl w:val="0"/>
          <w:lang w:val="es-ES" w:bidi="es-ES" w:eastAsia="es-ES"/>
        </w:rPr>
      </w:pPr>
      <w:r>
        <w:rPr>
          <w:rtl w:val="0"/>
          <w:lang w:val="es-ES" w:bidi="es-ES" w:eastAsia="es-ES"/>
        </w:rPr>
        <w:t>en el 3</w:t>
      </w:r>
      <w:r>
        <w:rPr>
          <w:rtl w:val="0"/>
          <w:lang w:val="es-ES" w:bidi="es-ES" w:eastAsia="es-ES"/>
        </w:rPr>
        <w:t xml:space="preserve">5, </w:t>
      </w:r>
      <w:r>
        <w:rPr>
          <w:rtl w:val="0"/>
          <w:lang w:val="es-ES" w:bidi="es-ES" w:eastAsia="es-ES"/>
        </w:rPr>
        <w:t>suma las 2</w:t>
      </w:r>
      <w:r>
        <w:rPr>
          <w:rtl w:val="0"/>
          <w:lang w:val="es-ES" w:bidi="es-ES" w:eastAsia="es-ES"/>
        </w:rPr>
        <w:t xml:space="preserve"> clases de tomate en cherry, no reconoce bien </w:t>
      </w:r>
      <w:r>
        <w:rPr>
          <w:rtl w:val="0"/>
          <w:lang w:val="es-ES" w:bidi="es-ES" w:eastAsia="es-ES"/>
        </w:rPr>
        <w:t>Mza roja 1 1/2</w:t>
      </w:r>
    </w:p>
    <w:p>
      <w:r>
        <w:rPr>
          <w:rtl w:val="0"/>
          <w:lang w:val="es-ES" w:bidi="es-ES" w:eastAsia="es-ES"/>
        </w:rPr>
        <w:t xml:space="preserve">02- </w:t>
      </w:r>
      <w:r>
        <w:rPr>
          <w:rtl w:val="0"/>
          <w:lang w:val="es-ES" w:bidi="es-ES" w:eastAsia="es-ES"/>
        </w:rPr>
        <w:t>confundio bandeja de pera con jau</w:t>
      </w:r>
      <w:r>
        <w:rPr>
          <w:rtl w:val="0"/>
          <w:lang w:val="es-ES" w:bidi="es-ES" w:eastAsia="es-ES"/>
        </w:rPr>
        <w:t>la/cajon</w:t>
      </w:r>
    </w:p>
    <w:sectPr>
      <w:type w:val="nextPage"/>
      <w:pgMar w:left="1440" w:right="1440" w:top="1440" w:bottom="1440" w:header="720" w:footer="720" w:gutter="0"/>
    </w:sectPr>
  </w:body>
</w:document>
</file>

<file path=word/numbering.xml><?xml version="1.0" encoding="utf-8"?>
<w:numbering xmlns:w="http://schemas.openxmlformats.org/wordprocessingml/2006/main"/>
</file>

<file path=word/settings.xml><?xml version="1.0" encoding="utf-8"?>
<w:settings xmlns:r="http://schemas.openxmlformats.org/officeDocument/2006/relationships" xmlns:w="http://schemas.openxmlformats.org/wordprocessingml/2006/main">
  <w:displayBackgroundShape w:val="0"/>
  <w:defaultTabStop w:val="720"/>
  <w:autoHyphenation w:val="0"/>
  <w:evenAndOddHeaders w:val="0"/>
  <w:characterSpacingControl w:val="compressPunctuation"/>
  <w:compat>
    <w:compatSetting w:name="compatibilityMode" w:uri="http://schemas.microsoft.com/office/word" w:val="12"/>
  </w:compat>
  <m:mathPr xmlns:m="http://schemas.openxmlformats.org/officeDocument/2006/math">
    <m:brkBin m:val="before"/>
    <m:brkBinSub m:val="--"/>
    <m:defJc m:val="centerGroup"/>
    <m:interSp m:val="0"/>
    <m:intLim m:val="undOvr"/>
    <m:intraSp m:val="0"/>
    <m:lMargin m:val="0"/>
    <m:mathFont m:val="Cambria Math"/>
    <m:naryLim m:val="undOvr"/>
    <m:postSp m:val="0"/>
    <m:preSp m:val="0"/>
    <m:rMargin m:val="0"/>
    <m:wrapIndent m:val="0"/>
    <m:wrapRight m:val="0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cstheme="minorBidi" w:eastAsiaTheme="minorEastAsia"/>
        <w:sz w:val="22"/>
        <w:szCs w:val="22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0"/>
        <w:spacing w:lineRule="auto" w:line="240" w:before="0" w:after="0" w:beforeAutospacing="0" w:afterAutospacing="0"/>
        <w:ind w:firstLine="0" w:left="0" w:right="0"/>
        <w:contextualSpacing w:val="0"/>
        <w:bidi w:val="0"/>
        <w:jc w:val="left"/>
        <w:outlineLvl w:val="9"/>
      </w:pPr>
    </w:pPrDefault>
  </w:docDefaults>
  <w:style w:type="paragraph" w:styleId="P0" w:default="1">
    <w:name w:val="Normal"/>
    <w:pPr/>
    <w:rPr/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rPr>
      <w:color w:val="0000FF"/>
      <w:u w:val="single"/>
    </w:rPr>
  </w:style>
  <w:style w:type="table" w:styleId="T0" w:default="1">
    <w:name w:val="Normal Table"/>
    <w:tblPr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</w:styles>
</file>

<file path=word/_rels/document.xml.rels>&#65279;<?xml version="1.0" encoding="utf-8"?><Relationships xmlns="http://schemas.openxmlformats.org/package/2006/relationships"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  <a:tileRect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  <a:tileRect/>
        </a:gradFill>
      </a:fillStyleLst>
      <a:lnStyleLst>
        <a:ln w="9525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mpd="sng" algn="ctr">
          <a:solidFill>
            <a:schemeClr val="phClr"/>
          </a:solidFill>
          <a:prstDash val="solid"/>
        </a:ln>
        <a:ln w="38100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  <a:tileRect/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</a:theme>
</file>

<file path=docProps/app.xml><?xml version="1.0" encoding="utf-8"?>
<Properties xmlns="http://schemas.openxmlformats.org/officeDocument/2006/extended-properties">
  <Application>DevExpress Office File API/25.2.3.0</Application>
  <AppVersion>25.2</AppVersion>
</Properties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USER</dc:creator>
  <dcterms:created xsi:type="dcterms:W3CDTF">2026-02-20T23:44:49Z</dcterms:created>
  <cp:lastModifiedBy>USER</cp:lastModifiedBy>
  <dcterms:modified xsi:type="dcterms:W3CDTF">2026-02-25T01:36:24Z</dcterms:modified>
  <cp:revision>2</cp:revision>
</cp:coreProperties>
</file>