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1E98" w:rsidRDefault="00111E98">
      <w:pPr>
        <w:spacing w:before="100" w:beforeAutospacing="1" w:after="100" w:afterAutospacing="1"/>
        <w:jc w:val="center"/>
        <w:rPr>
          <w:rFonts w:ascii="宋体" w:hAnsi="宋体"/>
          <w:b/>
          <w:kern w:val="0"/>
          <w:sz w:val="30"/>
          <w:szCs w:val="30"/>
        </w:rPr>
      </w:pPr>
    </w:p>
    <w:p w:rsidR="00111E98" w:rsidRDefault="00111E98">
      <w:pPr>
        <w:spacing w:line="20" w:lineRule="exact"/>
        <w:jc w:val="center"/>
        <w:rPr>
          <w:rFonts w:ascii="宋体" w:hAnsi="宋体"/>
          <w:b/>
          <w:kern w:val="0"/>
          <w:szCs w:val="21"/>
        </w:rPr>
      </w:pPr>
    </w:p>
    <w:p w:rsidR="00111E98" w:rsidRDefault="00111E98">
      <w:pPr>
        <w:spacing w:afterLines="100" w:after="240"/>
        <w:jc w:val="center"/>
        <w:rPr>
          <w:rFonts w:ascii="宋体" w:hAnsi="宋体"/>
          <w:b/>
          <w:bCs/>
          <w:sz w:val="56"/>
          <w:szCs w:val="56"/>
        </w:rPr>
      </w:pPr>
      <w:r>
        <w:rPr>
          <w:rFonts w:ascii="宋体" w:hAnsi="宋体" w:hint="eastAsia"/>
          <w:b/>
          <w:bCs/>
          <w:sz w:val="56"/>
          <w:szCs w:val="56"/>
        </w:rPr>
        <w:t>杭州电子科技大学</w:t>
      </w:r>
      <w:r w:rsidR="00D33BE5">
        <w:rPr>
          <w:rFonts w:ascii="宋体" w:hAnsi="宋体" w:hint="eastAsia"/>
          <w:b/>
          <w:bCs/>
          <w:sz w:val="56"/>
          <w:szCs w:val="56"/>
        </w:rPr>
        <w:t>计算机学院</w:t>
      </w:r>
    </w:p>
    <w:p w:rsidR="00111E98" w:rsidRDefault="00111E98">
      <w:pPr>
        <w:spacing w:afterLines="100" w:after="240"/>
        <w:jc w:val="center"/>
        <w:rPr>
          <w:rFonts w:ascii="宋体" w:hAnsi="宋体"/>
          <w:b/>
          <w:bCs/>
          <w:spacing w:val="300"/>
          <w:sz w:val="56"/>
          <w:szCs w:val="56"/>
        </w:rPr>
      </w:pPr>
      <w:r>
        <w:rPr>
          <w:rFonts w:ascii="宋体" w:hAnsi="宋体" w:hint="eastAsia"/>
          <w:b/>
          <w:bCs/>
          <w:sz w:val="56"/>
          <w:szCs w:val="56"/>
        </w:rPr>
        <w:t>本科毕业设计(论文）</w:t>
      </w:r>
    </w:p>
    <w:p w:rsidR="00111E98" w:rsidRDefault="00111E98">
      <w:pPr>
        <w:spacing w:before="100" w:beforeAutospacing="1" w:after="100" w:afterAutospacing="1"/>
        <w:jc w:val="center"/>
        <w:rPr>
          <w:rFonts w:ascii="宋体" w:hAnsi="宋体"/>
          <w:b/>
          <w:bCs/>
          <w:sz w:val="28"/>
          <w:szCs w:val="28"/>
        </w:rPr>
      </w:pPr>
      <w:r>
        <w:rPr>
          <w:rFonts w:ascii="宋体" w:hAnsi="宋体" w:hint="eastAsia"/>
          <w:b/>
          <w:bCs/>
          <w:sz w:val="44"/>
          <w:szCs w:val="44"/>
        </w:rPr>
        <w:t>（2026届）</w:t>
      </w:r>
    </w:p>
    <w:tbl>
      <w:tblPr>
        <w:tblW w:w="0" w:type="auto"/>
        <w:jc w:val="center"/>
        <w:tblLayout w:type="fixed"/>
        <w:tblLook w:val="0000" w:firstRow="0" w:lastRow="0" w:firstColumn="0" w:lastColumn="0" w:noHBand="0" w:noVBand="0"/>
      </w:tblPr>
      <w:tblGrid>
        <w:gridCol w:w="1676"/>
        <w:gridCol w:w="5250"/>
      </w:tblGrid>
      <w:tr w:rsidR="00111E98">
        <w:trPr>
          <w:trHeight w:val="1021"/>
          <w:jc w:val="center"/>
        </w:trPr>
        <w:tc>
          <w:tcPr>
            <w:tcW w:w="1676" w:type="dxa"/>
            <w:vAlign w:val="bottom"/>
          </w:tcPr>
          <w:p w:rsidR="00111E98" w:rsidRDefault="00111E98">
            <w:pPr>
              <w:spacing w:before="100" w:beforeAutospacing="1" w:after="100" w:afterAutospacing="1"/>
              <w:jc w:val="center"/>
              <w:rPr>
                <w:rFonts w:ascii="宋体" w:hAnsi="宋体"/>
                <w:b/>
                <w:sz w:val="30"/>
                <w:szCs w:val="30"/>
              </w:rPr>
            </w:pPr>
            <w:r>
              <w:rPr>
                <w:rFonts w:ascii="宋体" w:hAnsi="宋体" w:hint="eastAsia"/>
                <w:b/>
                <w:bCs/>
                <w:sz w:val="30"/>
                <w:szCs w:val="30"/>
              </w:rPr>
              <w:t>题</w:t>
            </w:r>
            <w:r>
              <w:rPr>
                <w:rFonts w:ascii="宋体" w:hAnsi="宋体"/>
                <w:b/>
                <w:bCs/>
                <w:sz w:val="30"/>
                <w:szCs w:val="30"/>
              </w:rPr>
              <w:t xml:space="preserve">    </w:t>
            </w:r>
            <w:r>
              <w:rPr>
                <w:rFonts w:ascii="宋体" w:hAnsi="宋体" w:hint="eastAsia"/>
                <w:b/>
                <w:bCs/>
                <w:sz w:val="30"/>
                <w:szCs w:val="30"/>
              </w:rPr>
              <w:t>目</w:t>
            </w:r>
          </w:p>
        </w:tc>
        <w:tc>
          <w:tcPr>
            <w:tcW w:w="5250" w:type="dxa"/>
            <w:tcBorders>
              <w:bottom w:val="single" w:sz="4" w:space="0" w:color="auto"/>
            </w:tcBorders>
            <w:vAlign w:val="bottom"/>
          </w:tcPr>
          <w:p w:rsidR="00111E98" w:rsidRDefault="00111E98">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基于大模型的中小学生智能编程学习平台设计与实现</w:t>
            </w:r>
          </w:p>
        </w:tc>
      </w:tr>
      <w:tr w:rsidR="00111E98">
        <w:trPr>
          <w:trHeight w:val="1046"/>
          <w:jc w:val="center"/>
        </w:trPr>
        <w:tc>
          <w:tcPr>
            <w:tcW w:w="1676" w:type="dxa"/>
            <w:vAlign w:val="bottom"/>
          </w:tcPr>
          <w:p w:rsidR="00111E98" w:rsidRDefault="008A3A97">
            <w:pPr>
              <w:spacing w:before="100" w:beforeAutospacing="1" w:after="100" w:afterAutospacing="1"/>
              <w:jc w:val="center"/>
              <w:rPr>
                <w:rFonts w:ascii="宋体" w:hAnsi="宋体"/>
                <w:b/>
                <w:sz w:val="30"/>
                <w:szCs w:val="30"/>
              </w:rPr>
            </w:pPr>
            <w:r>
              <w:rPr>
                <w:rFonts w:ascii="宋体" w:hAnsi="宋体" w:hint="eastAsia"/>
                <w:b/>
                <w:bCs/>
                <w:sz w:val="30"/>
                <w:szCs w:val="30"/>
              </w:rPr>
              <w:t>站点</w:t>
            </w:r>
            <w:r w:rsidR="00111E98">
              <w:rPr>
                <w:rFonts w:ascii="宋体" w:hAnsi="宋体" w:hint="eastAsia"/>
                <w:b/>
                <w:bCs/>
                <w:sz w:val="30"/>
                <w:szCs w:val="30"/>
              </w:rPr>
              <w:t>名称</w:t>
            </w:r>
          </w:p>
        </w:tc>
        <w:tc>
          <w:tcPr>
            <w:tcW w:w="5250" w:type="dxa"/>
            <w:tcBorders>
              <w:top w:val="single" w:sz="4" w:space="0" w:color="auto"/>
              <w:bottom w:val="single" w:sz="4" w:space="0" w:color="auto"/>
            </w:tcBorders>
            <w:vAlign w:val="bottom"/>
          </w:tcPr>
          <w:p w:rsidR="00111E98" w:rsidRDefault="00F81146">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编程教育平台</w:t>
            </w:r>
          </w:p>
        </w:tc>
      </w:tr>
      <w:tr w:rsidR="00111E98">
        <w:trPr>
          <w:trHeight w:val="1021"/>
          <w:jc w:val="center"/>
        </w:trPr>
        <w:tc>
          <w:tcPr>
            <w:tcW w:w="1676" w:type="dxa"/>
            <w:vAlign w:val="bottom"/>
          </w:tcPr>
          <w:p w:rsidR="00111E98" w:rsidRDefault="00111E98">
            <w:pPr>
              <w:spacing w:before="100" w:beforeAutospacing="1" w:after="100" w:afterAutospacing="1"/>
              <w:jc w:val="center"/>
              <w:rPr>
                <w:rFonts w:ascii="宋体" w:hAnsi="宋体"/>
                <w:b/>
                <w:sz w:val="30"/>
                <w:szCs w:val="30"/>
              </w:rPr>
            </w:pPr>
            <w:r>
              <w:rPr>
                <w:rFonts w:ascii="宋体" w:hAnsi="宋体" w:hint="eastAsia"/>
                <w:b/>
                <w:bCs/>
                <w:sz w:val="30"/>
                <w:szCs w:val="30"/>
              </w:rPr>
              <w:t>专</w:t>
            </w:r>
            <w:r>
              <w:rPr>
                <w:rFonts w:ascii="宋体" w:hAnsi="宋体"/>
                <w:b/>
                <w:bCs/>
                <w:sz w:val="30"/>
                <w:szCs w:val="30"/>
              </w:rPr>
              <w:t xml:space="preserve">    </w:t>
            </w:r>
            <w:r>
              <w:rPr>
                <w:rFonts w:ascii="宋体" w:hAnsi="宋体" w:hint="eastAsia"/>
                <w:b/>
                <w:bCs/>
                <w:sz w:val="30"/>
                <w:szCs w:val="30"/>
              </w:rPr>
              <w:t>业</w:t>
            </w:r>
          </w:p>
        </w:tc>
        <w:tc>
          <w:tcPr>
            <w:tcW w:w="5250" w:type="dxa"/>
            <w:tcBorders>
              <w:top w:val="single" w:sz="4" w:space="0" w:color="auto"/>
              <w:bottom w:val="single" w:sz="4" w:space="0" w:color="auto"/>
            </w:tcBorders>
            <w:vAlign w:val="bottom"/>
          </w:tcPr>
          <w:p w:rsidR="00111E98" w:rsidRDefault="00111E98">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计算机科学与技术</w:t>
            </w:r>
          </w:p>
        </w:tc>
      </w:tr>
      <w:tr w:rsidR="00111E98">
        <w:trPr>
          <w:trHeight w:val="1021"/>
          <w:jc w:val="center"/>
        </w:trPr>
        <w:tc>
          <w:tcPr>
            <w:tcW w:w="1676" w:type="dxa"/>
            <w:vAlign w:val="bottom"/>
          </w:tcPr>
          <w:p w:rsidR="00111E98" w:rsidRDefault="00111E98">
            <w:pPr>
              <w:spacing w:before="100" w:beforeAutospacing="1" w:after="100" w:afterAutospacing="1"/>
              <w:jc w:val="center"/>
              <w:rPr>
                <w:rFonts w:ascii="宋体" w:hAnsi="宋体"/>
                <w:b/>
                <w:sz w:val="30"/>
                <w:szCs w:val="30"/>
              </w:rPr>
            </w:pPr>
            <w:r>
              <w:rPr>
                <w:rFonts w:ascii="宋体" w:hAnsi="宋体" w:hint="eastAsia"/>
                <w:b/>
                <w:bCs/>
                <w:sz w:val="30"/>
                <w:szCs w:val="30"/>
              </w:rPr>
              <w:t>班</w:t>
            </w:r>
            <w:r>
              <w:rPr>
                <w:rFonts w:ascii="宋体" w:hAnsi="宋体"/>
                <w:b/>
                <w:bCs/>
                <w:sz w:val="30"/>
                <w:szCs w:val="30"/>
              </w:rPr>
              <w:t xml:space="preserve">    </w:t>
            </w:r>
            <w:r>
              <w:rPr>
                <w:rFonts w:ascii="宋体" w:hAnsi="宋体" w:hint="eastAsia"/>
                <w:b/>
                <w:bCs/>
                <w:sz w:val="30"/>
                <w:szCs w:val="30"/>
              </w:rPr>
              <w:t>级</w:t>
            </w:r>
          </w:p>
        </w:tc>
        <w:tc>
          <w:tcPr>
            <w:tcW w:w="5250" w:type="dxa"/>
            <w:tcBorders>
              <w:top w:val="single" w:sz="4" w:space="0" w:color="auto"/>
              <w:bottom w:val="single" w:sz="4" w:space="0" w:color="auto"/>
            </w:tcBorders>
            <w:vAlign w:val="bottom"/>
          </w:tcPr>
          <w:p w:rsidR="00111E98" w:rsidRDefault="00111E98" w:rsidP="00E9575B">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22052323</w:t>
            </w:r>
          </w:p>
        </w:tc>
      </w:tr>
      <w:tr w:rsidR="00111E98">
        <w:trPr>
          <w:trHeight w:val="1021"/>
          <w:jc w:val="center"/>
        </w:trPr>
        <w:tc>
          <w:tcPr>
            <w:tcW w:w="1676" w:type="dxa"/>
            <w:vAlign w:val="bottom"/>
          </w:tcPr>
          <w:p w:rsidR="00111E98" w:rsidRDefault="00111E98">
            <w:pPr>
              <w:spacing w:before="100" w:beforeAutospacing="1" w:after="100" w:afterAutospacing="1"/>
              <w:jc w:val="center"/>
              <w:rPr>
                <w:rFonts w:ascii="宋体" w:hAnsi="宋体"/>
                <w:b/>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号</w:t>
            </w:r>
          </w:p>
        </w:tc>
        <w:tc>
          <w:tcPr>
            <w:tcW w:w="5250" w:type="dxa"/>
            <w:tcBorders>
              <w:top w:val="single" w:sz="4" w:space="0" w:color="auto"/>
              <w:bottom w:val="single" w:sz="4" w:space="0" w:color="auto"/>
            </w:tcBorders>
            <w:vAlign w:val="bottom"/>
          </w:tcPr>
          <w:p w:rsidR="00111E98" w:rsidRDefault="00111E98">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22010210</w:t>
            </w:r>
          </w:p>
        </w:tc>
      </w:tr>
      <w:tr w:rsidR="00111E98">
        <w:trPr>
          <w:trHeight w:val="1021"/>
          <w:jc w:val="center"/>
        </w:trPr>
        <w:tc>
          <w:tcPr>
            <w:tcW w:w="1676" w:type="dxa"/>
            <w:vAlign w:val="bottom"/>
          </w:tcPr>
          <w:p w:rsidR="00111E98" w:rsidRDefault="00111E98">
            <w:pPr>
              <w:spacing w:before="100" w:beforeAutospacing="1" w:after="100" w:afterAutospacing="1"/>
              <w:jc w:val="center"/>
              <w:rPr>
                <w:rFonts w:ascii="宋体" w:hAnsi="宋体"/>
                <w:b/>
                <w:sz w:val="30"/>
                <w:szCs w:val="30"/>
              </w:rPr>
            </w:pPr>
            <w:r>
              <w:rPr>
                <w:rFonts w:ascii="宋体" w:hAnsi="宋体" w:hint="eastAsia"/>
                <w:b/>
                <w:bCs/>
                <w:sz w:val="30"/>
                <w:szCs w:val="30"/>
              </w:rPr>
              <w:t>学生姓名</w:t>
            </w:r>
          </w:p>
        </w:tc>
        <w:tc>
          <w:tcPr>
            <w:tcW w:w="5250" w:type="dxa"/>
            <w:tcBorders>
              <w:top w:val="single" w:sz="4" w:space="0" w:color="auto"/>
              <w:bottom w:val="single" w:sz="4" w:space="0" w:color="auto"/>
            </w:tcBorders>
            <w:vAlign w:val="bottom"/>
          </w:tcPr>
          <w:p w:rsidR="00111E98" w:rsidRDefault="00111E98">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林柏伟</w:t>
            </w:r>
          </w:p>
        </w:tc>
      </w:tr>
      <w:tr w:rsidR="00111E98">
        <w:trPr>
          <w:trHeight w:val="1021"/>
          <w:jc w:val="center"/>
        </w:trPr>
        <w:tc>
          <w:tcPr>
            <w:tcW w:w="1676" w:type="dxa"/>
            <w:vAlign w:val="bottom"/>
          </w:tcPr>
          <w:p w:rsidR="00111E98" w:rsidRDefault="00111E98">
            <w:pPr>
              <w:spacing w:before="100" w:beforeAutospacing="1" w:after="100" w:afterAutospacing="1"/>
              <w:jc w:val="center"/>
              <w:rPr>
                <w:rFonts w:ascii="宋体" w:hAnsi="宋体"/>
                <w:b/>
                <w:sz w:val="30"/>
                <w:szCs w:val="30"/>
              </w:rPr>
            </w:pPr>
            <w:r>
              <w:rPr>
                <w:rFonts w:ascii="宋体" w:hAnsi="宋体" w:hint="eastAsia"/>
                <w:b/>
                <w:bCs/>
                <w:sz w:val="30"/>
                <w:szCs w:val="30"/>
              </w:rPr>
              <w:t>指导教师</w:t>
            </w:r>
          </w:p>
        </w:tc>
        <w:tc>
          <w:tcPr>
            <w:tcW w:w="5250" w:type="dxa"/>
            <w:tcBorders>
              <w:top w:val="single" w:sz="4" w:space="0" w:color="auto"/>
              <w:bottom w:val="single" w:sz="4" w:space="0" w:color="auto"/>
            </w:tcBorders>
            <w:vAlign w:val="bottom"/>
          </w:tcPr>
          <w:p w:rsidR="00111E98" w:rsidRDefault="00111E98">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匡振中</w:t>
            </w:r>
          </w:p>
        </w:tc>
      </w:tr>
      <w:tr w:rsidR="00111E98">
        <w:trPr>
          <w:trHeight w:val="1021"/>
          <w:jc w:val="center"/>
        </w:trPr>
        <w:tc>
          <w:tcPr>
            <w:tcW w:w="1676" w:type="dxa"/>
            <w:vAlign w:val="bottom"/>
          </w:tcPr>
          <w:p w:rsidR="00111E98" w:rsidRDefault="00111E98">
            <w:pPr>
              <w:spacing w:before="100" w:beforeAutospacing="1" w:after="100" w:afterAutospacing="1"/>
              <w:jc w:val="center"/>
              <w:rPr>
                <w:rFonts w:ascii="宋体" w:hAnsi="宋体"/>
                <w:b/>
                <w:bCs/>
                <w:sz w:val="30"/>
                <w:szCs w:val="30"/>
              </w:rPr>
            </w:pPr>
            <w:r>
              <w:rPr>
                <w:rFonts w:ascii="宋体" w:hAnsi="宋体" w:hint="eastAsia"/>
                <w:b/>
                <w:bCs/>
                <w:sz w:val="30"/>
                <w:szCs w:val="30"/>
              </w:rPr>
              <w:t>完成日期</w:t>
            </w:r>
          </w:p>
        </w:tc>
        <w:tc>
          <w:tcPr>
            <w:tcW w:w="5250" w:type="dxa"/>
            <w:tcBorders>
              <w:top w:val="single" w:sz="4" w:space="0" w:color="auto"/>
              <w:bottom w:val="single" w:sz="4" w:space="0" w:color="auto"/>
            </w:tcBorders>
            <w:vAlign w:val="bottom"/>
          </w:tcPr>
          <w:p w:rsidR="00111E98" w:rsidRDefault="00111E98">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2026 年 5 月</w:t>
            </w:r>
          </w:p>
        </w:tc>
      </w:tr>
    </w:tbl>
    <w:p w:rsidR="00111E98" w:rsidRDefault="00111E98">
      <w:pPr>
        <w:spacing w:line="360" w:lineRule="auto"/>
        <w:jc w:val="center"/>
      </w:pPr>
    </w:p>
    <w:p w:rsidR="00111E98" w:rsidRDefault="00111E98">
      <w:pPr>
        <w:jc w:val="center"/>
        <w:sectPr w:rsidR="00111E98">
          <w:footerReference w:type="even" r:id="rId8"/>
          <w:footerReference w:type="default" r:id="rId9"/>
          <w:pgSz w:w="11906" w:h="16838"/>
          <w:pgMar w:top="1701" w:right="1134" w:bottom="1134" w:left="1701" w:header="1134" w:footer="567" w:gutter="567"/>
          <w:pgNumType w:start="0"/>
          <w:cols w:space="720"/>
          <w:titlePg/>
          <w:docGrid w:linePitch="286"/>
        </w:sectPr>
      </w:pPr>
    </w:p>
    <w:p w:rsidR="00AC36D7" w:rsidRDefault="00AC36D7" w:rsidP="00AC36D7">
      <w:pPr>
        <w:jc w:val="center"/>
        <w:rPr>
          <w:rFonts w:ascii="黑体" w:eastAsia="黑体"/>
          <w:bCs/>
          <w:sz w:val="32"/>
          <w:szCs w:val="32"/>
        </w:rPr>
      </w:pPr>
    </w:p>
    <w:p w:rsidR="00AC36D7" w:rsidRDefault="00AC36D7" w:rsidP="00AC36D7">
      <w:pPr>
        <w:jc w:val="center"/>
        <w:rPr>
          <w:rFonts w:ascii="黑体" w:eastAsia="黑体"/>
          <w:bCs/>
          <w:sz w:val="32"/>
          <w:szCs w:val="32"/>
        </w:rPr>
      </w:pPr>
    </w:p>
    <w:p w:rsidR="00AC36D7" w:rsidRDefault="00AC36D7" w:rsidP="00AC36D7">
      <w:pPr>
        <w:jc w:val="center"/>
        <w:rPr>
          <w:rFonts w:ascii="黑体" w:eastAsia="黑体"/>
          <w:bCs/>
          <w:sz w:val="32"/>
          <w:szCs w:val="32"/>
        </w:rPr>
      </w:pPr>
    </w:p>
    <w:p w:rsidR="00AC36D7" w:rsidRDefault="00AC36D7" w:rsidP="00AC36D7">
      <w:pPr>
        <w:jc w:val="center"/>
        <w:rPr>
          <w:rFonts w:ascii="黑体" w:eastAsia="黑体"/>
          <w:bCs/>
          <w:sz w:val="32"/>
          <w:szCs w:val="32"/>
        </w:rPr>
      </w:pPr>
    </w:p>
    <w:p w:rsidR="00AC36D7" w:rsidRDefault="00AC36D7" w:rsidP="00AC36D7">
      <w:pPr>
        <w:jc w:val="center"/>
        <w:rPr>
          <w:rFonts w:ascii="黑体" w:eastAsia="黑体"/>
          <w:bCs/>
          <w:sz w:val="32"/>
          <w:szCs w:val="32"/>
        </w:rPr>
      </w:pPr>
    </w:p>
    <w:p w:rsidR="00AC36D7" w:rsidRPr="00B60160" w:rsidRDefault="00AC36D7" w:rsidP="00AC36D7">
      <w:pPr>
        <w:jc w:val="center"/>
        <w:rPr>
          <w:rFonts w:ascii="黑体" w:eastAsia="黑体"/>
          <w:b/>
          <w:bCs/>
          <w:sz w:val="36"/>
          <w:szCs w:val="36"/>
        </w:rPr>
      </w:pPr>
      <w:r w:rsidRPr="00B60160">
        <w:rPr>
          <w:rFonts w:ascii="黑体" w:eastAsia="黑体" w:hint="eastAsia"/>
          <w:b/>
          <w:bCs/>
          <w:sz w:val="36"/>
          <w:szCs w:val="36"/>
        </w:rPr>
        <w:t>诚 信 承 诺</w:t>
      </w:r>
    </w:p>
    <w:p w:rsidR="00AC36D7" w:rsidRDefault="00AC36D7" w:rsidP="00AC36D7">
      <w:pPr>
        <w:jc w:val="center"/>
        <w:rPr>
          <w:rFonts w:ascii="黑体" w:eastAsia="黑体"/>
          <w:b/>
          <w:bCs/>
          <w:sz w:val="36"/>
          <w:szCs w:val="36"/>
        </w:rPr>
      </w:pPr>
    </w:p>
    <w:p w:rsidR="00AC36D7" w:rsidRPr="004F405C" w:rsidRDefault="00AC36D7" w:rsidP="00AC36D7">
      <w:pPr>
        <w:snapToGrid w:val="0"/>
        <w:spacing w:line="700" w:lineRule="exact"/>
        <w:ind w:firstLineChars="200" w:firstLine="560"/>
        <w:rPr>
          <w:rFonts w:ascii="宋体" w:hAnsi="宋体"/>
          <w:b/>
          <w:bCs/>
          <w:sz w:val="28"/>
          <w:szCs w:val="28"/>
        </w:rPr>
      </w:pPr>
      <w:r w:rsidRPr="004F405C">
        <w:rPr>
          <w:rFonts w:ascii="宋体" w:hAnsi="宋体" w:hint="eastAsia"/>
          <w:bCs/>
          <w:sz w:val="28"/>
          <w:szCs w:val="28"/>
        </w:rPr>
        <w:t>我谨在此承诺：本人所写的毕业论文《基于大模型的中小学生智能编程学习平台设计与实现》均系本人独立完成，没有抄袭行为，凡涉及其他作者的观点和材料，均作了注释，若有不实，后果由本人承担。</w:t>
      </w:r>
    </w:p>
    <w:p w:rsidR="00AC36D7" w:rsidRDefault="00AC36D7" w:rsidP="00AC36D7">
      <w:pPr>
        <w:spacing w:line="700" w:lineRule="exact"/>
        <w:ind w:right="640"/>
        <w:jc w:val="center"/>
        <w:rPr>
          <w:rFonts w:ascii="黑体" w:eastAsia="黑体"/>
          <w:b/>
          <w:bCs/>
          <w:sz w:val="36"/>
          <w:szCs w:val="36"/>
        </w:rPr>
      </w:pPr>
      <w:r w:rsidRPr="001E6828">
        <w:rPr>
          <w:rFonts w:ascii="黑体" w:eastAsia="黑体" w:hint="eastAsia"/>
          <w:b/>
          <w:bCs/>
          <w:sz w:val="44"/>
          <w:szCs w:val="44"/>
        </w:rPr>
        <w:t xml:space="preserve"> </w:t>
      </w:r>
      <w:r w:rsidRPr="004F405C">
        <w:rPr>
          <w:rFonts w:ascii="黑体" w:eastAsia="黑体" w:hint="eastAsia"/>
          <w:b/>
          <w:bCs/>
          <w:sz w:val="36"/>
          <w:szCs w:val="36"/>
        </w:rPr>
        <w:t xml:space="preserve"> </w:t>
      </w:r>
    </w:p>
    <w:p w:rsidR="00AC36D7" w:rsidRPr="00DE2014" w:rsidRDefault="00AC36D7" w:rsidP="00AC36D7">
      <w:pPr>
        <w:spacing w:line="700" w:lineRule="exact"/>
        <w:ind w:right="640"/>
        <w:jc w:val="center"/>
        <w:rPr>
          <w:rFonts w:ascii="黑体" w:eastAsia="黑体" w:hAnsi="宋体"/>
          <w:b/>
          <w:bCs/>
          <w:sz w:val="30"/>
          <w:szCs w:val="30"/>
        </w:rPr>
      </w:pPr>
      <w:r>
        <w:rPr>
          <w:rFonts w:ascii="黑体" w:eastAsia="黑体" w:hint="eastAsia"/>
          <w:b/>
          <w:bCs/>
          <w:sz w:val="36"/>
          <w:szCs w:val="36"/>
        </w:rPr>
        <w:t xml:space="preserve">              </w:t>
      </w:r>
      <w:r w:rsidRPr="00DE2014">
        <w:rPr>
          <w:rFonts w:ascii="黑体" w:eastAsia="黑体" w:hAnsi="宋体" w:hint="eastAsia"/>
          <w:b/>
          <w:bCs/>
          <w:sz w:val="30"/>
          <w:szCs w:val="30"/>
        </w:rPr>
        <w:t xml:space="preserve">  承诺人（签名）：       </w:t>
      </w:r>
    </w:p>
    <w:p w:rsidR="00AC36D7" w:rsidRPr="00DE2014" w:rsidRDefault="00AC36D7" w:rsidP="00AC36D7">
      <w:pPr>
        <w:spacing w:line="700" w:lineRule="exact"/>
        <w:ind w:right="640"/>
        <w:jc w:val="center"/>
        <w:rPr>
          <w:rFonts w:ascii="黑体" w:eastAsia="黑体" w:hAnsi="宋体"/>
          <w:b/>
          <w:bCs/>
          <w:sz w:val="30"/>
          <w:szCs w:val="30"/>
        </w:rPr>
      </w:pPr>
      <w:r w:rsidRPr="00DE2014">
        <w:rPr>
          <w:rFonts w:ascii="黑体" w:eastAsia="黑体" w:hAnsi="宋体" w:hint="eastAsia"/>
          <w:b/>
          <w:bCs/>
          <w:sz w:val="30"/>
          <w:szCs w:val="30"/>
        </w:rPr>
        <w:t xml:space="preserve">                           年    月    日</w:t>
      </w:r>
    </w:p>
    <w:p w:rsidR="003F33DA" w:rsidRDefault="003F33DA">
      <w:pPr>
        <w:widowControl/>
        <w:jc w:val="left"/>
        <w:rPr>
          <w:rFonts w:eastAsia="黑体"/>
          <w:bCs/>
          <w:kern w:val="44"/>
          <w:sz w:val="32"/>
          <w:szCs w:val="44"/>
        </w:rPr>
      </w:pPr>
      <w:bookmarkStart w:id="0" w:name="摘要"/>
      <w:r>
        <w:br w:type="page"/>
      </w:r>
    </w:p>
    <w:p w:rsidR="003F33DA" w:rsidRPr="002001DA" w:rsidRDefault="003F33DA" w:rsidP="002001DA">
      <w:pPr>
        <w:pStyle w:val="a0"/>
        <w:keepNext/>
        <w:keepLines/>
        <w:pageBreakBefore/>
        <w:tabs>
          <w:tab w:val="center" w:pos="4252"/>
        </w:tabs>
        <w:spacing w:beforeLines="200" w:before="480" w:afterLines="200" w:after="480" w:line="240" w:lineRule="auto"/>
        <w:ind w:left="420" w:firstLine="640"/>
        <w:jc w:val="center"/>
        <w:rPr>
          <w:rFonts w:eastAsia="黑体"/>
          <w:sz w:val="32"/>
          <w:szCs w:val="32"/>
        </w:rPr>
      </w:pPr>
      <w:r w:rsidRPr="002001DA">
        <w:rPr>
          <w:rFonts w:eastAsia="黑体" w:hint="eastAsia"/>
          <w:sz w:val="32"/>
          <w:szCs w:val="32"/>
        </w:rPr>
        <w:lastRenderedPageBreak/>
        <w:t>摘要</w:t>
      </w:r>
      <w:bookmarkStart w:id="1" w:name="ux6458ux8981"/>
      <w:bookmarkEnd w:id="1"/>
    </w:p>
    <w:p w:rsidR="003F33DA" w:rsidRDefault="003F33DA" w:rsidP="002001DA">
      <w:pPr>
        <w:pStyle w:val="a0"/>
        <w:ind w:firstLine="480"/>
      </w:pPr>
      <w:r>
        <w:rPr>
          <w:rFonts w:hint="eastAsia"/>
        </w:rPr>
        <w:t>随着人工智能技术持续演进，大语言模型开始在代码生成、错误诊断等任务上显露潜力；在自然语言交互与个性化反馈这类环节中，这一点更为明显。对中小学生编程教育而言，这提供了一条新的技术路径。相比之下，传统编程教学在资源可得性、个性化辅导时效、学习过程量化追踪以及即时反馈效率等方面仍显不足，初学阶段也更容易出现兴趣下降与挫败感。基于此，本文设计并实现一套面向中小学生的智能编程学习平台，服务于因材施教并提升教学效率。</w:t>
      </w:r>
    </w:p>
    <w:p w:rsidR="003F33DA" w:rsidRDefault="003F33DA" w:rsidP="002001DA">
      <w:pPr>
        <w:pStyle w:val="a0"/>
        <w:ind w:firstLine="480"/>
      </w:pPr>
      <w:r>
        <w:rPr>
          <w:rFonts w:hint="eastAsia"/>
        </w:rPr>
        <w:t>平台采用前后端分离架构：交互界面由</w:t>
      </w:r>
      <w:r>
        <w:t xml:space="preserve"> </w:t>
      </w:r>
      <w:proofErr w:type="spellStart"/>
      <w:r>
        <w:t>Nuxt</w:t>
      </w:r>
      <w:proofErr w:type="spellEnd"/>
      <w:r>
        <w:t xml:space="preserve"> 3 </w:t>
      </w:r>
      <w:r>
        <w:rPr>
          <w:rFonts w:hint="eastAsia"/>
        </w:rPr>
        <w:t>与</w:t>
      </w:r>
      <w:r>
        <w:t xml:space="preserve"> Vue 3 </w:t>
      </w:r>
      <w:r>
        <w:rPr>
          <w:rFonts w:hint="eastAsia"/>
        </w:rPr>
        <w:t>构建，并结合</w:t>
      </w:r>
      <w:r>
        <w:t xml:space="preserve"> Tailwind CSS</w:t>
      </w:r>
      <w:r>
        <w:t>、</w:t>
      </w:r>
      <w:proofErr w:type="spellStart"/>
      <w:r>
        <w:t>DaisyUI</w:t>
      </w:r>
      <w:proofErr w:type="spellEnd"/>
      <w:r>
        <w:t xml:space="preserve"> </w:t>
      </w:r>
      <w:r>
        <w:rPr>
          <w:rFonts w:hint="eastAsia"/>
        </w:rPr>
        <w:t>完成样式与组件；核心业务接口及数据管理则由</w:t>
      </w:r>
      <w:r>
        <w:t xml:space="preserve"> </w:t>
      </w:r>
      <w:proofErr w:type="spellStart"/>
      <w:r>
        <w:t>FastAPI</w:t>
      </w:r>
      <w:proofErr w:type="spellEnd"/>
      <w:r>
        <w:t>、</w:t>
      </w:r>
      <w:proofErr w:type="spellStart"/>
      <w:r>
        <w:t>SQLAlchemy</w:t>
      </w:r>
      <w:proofErr w:type="spellEnd"/>
      <w:r>
        <w:t xml:space="preserve"> </w:t>
      </w:r>
      <w:r>
        <w:rPr>
          <w:rFonts w:hint="eastAsia"/>
        </w:rPr>
        <w:t>承担。数据持久化选用</w:t>
      </w:r>
      <w:r>
        <w:t xml:space="preserve"> SQL </w:t>
      </w:r>
      <w:r>
        <w:rPr>
          <w:rFonts w:hint="eastAsia"/>
        </w:rPr>
        <w:t>Server</w:t>
      </w:r>
      <w:r>
        <w:rPr>
          <w:rFonts w:hint="eastAsia"/>
        </w:rPr>
        <w:t>；</w:t>
      </w:r>
      <w:r>
        <w:rPr>
          <w:rFonts w:hint="eastAsia"/>
        </w:rPr>
        <w:t>Redis</w:t>
      </w:r>
      <w:r>
        <w:t xml:space="preserve"> </w:t>
      </w:r>
      <w:r>
        <w:rPr>
          <w:rFonts w:hint="eastAsia"/>
        </w:rPr>
        <w:t>用于缓存加速，教学资源存储使用阿里云</w:t>
      </w:r>
      <w:r>
        <w:t xml:space="preserve"> OSS</w:t>
      </w:r>
      <w:r>
        <w:t>。</w:t>
      </w:r>
    </w:p>
    <w:p w:rsidR="003F33DA" w:rsidRDefault="003F33DA" w:rsidP="002001DA">
      <w:pPr>
        <w:pStyle w:val="a0"/>
        <w:ind w:firstLine="480"/>
      </w:pPr>
      <w:r>
        <w:rPr>
          <w:rFonts w:hint="eastAsia"/>
        </w:rPr>
        <w:t>系统功能覆盖用户认证、课程与知识点编排等教学管理能力，也提供在线编程实践、任务管理与师生互动，并配套教学资源管理。平台同时集成大模型能力，面向智能辅学场景：既支持自由问答、代码逻辑拆解，也可用于编译错误分析、问题分解引导，以及抽象建模与算法设计指导。结合中小学生认知特点，系统对提示词策略、输出语气和错误反馈方式进行了调整，使反馈更循序渐进，力求润物无声。</w:t>
      </w:r>
    </w:p>
    <w:p w:rsidR="003F33DA" w:rsidRDefault="003F33DA" w:rsidP="002001DA">
      <w:pPr>
        <w:pStyle w:val="a0"/>
        <w:ind w:firstLine="480"/>
      </w:pPr>
      <w:r>
        <w:rPr>
          <w:rFonts w:hint="eastAsia"/>
        </w:rPr>
        <w:t>全文围绕系统需求分析、总体设计、核心模块实现与功能验证展开。从工程落地情况看，该平台已能为学生日常编程练习与教师教学管理提供较完整的操作支撑。现阶段，系统在代码稳定运行、错误反馈、学习进度量化跟踪与资源组织方面形成了实践基础；同时，为后续接入基于</w:t>
      </w:r>
      <w:r>
        <w:t xml:space="preserve"> RAG </w:t>
      </w:r>
      <w:r>
        <w:rPr>
          <w:rFonts w:hint="eastAsia"/>
        </w:rPr>
        <w:t>的私域知识增强、认知模板评估机制以及更细粒度的个性化推荐系统预留扩展接口。总体而言，平台运行呈现稳中有进的状态。</w:t>
      </w:r>
    </w:p>
    <w:p w:rsidR="003F33DA" w:rsidRDefault="003F33DA" w:rsidP="003F33DA">
      <w:pPr>
        <w:pStyle w:val="a0"/>
        <w:ind w:left="420" w:firstLine="480"/>
      </w:pPr>
    </w:p>
    <w:p w:rsidR="003F33DA" w:rsidRDefault="003F33DA" w:rsidP="003F33DA">
      <w:pPr>
        <w:pStyle w:val="a0"/>
        <w:ind w:left="420" w:firstLine="480"/>
      </w:pPr>
      <w:r w:rsidRPr="003F33DA">
        <w:rPr>
          <w:rFonts w:ascii="黑体" w:eastAsia="黑体" w:hAnsi="黑体" w:hint="eastAsia"/>
        </w:rPr>
        <w:t>关键词：</w:t>
      </w:r>
      <w:r>
        <w:rPr>
          <w:rFonts w:hint="eastAsia"/>
        </w:rPr>
        <w:t>大语言模型；编程教育；智能辅学；在线编程；教学平台</w:t>
      </w:r>
    </w:p>
    <w:bookmarkEnd w:id="0"/>
    <w:p w:rsidR="003F33DA" w:rsidRDefault="003F33DA">
      <w:pPr>
        <w:widowControl/>
        <w:jc w:val="left"/>
        <w:rPr>
          <w:rFonts w:eastAsia="黑体"/>
          <w:bCs/>
          <w:kern w:val="44"/>
          <w:sz w:val="32"/>
          <w:szCs w:val="44"/>
        </w:rPr>
      </w:pPr>
      <w:r>
        <w:br w:type="page"/>
      </w:r>
    </w:p>
    <w:p w:rsidR="003F33DA" w:rsidRDefault="003F33DA" w:rsidP="002001DA">
      <w:pPr>
        <w:pStyle w:val="1"/>
        <w:spacing w:before="480" w:after="480"/>
      </w:pPr>
      <w:bookmarkStart w:id="2" w:name="_Toc228118293"/>
      <w:r>
        <w:lastRenderedPageBreak/>
        <w:t>ABSTRACT</w:t>
      </w:r>
      <w:bookmarkStart w:id="3" w:name="abstract"/>
      <w:bookmarkEnd w:id="2"/>
    </w:p>
    <w:p w:rsidR="003F33DA" w:rsidRDefault="003F33DA" w:rsidP="002001DA">
      <w:pPr>
        <w:pStyle w:val="a0"/>
        <w:ind w:firstLine="480"/>
      </w:pPr>
      <w:r>
        <w:t>As Artificial Intelligence continues to advance, Large Language Models (LLMs) have demonstrated strong potential in code generation, error diagnosis, natural language interaction, and personalized feedback, offering a new technical pathway for K-12 programming education. Conventional programming instruction, however, still faces limitations in resource accessibility, timeliness of individualized support, quantitative progress tracking, and real-time feedback efficiency. These limitations may reduce engagement and increase frustration during the beginner stage. In response, this thesis designs and implements an intelligent programming learning platform for primary and secondary school students.</w:t>
      </w:r>
    </w:p>
    <w:p w:rsidR="003F33DA" w:rsidRDefault="003F33DA" w:rsidP="002001DA">
      <w:pPr>
        <w:pStyle w:val="a0"/>
        <w:ind w:firstLine="480"/>
      </w:pPr>
      <w:r>
        <w:t xml:space="preserve">The platform follows a decoupled front-end/back-end architecture. The front end is built with </w:t>
      </w:r>
      <w:proofErr w:type="spellStart"/>
      <w:r>
        <w:t>Nuxt</w:t>
      </w:r>
      <w:proofErr w:type="spellEnd"/>
      <w:r>
        <w:t xml:space="preserve"> 3, Vue 3, Tailwind CSS, and </w:t>
      </w:r>
      <w:proofErr w:type="spellStart"/>
      <w:r>
        <w:t>DaisyUI</w:t>
      </w:r>
      <w:proofErr w:type="spellEnd"/>
      <w:r>
        <w:t xml:space="preserve"> for interactive interfaces, while the back end uses </w:t>
      </w:r>
      <w:proofErr w:type="spellStart"/>
      <w:r>
        <w:t>FastAPI</w:t>
      </w:r>
      <w:proofErr w:type="spellEnd"/>
      <w:r>
        <w:t xml:space="preserve"> and </w:t>
      </w:r>
      <w:proofErr w:type="spellStart"/>
      <w:r>
        <w:t>SQLAlchemy</w:t>
      </w:r>
      <w:proofErr w:type="spellEnd"/>
      <w:r>
        <w:t xml:space="preserve"> to support business APIs and data management. SQL Server is adopted for persistent storage, Redis for caching acceleration, and Alibaba Cloud OSS for educational resource storage. Core functions include user authentication, curriculum and knowledge-point organization, online coding practice, task management, teacher-student interaction, and resource management. The platform also integrates LLM capabilities to support intelligent tutoring services, including open-ended Q&amp;A, code logic explanation, compile-error analysis, problem decomposition guidance, abstract modeling, and algorithm-design guidance. Considering the cognitive characteristics of K-12 learners, the system applies targeted adjustments to prompt strategy, response tone, and error-feedback style.</w:t>
      </w:r>
    </w:p>
    <w:p w:rsidR="003F33DA" w:rsidRDefault="003F33DA" w:rsidP="002001DA">
      <w:pPr>
        <w:pStyle w:val="a0"/>
        <w:ind w:firstLine="480"/>
      </w:pPr>
      <w:r>
        <w:t>This thesis presents the full process, from requirements analysis and architecture design to core-module implementation and functional verification. From an engineering standpoint, the platform already provides practical support for students’ daily coding practice and teachers’ instructional management, with working foundations in execution stability, error feedback, progress tracking, and resource organization. The architecture also reserves extension points for future enhancements, including RAG-based private knowledge augmentation, cognitive-template evaluation, and finer-grained personalized recommendation.</w:t>
      </w:r>
    </w:p>
    <w:p w:rsidR="003F33DA" w:rsidRDefault="003F33DA" w:rsidP="003F33DA">
      <w:pPr>
        <w:pStyle w:val="a0"/>
        <w:ind w:left="420" w:firstLine="480"/>
      </w:pPr>
    </w:p>
    <w:p w:rsidR="003F33DA" w:rsidRDefault="003F33DA" w:rsidP="003F33DA">
      <w:pPr>
        <w:pStyle w:val="a0"/>
        <w:ind w:left="420" w:firstLine="489"/>
      </w:pPr>
      <w:r w:rsidRPr="003F33DA">
        <w:rPr>
          <w:b/>
          <w:bCs/>
        </w:rPr>
        <w:t xml:space="preserve">Key words: </w:t>
      </w:r>
      <w:r>
        <w:t>Large Language Model; Programming Education; Intelligent Tutoring; Online Programming; Learning Platform</w:t>
      </w:r>
    </w:p>
    <w:bookmarkEnd w:id="3"/>
    <w:p w:rsidR="00111E98" w:rsidRDefault="00111E98">
      <w:pPr>
        <w:adjustRightInd w:val="0"/>
        <w:snapToGrid w:val="0"/>
        <w:spacing w:line="400" w:lineRule="exact"/>
        <w:rPr>
          <w:sz w:val="24"/>
        </w:rPr>
        <w:sectPr w:rsidR="00111E98">
          <w:headerReference w:type="default" r:id="rId10"/>
          <w:footerReference w:type="even" r:id="rId11"/>
          <w:footerReference w:type="default" r:id="rId12"/>
          <w:headerReference w:type="first" r:id="rId13"/>
          <w:pgSz w:w="11906" w:h="16838"/>
          <w:pgMar w:top="1701" w:right="1134" w:bottom="1134" w:left="1701" w:header="1134" w:footer="567" w:gutter="567"/>
          <w:pgNumType w:start="0"/>
          <w:cols w:space="720"/>
          <w:titlePg/>
          <w:docGrid w:linePitch="286"/>
        </w:sectPr>
      </w:pPr>
    </w:p>
    <w:p w:rsidR="00111E98" w:rsidRDefault="00111E98">
      <w:pPr>
        <w:keepNext/>
        <w:keepLines/>
        <w:pageBreakBefore/>
        <w:spacing w:beforeLines="200" w:before="480" w:afterLines="200" w:after="480"/>
        <w:jc w:val="center"/>
        <w:rPr>
          <w:rFonts w:eastAsia="黑体"/>
          <w:sz w:val="32"/>
        </w:rPr>
      </w:pPr>
      <w:r>
        <w:rPr>
          <w:rFonts w:eastAsia="黑体" w:hint="eastAsia"/>
          <w:sz w:val="32"/>
        </w:rPr>
        <w:lastRenderedPageBreak/>
        <w:t>目</w:t>
      </w:r>
      <w:r>
        <w:rPr>
          <w:rFonts w:eastAsia="黑体"/>
          <w:sz w:val="32"/>
        </w:rPr>
        <w:t xml:space="preserve">    </w:t>
      </w:r>
      <w:r>
        <w:rPr>
          <w:rFonts w:eastAsia="黑体" w:hint="eastAsia"/>
          <w:sz w:val="32"/>
        </w:rPr>
        <w:t>录</w:t>
      </w:r>
    </w:p>
    <w:p w:rsidR="00D57348" w:rsidRDefault="00000000" w:rsidP="00D57348">
      <w:pPr>
        <w:pStyle w:val="TOC1"/>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r w:rsidR="00D57348">
        <w:rPr>
          <w:noProof/>
        </w:rPr>
        <w:t>ABSTRACT</w:t>
      </w:r>
      <w:r w:rsidR="00D57348">
        <w:rPr>
          <w:noProof/>
        </w:rPr>
        <w:tab/>
      </w:r>
      <w:r w:rsidR="00D57348">
        <w:rPr>
          <w:noProof/>
        </w:rPr>
        <w:fldChar w:fldCharType="begin"/>
      </w:r>
      <w:r w:rsidR="00D57348">
        <w:rPr>
          <w:noProof/>
        </w:rPr>
        <w:instrText xml:space="preserve"> PAGEREF _Toc228118293 \h </w:instrText>
      </w:r>
      <w:r w:rsidR="00D57348">
        <w:rPr>
          <w:noProof/>
        </w:rPr>
      </w:r>
      <w:r w:rsidR="00D57348">
        <w:rPr>
          <w:noProof/>
        </w:rPr>
        <w:fldChar w:fldCharType="separate"/>
      </w:r>
      <w:r w:rsidR="00D57348">
        <w:rPr>
          <w:noProof/>
        </w:rPr>
        <w:t>2</w:t>
      </w:r>
      <w:r w:rsidR="00D57348">
        <w:rPr>
          <w:noProof/>
        </w:rPr>
        <w:fldChar w:fldCharType="end"/>
      </w:r>
    </w:p>
    <w:p w:rsidR="00D57348" w:rsidRDefault="00D57348" w:rsidP="00D57348">
      <w:pPr>
        <w:pStyle w:val="TOC1"/>
        <w:rPr>
          <w:rFonts w:asciiTheme="minorHAnsi" w:eastAsiaTheme="minorEastAsia" w:hAnsiTheme="minorHAnsi" w:cstheme="minorBidi"/>
          <w:noProof/>
          <w:sz w:val="22"/>
          <w14:ligatures w14:val="standardContextual"/>
        </w:rPr>
      </w:pPr>
      <w:r>
        <w:rPr>
          <w:noProof/>
        </w:rPr>
        <w:t>引言</w:t>
      </w:r>
      <w:r>
        <w:rPr>
          <w:noProof/>
        </w:rPr>
        <w:tab/>
      </w:r>
      <w:r>
        <w:rPr>
          <w:noProof/>
        </w:rPr>
        <w:fldChar w:fldCharType="begin"/>
      </w:r>
      <w:r>
        <w:rPr>
          <w:noProof/>
        </w:rPr>
        <w:instrText xml:space="preserve"> PAGEREF _Toc228118294 \h </w:instrText>
      </w:r>
      <w:r>
        <w:rPr>
          <w:noProof/>
        </w:rPr>
      </w:r>
      <w:r>
        <w:rPr>
          <w:noProof/>
        </w:rPr>
        <w:fldChar w:fldCharType="separate"/>
      </w:r>
      <w:r>
        <w:rPr>
          <w:noProof/>
        </w:rPr>
        <w:t>2</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研究背景</w:t>
      </w:r>
      <w:r>
        <w:rPr>
          <w:noProof/>
        </w:rPr>
        <w:tab/>
      </w:r>
      <w:r>
        <w:rPr>
          <w:noProof/>
        </w:rPr>
        <w:fldChar w:fldCharType="begin"/>
      </w:r>
      <w:r>
        <w:rPr>
          <w:noProof/>
        </w:rPr>
        <w:instrText xml:space="preserve"> PAGEREF _Toc228118295 \h </w:instrText>
      </w:r>
      <w:r>
        <w:rPr>
          <w:noProof/>
        </w:rPr>
      </w:r>
      <w:r>
        <w:rPr>
          <w:noProof/>
        </w:rPr>
        <w:fldChar w:fldCharType="separate"/>
      </w:r>
      <w:r>
        <w:rPr>
          <w:noProof/>
        </w:rPr>
        <w:t>2</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研究意义</w:t>
      </w:r>
      <w:r>
        <w:rPr>
          <w:noProof/>
        </w:rPr>
        <w:tab/>
      </w:r>
      <w:r>
        <w:rPr>
          <w:noProof/>
        </w:rPr>
        <w:fldChar w:fldCharType="begin"/>
      </w:r>
      <w:r>
        <w:rPr>
          <w:noProof/>
        </w:rPr>
        <w:instrText xml:space="preserve"> PAGEREF _Toc228118296 \h </w:instrText>
      </w:r>
      <w:r>
        <w:rPr>
          <w:noProof/>
        </w:rPr>
      </w:r>
      <w:r>
        <w:rPr>
          <w:noProof/>
        </w:rPr>
        <w:fldChar w:fldCharType="separate"/>
      </w:r>
      <w:r>
        <w:rPr>
          <w:noProof/>
        </w:rPr>
        <w:t>2</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国内外研究现状</w:t>
      </w:r>
      <w:r>
        <w:rPr>
          <w:noProof/>
        </w:rPr>
        <w:tab/>
      </w:r>
      <w:r>
        <w:rPr>
          <w:noProof/>
        </w:rPr>
        <w:fldChar w:fldCharType="begin"/>
      </w:r>
      <w:r>
        <w:rPr>
          <w:noProof/>
        </w:rPr>
        <w:instrText xml:space="preserve"> PAGEREF _Toc228118297 \h </w:instrText>
      </w:r>
      <w:r>
        <w:rPr>
          <w:noProof/>
        </w:rPr>
      </w:r>
      <w:r>
        <w:rPr>
          <w:noProof/>
        </w:rPr>
        <w:fldChar w:fldCharType="separate"/>
      </w:r>
      <w:r>
        <w:rPr>
          <w:noProof/>
        </w:rPr>
        <w:t>3</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研究内容与目标</w:t>
      </w:r>
      <w:r>
        <w:rPr>
          <w:noProof/>
        </w:rPr>
        <w:tab/>
      </w:r>
      <w:r>
        <w:rPr>
          <w:noProof/>
        </w:rPr>
        <w:fldChar w:fldCharType="begin"/>
      </w:r>
      <w:r>
        <w:rPr>
          <w:noProof/>
        </w:rPr>
        <w:instrText xml:space="preserve"> PAGEREF _Toc228118298 \h </w:instrText>
      </w:r>
      <w:r>
        <w:rPr>
          <w:noProof/>
        </w:rPr>
      </w:r>
      <w:r>
        <w:rPr>
          <w:noProof/>
        </w:rPr>
        <w:fldChar w:fldCharType="separate"/>
      </w:r>
      <w:r>
        <w:rPr>
          <w:noProof/>
        </w:rPr>
        <w:t>5</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论文结构安排</w:t>
      </w:r>
      <w:r>
        <w:rPr>
          <w:noProof/>
        </w:rPr>
        <w:tab/>
      </w:r>
      <w:r>
        <w:rPr>
          <w:noProof/>
        </w:rPr>
        <w:fldChar w:fldCharType="begin"/>
      </w:r>
      <w:r>
        <w:rPr>
          <w:noProof/>
        </w:rPr>
        <w:instrText xml:space="preserve"> PAGEREF _Toc228118299 \h </w:instrText>
      </w:r>
      <w:r>
        <w:rPr>
          <w:noProof/>
        </w:rPr>
      </w:r>
      <w:r>
        <w:rPr>
          <w:noProof/>
        </w:rPr>
        <w:fldChar w:fldCharType="separate"/>
      </w:r>
      <w:r>
        <w:rPr>
          <w:noProof/>
        </w:rPr>
        <w:t>5</w:t>
      </w:r>
      <w:r>
        <w:rPr>
          <w:noProof/>
        </w:rPr>
        <w:fldChar w:fldCharType="end"/>
      </w:r>
    </w:p>
    <w:p w:rsidR="00D57348" w:rsidRDefault="00D57348" w:rsidP="00D57348">
      <w:pPr>
        <w:pStyle w:val="TOC1"/>
        <w:rPr>
          <w:rFonts w:asciiTheme="minorHAnsi" w:eastAsiaTheme="minorEastAsia" w:hAnsiTheme="minorHAnsi" w:cstheme="minorBidi"/>
          <w:noProof/>
          <w:sz w:val="22"/>
          <w14:ligatures w14:val="standardContextual"/>
        </w:rPr>
      </w:pPr>
      <w:r>
        <w:rPr>
          <w:noProof/>
        </w:rPr>
        <w:t>相关技术与理论基础</w:t>
      </w:r>
      <w:r>
        <w:rPr>
          <w:noProof/>
        </w:rPr>
        <w:tab/>
      </w:r>
      <w:r>
        <w:rPr>
          <w:noProof/>
        </w:rPr>
        <w:fldChar w:fldCharType="begin"/>
      </w:r>
      <w:r>
        <w:rPr>
          <w:noProof/>
        </w:rPr>
        <w:instrText xml:space="preserve"> PAGEREF _Toc228118300 \h </w:instrText>
      </w:r>
      <w:r>
        <w:rPr>
          <w:noProof/>
        </w:rPr>
      </w:r>
      <w:r>
        <w:rPr>
          <w:noProof/>
        </w:rPr>
        <w:fldChar w:fldCharType="separate"/>
      </w:r>
      <w:r>
        <w:rPr>
          <w:noProof/>
        </w:rPr>
        <w:t>5</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大语言模型与智能辅学</w:t>
      </w:r>
      <w:r>
        <w:rPr>
          <w:noProof/>
        </w:rPr>
        <w:tab/>
      </w:r>
      <w:r>
        <w:rPr>
          <w:noProof/>
        </w:rPr>
        <w:fldChar w:fldCharType="begin"/>
      </w:r>
      <w:r>
        <w:rPr>
          <w:noProof/>
        </w:rPr>
        <w:instrText xml:space="preserve"> PAGEREF _Toc228118301 \h </w:instrText>
      </w:r>
      <w:r>
        <w:rPr>
          <w:noProof/>
        </w:rPr>
      </w:r>
      <w:r>
        <w:rPr>
          <w:noProof/>
        </w:rPr>
        <w:fldChar w:fldCharType="separate"/>
      </w:r>
      <w:r>
        <w:rPr>
          <w:noProof/>
        </w:rPr>
        <w:t>5</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前端开发技术</w:t>
      </w:r>
      <w:r>
        <w:rPr>
          <w:noProof/>
        </w:rPr>
        <w:tab/>
      </w:r>
      <w:r>
        <w:rPr>
          <w:noProof/>
        </w:rPr>
        <w:fldChar w:fldCharType="begin"/>
      </w:r>
      <w:r>
        <w:rPr>
          <w:noProof/>
        </w:rPr>
        <w:instrText xml:space="preserve"> PAGEREF _Toc228118302 \h </w:instrText>
      </w:r>
      <w:r>
        <w:rPr>
          <w:noProof/>
        </w:rPr>
      </w:r>
      <w:r>
        <w:rPr>
          <w:noProof/>
        </w:rPr>
        <w:fldChar w:fldCharType="separate"/>
      </w:r>
      <w:r>
        <w:rPr>
          <w:noProof/>
        </w:rPr>
        <w:t>6</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后端开发技术</w:t>
      </w:r>
      <w:r>
        <w:rPr>
          <w:noProof/>
        </w:rPr>
        <w:tab/>
      </w:r>
      <w:r>
        <w:rPr>
          <w:noProof/>
        </w:rPr>
        <w:fldChar w:fldCharType="begin"/>
      </w:r>
      <w:r>
        <w:rPr>
          <w:noProof/>
        </w:rPr>
        <w:instrText xml:space="preserve"> PAGEREF _Toc228118303 \h </w:instrText>
      </w:r>
      <w:r>
        <w:rPr>
          <w:noProof/>
        </w:rPr>
      </w:r>
      <w:r>
        <w:rPr>
          <w:noProof/>
        </w:rPr>
        <w:fldChar w:fldCharType="separate"/>
      </w:r>
      <w:r>
        <w:rPr>
          <w:noProof/>
        </w:rPr>
        <w:t>6</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数据存储与资源管理技术</w:t>
      </w:r>
      <w:r>
        <w:rPr>
          <w:noProof/>
        </w:rPr>
        <w:tab/>
      </w:r>
      <w:r>
        <w:rPr>
          <w:noProof/>
        </w:rPr>
        <w:fldChar w:fldCharType="begin"/>
      </w:r>
      <w:r>
        <w:rPr>
          <w:noProof/>
        </w:rPr>
        <w:instrText xml:space="preserve"> PAGEREF _Toc228118304 \h </w:instrText>
      </w:r>
      <w:r>
        <w:rPr>
          <w:noProof/>
        </w:rPr>
      </w:r>
      <w:r>
        <w:rPr>
          <w:noProof/>
        </w:rPr>
        <w:fldChar w:fldCharType="separate"/>
      </w:r>
      <w:r>
        <w:rPr>
          <w:noProof/>
        </w:rPr>
        <w:t>6</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在线编程与安全执行技术</w:t>
      </w:r>
      <w:r>
        <w:rPr>
          <w:noProof/>
        </w:rPr>
        <w:tab/>
      </w:r>
      <w:r>
        <w:rPr>
          <w:noProof/>
        </w:rPr>
        <w:fldChar w:fldCharType="begin"/>
      </w:r>
      <w:r>
        <w:rPr>
          <w:noProof/>
        </w:rPr>
        <w:instrText xml:space="preserve"> PAGEREF _Toc228118305 \h </w:instrText>
      </w:r>
      <w:r>
        <w:rPr>
          <w:noProof/>
        </w:rPr>
      </w:r>
      <w:r>
        <w:rPr>
          <w:noProof/>
        </w:rPr>
        <w:fldChar w:fldCharType="separate"/>
      </w:r>
      <w:r>
        <w:rPr>
          <w:noProof/>
        </w:rPr>
        <w:t>6</w:t>
      </w:r>
      <w:r>
        <w:rPr>
          <w:noProof/>
        </w:rPr>
        <w:fldChar w:fldCharType="end"/>
      </w:r>
    </w:p>
    <w:p w:rsidR="00D57348" w:rsidRDefault="00D57348" w:rsidP="00D57348">
      <w:pPr>
        <w:pStyle w:val="TOC1"/>
        <w:rPr>
          <w:rFonts w:asciiTheme="minorHAnsi" w:eastAsiaTheme="minorEastAsia" w:hAnsiTheme="minorHAnsi" w:cstheme="minorBidi"/>
          <w:noProof/>
          <w:sz w:val="22"/>
          <w14:ligatures w14:val="standardContextual"/>
        </w:rPr>
      </w:pPr>
      <w:r>
        <w:rPr>
          <w:noProof/>
        </w:rPr>
        <w:t>系统需求分析</w:t>
      </w:r>
      <w:r>
        <w:rPr>
          <w:noProof/>
        </w:rPr>
        <w:tab/>
      </w:r>
      <w:r>
        <w:rPr>
          <w:noProof/>
        </w:rPr>
        <w:fldChar w:fldCharType="begin"/>
      </w:r>
      <w:r>
        <w:rPr>
          <w:noProof/>
        </w:rPr>
        <w:instrText xml:space="preserve"> PAGEREF _Toc228118306 \h </w:instrText>
      </w:r>
      <w:r>
        <w:rPr>
          <w:noProof/>
        </w:rPr>
      </w:r>
      <w:r>
        <w:rPr>
          <w:noProof/>
        </w:rPr>
        <w:fldChar w:fldCharType="separate"/>
      </w:r>
      <w:r>
        <w:rPr>
          <w:noProof/>
        </w:rPr>
        <w:t>6</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应用场景分析</w:t>
      </w:r>
      <w:r>
        <w:rPr>
          <w:noProof/>
        </w:rPr>
        <w:tab/>
      </w:r>
      <w:r>
        <w:rPr>
          <w:noProof/>
        </w:rPr>
        <w:fldChar w:fldCharType="begin"/>
      </w:r>
      <w:r>
        <w:rPr>
          <w:noProof/>
        </w:rPr>
        <w:instrText xml:space="preserve"> PAGEREF _Toc228118307 \h </w:instrText>
      </w:r>
      <w:r>
        <w:rPr>
          <w:noProof/>
        </w:rPr>
      </w:r>
      <w:r>
        <w:rPr>
          <w:noProof/>
        </w:rPr>
        <w:fldChar w:fldCharType="separate"/>
      </w:r>
      <w:r>
        <w:rPr>
          <w:noProof/>
        </w:rPr>
        <w:t>6</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用户角色分析</w:t>
      </w:r>
      <w:r>
        <w:rPr>
          <w:noProof/>
        </w:rPr>
        <w:tab/>
      </w:r>
      <w:r>
        <w:rPr>
          <w:noProof/>
        </w:rPr>
        <w:fldChar w:fldCharType="begin"/>
      </w:r>
      <w:r>
        <w:rPr>
          <w:noProof/>
        </w:rPr>
        <w:instrText xml:space="preserve"> PAGEREF _Toc228118308 \h </w:instrText>
      </w:r>
      <w:r>
        <w:rPr>
          <w:noProof/>
        </w:rPr>
      </w:r>
      <w:r>
        <w:rPr>
          <w:noProof/>
        </w:rPr>
        <w:fldChar w:fldCharType="separate"/>
      </w:r>
      <w:r>
        <w:rPr>
          <w:noProof/>
        </w:rPr>
        <w:t>7</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功能需求分析</w:t>
      </w:r>
      <w:r>
        <w:rPr>
          <w:noProof/>
        </w:rPr>
        <w:tab/>
      </w:r>
      <w:r>
        <w:rPr>
          <w:noProof/>
        </w:rPr>
        <w:fldChar w:fldCharType="begin"/>
      </w:r>
      <w:r>
        <w:rPr>
          <w:noProof/>
        </w:rPr>
        <w:instrText xml:space="preserve"> PAGEREF _Toc228118309 \h </w:instrText>
      </w:r>
      <w:r>
        <w:rPr>
          <w:noProof/>
        </w:rPr>
      </w:r>
      <w:r>
        <w:rPr>
          <w:noProof/>
        </w:rPr>
        <w:fldChar w:fldCharType="separate"/>
      </w:r>
      <w:r>
        <w:rPr>
          <w:noProof/>
        </w:rPr>
        <w:t>8</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3.3.1 </w:t>
      </w:r>
      <w:r>
        <w:rPr>
          <w:noProof/>
        </w:rPr>
        <w:t>学生端功能需求</w:t>
      </w:r>
      <w:r>
        <w:rPr>
          <w:noProof/>
        </w:rPr>
        <w:tab/>
      </w:r>
      <w:r>
        <w:rPr>
          <w:noProof/>
        </w:rPr>
        <w:fldChar w:fldCharType="begin"/>
      </w:r>
      <w:r>
        <w:rPr>
          <w:noProof/>
        </w:rPr>
        <w:instrText xml:space="preserve"> PAGEREF _Toc228118310 \h </w:instrText>
      </w:r>
      <w:r>
        <w:rPr>
          <w:noProof/>
        </w:rPr>
      </w:r>
      <w:r>
        <w:rPr>
          <w:noProof/>
        </w:rPr>
        <w:fldChar w:fldCharType="separate"/>
      </w:r>
      <w:r>
        <w:rPr>
          <w:noProof/>
        </w:rPr>
        <w:t>8</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3.3.2 </w:t>
      </w:r>
      <w:r>
        <w:rPr>
          <w:noProof/>
        </w:rPr>
        <w:t>教师端功能需求</w:t>
      </w:r>
      <w:r>
        <w:rPr>
          <w:noProof/>
        </w:rPr>
        <w:tab/>
      </w:r>
      <w:r>
        <w:rPr>
          <w:noProof/>
        </w:rPr>
        <w:fldChar w:fldCharType="begin"/>
      </w:r>
      <w:r>
        <w:rPr>
          <w:noProof/>
        </w:rPr>
        <w:instrText xml:space="preserve"> PAGEREF _Toc228118311 \h </w:instrText>
      </w:r>
      <w:r>
        <w:rPr>
          <w:noProof/>
        </w:rPr>
      </w:r>
      <w:r>
        <w:rPr>
          <w:noProof/>
        </w:rPr>
        <w:fldChar w:fldCharType="separate"/>
      </w:r>
      <w:r>
        <w:rPr>
          <w:noProof/>
        </w:rPr>
        <w:t>8</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3.3.3 </w:t>
      </w:r>
      <w:r>
        <w:rPr>
          <w:noProof/>
        </w:rPr>
        <w:t>智能辅学功能需求</w:t>
      </w:r>
      <w:r>
        <w:rPr>
          <w:noProof/>
        </w:rPr>
        <w:tab/>
      </w:r>
      <w:r>
        <w:rPr>
          <w:noProof/>
        </w:rPr>
        <w:fldChar w:fldCharType="begin"/>
      </w:r>
      <w:r>
        <w:rPr>
          <w:noProof/>
        </w:rPr>
        <w:instrText xml:space="preserve"> PAGEREF _Toc228118312 \h </w:instrText>
      </w:r>
      <w:r>
        <w:rPr>
          <w:noProof/>
        </w:rPr>
      </w:r>
      <w:r>
        <w:rPr>
          <w:noProof/>
        </w:rPr>
        <w:fldChar w:fldCharType="separate"/>
      </w:r>
      <w:r>
        <w:rPr>
          <w:noProof/>
        </w:rPr>
        <w:t>9</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非功能需求分析</w:t>
      </w:r>
      <w:r>
        <w:rPr>
          <w:noProof/>
        </w:rPr>
        <w:tab/>
      </w:r>
      <w:r>
        <w:rPr>
          <w:noProof/>
        </w:rPr>
        <w:fldChar w:fldCharType="begin"/>
      </w:r>
      <w:r>
        <w:rPr>
          <w:noProof/>
        </w:rPr>
        <w:instrText xml:space="preserve"> PAGEREF _Toc228118313 \h </w:instrText>
      </w:r>
      <w:r>
        <w:rPr>
          <w:noProof/>
        </w:rPr>
      </w:r>
      <w:r>
        <w:rPr>
          <w:noProof/>
        </w:rPr>
        <w:fldChar w:fldCharType="separate"/>
      </w:r>
      <w:r>
        <w:rPr>
          <w:noProof/>
        </w:rPr>
        <w:t>10</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3.4.1 </w:t>
      </w:r>
      <w:r>
        <w:rPr>
          <w:noProof/>
        </w:rPr>
        <w:t>性能需求</w:t>
      </w:r>
      <w:r>
        <w:rPr>
          <w:noProof/>
        </w:rPr>
        <w:tab/>
      </w:r>
      <w:r>
        <w:rPr>
          <w:noProof/>
        </w:rPr>
        <w:fldChar w:fldCharType="begin"/>
      </w:r>
      <w:r>
        <w:rPr>
          <w:noProof/>
        </w:rPr>
        <w:instrText xml:space="preserve"> PAGEREF _Toc228118314 \h </w:instrText>
      </w:r>
      <w:r>
        <w:rPr>
          <w:noProof/>
        </w:rPr>
      </w:r>
      <w:r>
        <w:rPr>
          <w:noProof/>
        </w:rPr>
        <w:fldChar w:fldCharType="separate"/>
      </w:r>
      <w:r>
        <w:rPr>
          <w:noProof/>
        </w:rPr>
        <w:t>10</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3.4.2 </w:t>
      </w:r>
      <w:r>
        <w:rPr>
          <w:noProof/>
        </w:rPr>
        <w:t>安全需求</w:t>
      </w:r>
      <w:r>
        <w:rPr>
          <w:noProof/>
        </w:rPr>
        <w:tab/>
      </w:r>
      <w:r>
        <w:rPr>
          <w:noProof/>
        </w:rPr>
        <w:fldChar w:fldCharType="begin"/>
      </w:r>
      <w:r>
        <w:rPr>
          <w:noProof/>
        </w:rPr>
        <w:instrText xml:space="preserve"> PAGEREF _Toc228118315 \h </w:instrText>
      </w:r>
      <w:r>
        <w:rPr>
          <w:noProof/>
        </w:rPr>
      </w:r>
      <w:r>
        <w:rPr>
          <w:noProof/>
        </w:rPr>
        <w:fldChar w:fldCharType="separate"/>
      </w:r>
      <w:r>
        <w:rPr>
          <w:noProof/>
        </w:rPr>
        <w:t>10</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3.4.3 </w:t>
      </w:r>
      <w:r>
        <w:rPr>
          <w:noProof/>
        </w:rPr>
        <w:t>可扩展性需求</w:t>
      </w:r>
      <w:r>
        <w:rPr>
          <w:noProof/>
        </w:rPr>
        <w:tab/>
      </w:r>
      <w:r>
        <w:rPr>
          <w:noProof/>
        </w:rPr>
        <w:fldChar w:fldCharType="begin"/>
      </w:r>
      <w:r>
        <w:rPr>
          <w:noProof/>
        </w:rPr>
        <w:instrText xml:space="preserve"> PAGEREF _Toc228118316 \h </w:instrText>
      </w:r>
      <w:r>
        <w:rPr>
          <w:noProof/>
        </w:rPr>
      </w:r>
      <w:r>
        <w:rPr>
          <w:noProof/>
        </w:rPr>
        <w:fldChar w:fldCharType="separate"/>
      </w:r>
      <w:r>
        <w:rPr>
          <w:noProof/>
        </w:rPr>
        <w:t>10</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3.4.4 </w:t>
      </w:r>
      <w:r>
        <w:rPr>
          <w:noProof/>
        </w:rPr>
        <w:t>易用性需求</w:t>
      </w:r>
      <w:r>
        <w:rPr>
          <w:noProof/>
        </w:rPr>
        <w:tab/>
      </w:r>
      <w:r>
        <w:rPr>
          <w:noProof/>
        </w:rPr>
        <w:fldChar w:fldCharType="begin"/>
      </w:r>
      <w:r>
        <w:rPr>
          <w:noProof/>
        </w:rPr>
        <w:instrText xml:space="preserve"> PAGEREF _Toc228118317 \h </w:instrText>
      </w:r>
      <w:r>
        <w:rPr>
          <w:noProof/>
        </w:rPr>
      </w:r>
      <w:r>
        <w:rPr>
          <w:noProof/>
        </w:rPr>
        <w:fldChar w:fldCharType="separate"/>
      </w:r>
      <w:r>
        <w:rPr>
          <w:noProof/>
        </w:rPr>
        <w:t>10</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可行性分析</w:t>
      </w:r>
      <w:r>
        <w:rPr>
          <w:noProof/>
        </w:rPr>
        <w:tab/>
      </w:r>
      <w:r>
        <w:rPr>
          <w:noProof/>
        </w:rPr>
        <w:fldChar w:fldCharType="begin"/>
      </w:r>
      <w:r>
        <w:rPr>
          <w:noProof/>
        </w:rPr>
        <w:instrText xml:space="preserve"> PAGEREF _Toc228118318 \h </w:instrText>
      </w:r>
      <w:r>
        <w:rPr>
          <w:noProof/>
        </w:rPr>
      </w:r>
      <w:r>
        <w:rPr>
          <w:noProof/>
        </w:rPr>
        <w:fldChar w:fldCharType="separate"/>
      </w:r>
      <w:r>
        <w:rPr>
          <w:noProof/>
        </w:rPr>
        <w:t>11</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3.5.1 </w:t>
      </w:r>
      <w:r>
        <w:rPr>
          <w:noProof/>
        </w:rPr>
        <w:t>技术可行性</w:t>
      </w:r>
      <w:r>
        <w:rPr>
          <w:noProof/>
        </w:rPr>
        <w:tab/>
      </w:r>
      <w:r>
        <w:rPr>
          <w:noProof/>
        </w:rPr>
        <w:fldChar w:fldCharType="begin"/>
      </w:r>
      <w:r>
        <w:rPr>
          <w:noProof/>
        </w:rPr>
        <w:instrText xml:space="preserve"> PAGEREF _Toc228118319 \h </w:instrText>
      </w:r>
      <w:r>
        <w:rPr>
          <w:noProof/>
        </w:rPr>
      </w:r>
      <w:r>
        <w:rPr>
          <w:noProof/>
        </w:rPr>
        <w:fldChar w:fldCharType="separate"/>
      </w:r>
      <w:r>
        <w:rPr>
          <w:noProof/>
        </w:rPr>
        <w:t>11</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3.5.2 </w:t>
      </w:r>
      <w:r>
        <w:rPr>
          <w:noProof/>
        </w:rPr>
        <w:t>经济可行性</w:t>
      </w:r>
      <w:r>
        <w:rPr>
          <w:noProof/>
        </w:rPr>
        <w:tab/>
      </w:r>
      <w:r>
        <w:rPr>
          <w:noProof/>
        </w:rPr>
        <w:fldChar w:fldCharType="begin"/>
      </w:r>
      <w:r>
        <w:rPr>
          <w:noProof/>
        </w:rPr>
        <w:instrText xml:space="preserve"> PAGEREF _Toc228118320 \h </w:instrText>
      </w:r>
      <w:r>
        <w:rPr>
          <w:noProof/>
        </w:rPr>
      </w:r>
      <w:r>
        <w:rPr>
          <w:noProof/>
        </w:rPr>
        <w:fldChar w:fldCharType="separate"/>
      </w:r>
      <w:r>
        <w:rPr>
          <w:noProof/>
        </w:rPr>
        <w:t>11</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3.5.3 </w:t>
      </w:r>
      <w:r>
        <w:rPr>
          <w:noProof/>
        </w:rPr>
        <w:t>运行可行性</w:t>
      </w:r>
      <w:r>
        <w:rPr>
          <w:noProof/>
        </w:rPr>
        <w:tab/>
      </w:r>
      <w:r>
        <w:rPr>
          <w:noProof/>
        </w:rPr>
        <w:fldChar w:fldCharType="begin"/>
      </w:r>
      <w:r>
        <w:rPr>
          <w:noProof/>
        </w:rPr>
        <w:instrText xml:space="preserve"> PAGEREF _Toc228118321 \h </w:instrText>
      </w:r>
      <w:r>
        <w:rPr>
          <w:noProof/>
        </w:rPr>
      </w:r>
      <w:r>
        <w:rPr>
          <w:noProof/>
        </w:rPr>
        <w:fldChar w:fldCharType="separate"/>
      </w:r>
      <w:r>
        <w:rPr>
          <w:noProof/>
        </w:rPr>
        <w:t>11</w:t>
      </w:r>
      <w:r>
        <w:rPr>
          <w:noProof/>
        </w:rPr>
        <w:fldChar w:fldCharType="end"/>
      </w:r>
    </w:p>
    <w:p w:rsidR="00D57348" w:rsidRDefault="00D57348" w:rsidP="00D57348">
      <w:pPr>
        <w:pStyle w:val="TOC1"/>
        <w:rPr>
          <w:rFonts w:asciiTheme="minorHAnsi" w:eastAsiaTheme="minorEastAsia" w:hAnsiTheme="minorHAnsi" w:cstheme="minorBidi"/>
          <w:noProof/>
          <w:sz w:val="22"/>
          <w14:ligatures w14:val="standardContextual"/>
        </w:rPr>
      </w:pPr>
      <w:r>
        <w:rPr>
          <w:noProof/>
        </w:rPr>
        <w:t>系统总体设计</w:t>
      </w:r>
      <w:r>
        <w:rPr>
          <w:noProof/>
        </w:rPr>
        <w:tab/>
      </w:r>
      <w:r>
        <w:rPr>
          <w:noProof/>
        </w:rPr>
        <w:fldChar w:fldCharType="begin"/>
      </w:r>
      <w:r>
        <w:rPr>
          <w:noProof/>
        </w:rPr>
        <w:instrText xml:space="preserve"> PAGEREF _Toc228118322 \h </w:instrText>
      </w:r>
      <w:r>
        <w:rPr>
          <w:noProof/>
        </w:rPr>
      </w:r>
      <w:r>
        <w:rPr>
          <w:noProof/>
        </w:rPr>
        <w:fldChar w:fldCharType="separate"/>
      </w:r>
      <w:r>
        <w:rPr>
          <w:noProof/>
        </w:rPr>
        <w:t>12</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系统设计目标</w:t>
      </w:r>
      <w:r>
        <w:rPr>
          <w:noProof/>
        </w:rPr>
        <w:tab/>
      </w:r>
      <w:r>
        <w:rPr>
          <w:noProof/>
        </w:rPr>
        <w:fldChar w:fldCharType="begin"/>
      </w:r>
      <w:r>
        <w:rPr>
          <w:noProof/>
        </w:rPr>
        <w:instrText xml:space="preserve"> PAGEREF _Toc228118323 \h </w:instrText>
      </w:r>
      <w:r>
        <w:rPr>
          <w:noProof/>
        </w:rPr>
      </w:r>
      <w:r>
        <w:rPr>
          <w:noProof/>
        </w:rPr>
        <w:fldChar w:fldCharType="separate"/>
      </w:r>
      <w:r>
        <w:rPr>
          <w:noProof/>
        </w:rPr>
        <w:t>12</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系统总体架构设计</w:t>
      </w:r>
      <w:r>
        <w:rPr>
          <w:noProof/>
        </w:rPr>
        <w:tab/>
      </w:r>
      <w:r>
        <w:rPr>
          <w:noProof/>
        </w:rPr>
        <w:fldChar w:fldCharType="begin"/>
      </w:r>
      <w:r>
        <w:rPr>
          <w:noProof/>
        </w:rPr>
        <w:instrText xml:space="preserve"> PAGEREF _Toc228118324 \h </w:instrText>
      </w:r>
      <w:r>
        <w:rPr>
          <w:noProof/>
        </w:rPr>
      </w:r>
      <w:r>
        <w:rPr>
          <w:noProof/>
        </w:rPr>
        <w:fldChar w:fldCharType="separate"/>
      </w:r>
      <w:r>
        <w:rPr>
          <w:noProof/>
        </w:rPr>
        <w:t>12</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系统功能模块设计</w:t>
      </w:r>
      <w:r>
        <w:rPr>
          <w:noProof/>
        </w:rPr>
        <w:tab/>
      </w:r>
      <w:r>
        <w:rPr>
          <w:noProof/>
        </w:rPr>
        <w:fldChar w:fldCharType="begin"/>
      </w:r>
      <w:r>
        <w:rPr>
          <w:noProof/>
        </w:rPr>
        <w:instrText xml:space="preserve"> PAGEREF _Toc228118325 \h </w:instrText>
      </w:r>
      <w:r>
        <w:rPr>
          <w:noProof/>
        </w:rPr>
      </w:r>
      <w:r>
        <w:rPr>
          <w:noProof/>
        </w:rPr>
        <w:fldChar w:fldCharType="separate"/>
      </w:r>
      <w:r>
        <w:rPr>
          <w:noProof/>
        </w:rPr>
        <w:t>12</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前后端结构设计</w:t>
      </w:r>
      <w:r>
        <w:rPr>
          <w:noProof/>
        </w:rPr>
        <w:tab/>
      </w:r>
      <w:r>
        <w:rPr>
          <w:noProof/>
        </w:rPr>
        <w:fldChar w:fldCharType="begin"/>
      </w:r>
      <w:r>
        <w:rPr>
          <w:noProof/>
        </w:rPr>
        <w:instrText xml:space="preserve"> PAGEREF _Toc228118326 \h </w:instrText>
      </w:r>
      <w:r>
        <w:rPr>
          <w:noProof/>
        </w:rPr>
      </w:r>
      <w:r>
        <w:rPr>
          <w:noProof/>
        </w:rPr>
        <w:fldChar w:fldCharType="separate"/>
      </w:r>
      <w:r>
        <w:rPr>
          <w:noProof/>
        </w:rPr>
        <w:t>12</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4.4.1 </w:t>
      </w:r>
      <w:r>
        <w:rPr>
          <w:noProof/>
        </w:rPr>
        <w:t>前端结构设计</w:t>
      </w:r>
      <w:r>
        <w:rPr>
          <w:noProof/>
        </w:rPr>
        <w:tab/>
      </w:r>
      <w:r>
        <w:rPr>
          <w:noProof/>
        </w:rPr>
        <w:fldChar w:fldCharType="begin"/>
      </w:r>
      <w:r>
        <w:rPr>
          <w:noProof/>
        </w:rPr>
        <w:instrText xml:space="preserve"> PAGEREF _Toc228118327 \h </w:instrText>
      </w:r>
      <w:r>
        <w:rPr>
          <w:noProof/>
        </w:rPr>
      </w:r>
      <w:r>
        <w:rPr>
          <w:noProof/>
        </w:rPr>
        <w:fldChar w:fldCharType="separate"/>
      </w:r>
      <w:r>
        <w:rPr>
          <w:noProof/>
        </w:rPr>
        <w:t>12</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4.4.2 </w:t>
      </w:r>
      <w:r>
        <w:rPr>
          <w:noProof/>
        </w:rPr>
        <w:t>后端结构设计</w:t>
      </w:r>
      <w:r>
        <w:rPr>
          <w:noProof/>
        </w:rPr>
        <w:tab/>
      </w:r>
      <w:r>
        <w:rPr>
          <w:noProof/>
        </w:rPr>
        <w:fldChar w:fldCharType="begin"/>
      </w:r>
      <w:r>
        <w:rPr>
          <w:noProof/>
        </w:rPr>
        <w:instrText xml:space="preserve"> PAGEREF _Toc228118328 \h </w:instrText>
      </w:r>
      <w:r>
        <w:rPr>
          <w:noProof/>
        </w:rPr>
      </w:r>
      <w:r>
        <w:rPr>
          <w:noProof/>
        </w:rPr>
        <w:fldChar w:fldCharType="separate"/>
      </w:r>
      <w:r>
        <w:rPr>
          <w:noProof/>
        </w:rPr>
        <w:t>13</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数据库设计</w:t>
      </w:r>
      <w:r>
        <w:rPr>
          <w:noProof/>
        </w:rPr>
        <w:tab/>
      </w:r>
      <w:r>
        <w:rPr>
          <w:noProof/>
        </w:rPr>
        <w:fldChar w:fldCharType="begin"/>
      </w:r>
      <w:r>
        <w:rPr>
          <w:noProof/>
        </w:rPr>
        <w:instrText xml:space="preserve"> PAGEREF _Toc228118329 \h </w:instrText>
      </w:r>
      <w:r>
        <w:rPr>
          <w:noProof/>
        </w:rPr>
      </w:r>
      <w:r>
        <w:rPr>
          <w:noProof/>
        </w:rPr>
        <w:fldChar w:fldCharType="separate"/>
      </w:r>
      <w:r>
        <w:rPr>
          <w:noProof/>
        </w:rPr>
        <w:t>13</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4.5.1 </w:t>
      </w:r>
      <w:r>
        <w:rPr>
          <w:noProof/>
        </w:rPr>
        <w:t>数据库概念结构设计</w:t>
      </w:r>
      <w:r>
        <w:rPr>
          <w:noProof/>
        </w:rPr>
        <w:tab/>
      </w:r>
      <w:r>
        <w:rPr>
          <w:noProof/>
        </w:rPr>
        <w:fldChar w:fldCharType="begin"/>
      </w:r>
      <w:r>
        <w:rPr>
          <w:noProof/>
        </w:rPr>
        <w:instrText xml:space="preserve"> PAGEREF _Toc228118330 \h </w:instrText>
      </w:r>
      <w:r>
        <w:rPr>
          <w:noProof/>
        </w:rPr>
      </w:r>
      <w:r>
        <w:rPr>
          <w:noProof/>
        </w:rPr>
        <w:fldChar w:fldCharType="separate"/>
      </w:r>
      <w:r>
        <w:rPr>
          <w:noProof/>
        </w:rPr>
        <w:t>13</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4.5.2 </w:t>
      </w:r>
      <w:r>
        <w:rPr>
          <w:noProof/>
        </w:rPr>
        <w:t>主要数据表设计</w:t>
      </w:r>
      <w:r>
        <w:rPr>
          <w:noProof/>
        </w:rPr>
        <w:tab/>
      </w:r>
      <w:r>
        <w:rPr>
          <w:noProof/>
        </w:rPr>
        <w:fldChar w:fldCharType="begin"/>
      </w:r>
      <w:r>
        <w:rPr>
          <w:noProof/>
        </w:rPr>
        <w:instrText xml:space="preserve"> PAGEREF _Toc228118331 \h </w:instrText>
      </w:r>
      <w:r>
        <w:rPr>
          <w:noProof/>
        </w:rPr>
      </w:r>
      <w:r>
        <w:rPr>
          <w:noProof/>
        </w:rPr>
        <w:fldChar w:fldCharType="separate"/>
      </w:r>
      <w:r>
        <w:rPr>
          <w:noProof/>
        </w:rPr>
        <w:t>13</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智能辅学模块设计</w:t>
      </w:r>
      <w:r>
        <w:rPr>
          <w:noProof/>
        </w:rPr>
        <w:tab/>
      </w:r>
      <w:r>
        <w:rPr>
          <w:noProof/>
        </w:rPr>
        <w:fldChar w:fldCharType="begin"/>
      </w:r>
      <w:r>
        <w:rPr>
          <w:noProof/>
        </w:rPr>
        <w:instrText xml:space="preserve"> PAGEREF _Toc228118332 \h </w:instrText>
      </w:r>
      <w:r>
        <w:rPr>
          <w:noProof/>
        </w:rPr>
      </w:r>
      <w:r>
        <w:rPr>
          <w:noProof/>
        </w:rPr>
        <w:fldChar w:fldCharType="separate"/>
      </w:r>
      <w:r>
        <w:rPr>
          <w:noProof/>
        </w:rPr>
        <w:t>14</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系统部署设计</w:t>
      </w:r>
      <w:r>
        <w:rPr>
          <w:noProof/>
        </w:rPr>
        <w:tab/>
      </w:r>
      <w:r>
        <w:rPr>
          <w:noProof/>
        </w:rPr>
        <w:fldChar w:fldCharType="begin"/>
      </w:r>
      <w:r>
        <w:rPr>
          <w:noProof/>
        </w:rPr>
        <w:instrText xml:space="preserve"> PAGEREF _Toc228118333 \h </w:instrText>
      </w:r>
      <w:r>
        <w:rPr>
          <w:noProof/>
        </w:rPr>
      </w:r>
      <w:r>
        <w:rPr>
          <w:noProof/>
        </w:rPr>
        <w:fldChar w:fldCharType="separate"/>
      </w:r>
      <w:r>
        <w:rPr>
          <w:noProof/>
        </w:rPr>
        <w:t>15</w:t>
      </w:r>
      <w:r>
        <w:rPr>
          <w:noProof/>
        </w:rPr>
        <w:fldChar w:fldCharType="end"/>
      </w:r>
    </w:p>
    <w:p w:rsidR="00D57348" w:rsidRDefault="00D57348" w:rsidP="00D57348">
      <w:pPr>
        <w:pStyle w:val="TOC1"/>
        <w:rPr>
          <w:rFonts w:asciiTheme="minorHAnsi" w:eastAsiaTheme="minorEastAsia" w:hAnsiTheme="minorHAnsi" w:cstheme="minorBidi"/>
          <w:noProof/>
          <w:sz w:val="22"/>
          <w14:ligatures w14:val="standardContextual"/>
        </w:rPr>
      </w:pPr>
      <w:r>
        <w:rPr>
          <w:noProof/>
        </w:rPr>
        <w:t>系统详细实现</w:t>
      </w:r>
      <w:r>
        <w:rPr>
          <w:noProof/>
        </w:rPr>
        <w:tab/>
      </w:r>
      <w:r>
        <w:rPr>
          <w:noProof/>
        </w:rPr>
        <w:fldChar w:fldCharType="begin"/>
      </w:r>
      <w:r>
        <w:rPr>
          <w:noProof/>
        </w:rPr>
        <w:instrText xml:space="preserve"> PAGEREF _Toc228118334 \h </w:instrText>
      </w:r>
      <w:r>
        <w:rPr>
          <w:noProof/>
        </w:rPr>
      </w:r>
      <w:r>
        <w:rPr>
          <w:noProof/>
        </w:rPr>
        <w:fldChar w:fldCharType="separate"/>
      </w:r>
      <w:r>
        <w:rPr>
          <w:noProof/>
        </w:rPr>
        <w:t>15</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用户认证与权限控制实现</w:t>
      </w:r>
      <w:r>
        <w:rPr>
          <w:noProof/>
        </w:rPr>
        <w:tab/>
      </w:r>
      <w:r>
        <w:rPr>
          <w:noProof/>
        </w:rPr>
        <w:fldChar w:fldCharType="begin"/>
      </w:r>
      <w:r>
        <w:rPr>
          <w:noProof/>
        </w:rPr>
        <w:instrText xml:space="preserve"> PAGEREF _Toc228118335 \h </w:instrText>
      </w:r>
      <w:r>
        <w:rPr>
          <w:noProof/>
        </w:rPr>
      </w:r>
      <w:r>
        <w:rPr>
          <w:noProof/>
        </w:rPr>
        <w:fldChar w:fldCharType="separate"/>
      </w:r>
      <w:r>
        <w:rPr>
          <w:noProof/>
        </w:rPr>
        <w:t>15</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课程与知识点管理功能实现</w:t>
      </w:r>
      <w:r>
        <w:rPr>
          <w:noProof/>
        </w:rPr>
        <w:tab/>
      </w:r>
      <w:r>
        <w:rPr>
          <w:noProof/>
        </w:rPr>
        <w:fldChar w:fldCharType="begin"/>
      </w:r>
      <w:r>
        <w:rPr>
          <w:noProof/>
        </w:rPr>
        <w:instrText xml:space="preserve"> PAGEREF _Toc228118336 \h </w:instrText>
      </w:r>
      <w:r>
        <w:rPr>
          <w:noProof/>
        </w:rPr>
      </w:r>
      <w:r>
        <w:rPr>
          <w:noProof/>
        </w:rPr>
        <w:fldChar w:fldCharType="separate"/>
      </w:r>
      <w:r>
        <w:rPr>
          <w:noProof/>
        </w:rPr>
        <w:t>16</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在线编程与代码运行功能实现</w:t>
      </w:r>
      <w:r>
        <w:rPr>
          <w:noProof/>
        </w:rPr>
        <w:tab/>
      </w:r>
      <w:r>
        <w:rPr>
          <w:noProof/>
        </w:rPr>
        <w:fldChar w:fldCharType="begin"/>
      </w:r>
      <w:r>
        <w:rPr>
          <w:noProof/>
        </w:rPr>
        <w:instrText xml:space="preserve"> PAGEREF _Toc228118337 \h </w:instrText>
      </w:r>
      <w:r>
        <w:rPr>
          <w:noProof/>
        </w:rPr>
      </w:r>
      <w:r>
        <w:rPr>
          <w:noProof/>
        </w:rPr>
        <w:fldChar w:fldCharType="separate"/>
      </w:r>
      <w:r>
        <w:rPr>
          <w:noProof/>
        </w:rPr>
        <w:t>16</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大模型辅助教学功能实现</w:t>
      </w:r>
      <w:r>
        <w:rPr>
          <w:noProof/>
        </w:rPr>
        <w:tab/>
      </w:r>
      <w:r>
        <w:rPr>
          <w:noProof/>
        </w:rPr>
        <w:fldChar w:fldCharType="begin"/>
      </w:r>
      <w:r>
        <w:rPr>
          <w:noProof/>
        </w:rPr>
        <w:instrText xml:space="preserve"> PAGEREF _Toc228118338 \h </w:instrText>
      </w:r>
      <w:r>
        <w:rPr>
          <w:noProof/>
        </w:rPr>
      </w:r>
      <w:r>
        <w:rPr>
          <w:noProof/>
        </w:rPr>
        <w:fldChar w:fldCharType="separate"/>
      </w:r>
      <w:r>
        <w:rPr>
          <w:noProof/>
        </w:rPr>
        <w:t>17</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lastRenderedPageBreak/>
        <w:t xml:space="preserve">5.4.1 </w:t>
      </w:r>
      <w:r>
        <w:rPr>
          <w:noProof/>
        </w:rPr>
        <w:t>自由问答功能实现</w:t>
      </w:r>
      <w:r>
        <w:rPr>
          <w:noProof/>
        </w:rPr>
        <w:tab/>
      </w:r>
      <w:r>
        <w:rPr>
          <w:noProof/>
        </w:rPr>
        <w:fldChar w:fldCharType="begin"/>
      </w:r>
      <w:r>
        <w:rPr>
          <w:noProof/>
        </w:rPr>
        <w:instrText xml:space="preserve"> PAGEREF _Toc228118339 \h </w:instrText>
      </w:r>
      <w:r>
        <w:rPr>
          <w:noProof/>
        </w:rPr>
      </w:r>
      <w:r>
        <w:rPr>
          <w:noProof/>
        </w:rPr>
        <w:fldChar w:fldCharType="separate"/>
      </w:r>
      <w:r>
        <w:rPr>
          <w:noProof/>
        </w:rPr>
        <w:t>17</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5.4.2 </w:t>
      </w:r>
      <w:r>
        <w:rPr>
          <w:noProof/>
        </w:rPr>
        <w:t>代码解释功能实现</w:t>
      </w:r>
      <w:r>
        <w:rPr>
          <w:noProof/>
        </w:rPr>
        <w:tab/>
      </w:r>
      <w:r>
        <w:rPr>
          <w:noProof/>
        </w:rPr>
        <w:fldChar w:fldCharType="begin"/>
      </w:r>
      <w:r>
        <w:rPr>
          <w:noProof/>
        </w:rPr>
        <w:instrText xml:space="preserve"> PAGEREF _Toc228118340 \h </w:instrText>
      </w:r>
      <w:r>
        <w:rPr>
          <w:noProof/>
        </w:rPr>
      </w:r>
      <w:r>
        <w:rPr>
          <w:noProof/>
        </w:rPr>
        <w:fldChar w:fldCharType="separate"/>
      </w:r>
      <w:r>
        <w:rPr>
          <w:noProof/>
        </w:rPr>
        <w:t>17</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5.4.3 </w:t>
      </w:r>
      <w:r>
        <w:rPr>
          <w:noProof/>
        </w:rPr>
        <w:t>报错解析功能实现</w:t>
      </w:r>
      <w:r>
        <w:rPr>
          <w:noProof/>
        </w:rPr>
        <w:tab/>
      </w:r>
      <w:r>
        <w:rPr>
          <w:noProof/>
        </w:rPr>
        <w:fldChar w:fldCharType="begin"/>
      </w:r>
      <w:r>
        <w:rPr>
          <w:noProof/>
        </w:rPr>
        <w:instrText xml:space="preserve"> PAGEREF _Toc228118341 \h </w:instrText>
      </w:r>
      <w:r>
        <w:rPr>
          <w:noProof/>
        </w:rPr>
      </w:r>
      <w:r>
        <w:rPr>
          <w:noProof/>
        </w:rPr>
        <w:fldChar w:fldCharType="separate"/>
      </w:r>
      <w:r>
        <w:rPr>
          <w:noProof/>
        </w:rPr>
        <w:t>18</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5.4.4 </w:t>
      </w:r>
      <w:r>
        <w:rPr>
          <w:noProof/>
        </w:rPr>
        <w:t>问题分解功能实现</w:t>
      </w:r>
      <w:r>
        <w:rPr>
          <w:noProof/>
        </w:rPr>
        <w:tab/>
      </w:r>
      <w:r>
        <w:rPr>
          <w:noProof/>
        </w:rPr>
        <w:fldChar w:fldCharType="begin"/>
      </w:r>
      <w:r>
        <w:rPr>
          <w:noProof/>
        </w:rPr>
        <w:instrText xml:space="preserve"> PAGEREF _Toc228118342 \h </w:instrText>
      </w:r>
      <w:r>
        <w:rPr>
          <w:noProof/>
        </w:rPr>
      </w:r>
      <w:r>
        <w:rPr>
          <w:noProof/>
        </w:rPr>
        <w:fldChar w:fldCharType="separate"/>
      </w:r>
      <w:r>
        <w:rPr>
          <w:noProof/>
        </w:rPr>
        <w:t>18</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5.4.5 </w:t>
      </w:r>
      <w:r>
        <w:rPr>
          <w:noProof/>
        </w:rPr>
        <w:t>抽象建模功能实现</w:t>
      </w:r>
      <w:r>
        <w:rPr>
          <w:noProof/>
        </w:rPr>
        <w:tab/>
      </w:r>
      <w:r>
        <w:rPr>
          <w:noProof/>
        </w:rPr>
        <w:fldChar w:fldCharType="begin"/>
      </w:r>
      <w:r>
        <w:rPr>
          <w:noProof/>
        </w:rPr>
        <w:instrText xml:space="preserve"> PAGEREF _Toc228118343 \h </w:instrText>
      </w:r>
      <w:r>
        <w:rPr>
          <w:noProof/>
        </w:rPr>
      </w:r>
      <w:r>
        <w:rPr>
          <w:noProof/>
        </w:rPr>
        <w:fldChar w:fldCharType="separate"/>
      </w:r>
      <w:r>
        <w:rPr>
          <w:noProof/>
        </w:rPr>
        <w:t>18</w:t>
      </w:r>
      <w:r>
        <w:rPr>
          <w:noProof/>
        </w:rPr>
        <w:fldChar w:fldCharType="end"/>
      </w:r>
    </w:p>
    <w:p w:rsidR="00D57348" w:rsidRDefault="00D57348">
      <w:pPr>
        <w:pStyle w:val="TOC4"/>
        <w:tabs>
          <w:tab w:val="right" w:leader="dot" w:pos="8494"/>
        </w:tabs>
        <w:rPr>
          <w:rFonts w:asciiTheme="minorHAnsi" w:eastAsiaTheme="minorEastAsia" w:hAnsiTheme="minorHAnsi" w:cstheme="minorBidi"/>
          <w:noProof/>
          <w:sz w:val="22"/>
          <w14:ligatures w14:val="standardContextual"/>
        </w:rPr>
      </w:pPr>
      <w:r>
        <w:rPr>
          <w:noProof/>
        </w:rPr>
        <w:t xml:space="preserve">5.4.6 </w:t>
      </w:r>
      <w:r>
        <w:rPr>
          <w:noProof/>
        </w:rPr>
        <w:t>算法设计引导功能实现</w:t>
      </w:r>
      <w:r>
        <w:rPr>
          <w:noProof/>
        </w:rPr>
        <w:tab/>
      </w:r>
      <w:r>
        <w:rPr>
          <w:noProof/>
        </w:rPr>
        <w:fldChar w:fldCharType="begin"/>
      </w:r>
      <w:r>
        <w:rPr>
          <w:noProof/>
        </w:rPr>
        <w:instrText xml:space="preserve"> PAGEREF _Toc228118344 \h </w:instrText>
      </w:r>
      <w:r>
        <w:rPr>
          <w:noProof/>
        </w:rPr>
      </w:r>
      <w:r>
        <w:rPr>
          <w:noProof/>
        </w:rPr>
        <w:fldChar w:fldCharType="separate"/>
      </w:r>
      <w:r>
        <w:rPr>
          <w:noProof/>
        </w:rPr>
        <w:t>18</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师生互动与消息功能实现</w:t>
      </w:r>
      <w:r>
        <w:rPr>
          <w:noProof/>
        </w:rPr>
        <w:tab/>
      </w:r>
      <w:r>
        <w:rPr>
          <w:noProof/>
        </w:rPr>
        <w:fldChar w:fldCharType="begin"/>
      </w:r>
      <w:r>
        <w:rPr>
          <w:noProof/>
        </w:rPr>
        <w:instrText xml:space="preserve"> PAGEREF _Toc228118345 \h </w:instrText>
      </w:r>
      <w:r>
        <w:rPr>
          <w:noProof/>
        </w:rPr>
      </w:r>
      <w:r>
        <w:rPr>
          <w:noProof/>
        </w:rPr>
        <w:fldChar w:fldCharType="separate"/>
      </w:r>
      <w:r>
        <w:rPr>
          <w:noProof/>
        </w:rPr>
        <w:t>19</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教学资源管理功能实现</w:t>
      </w:r>
      <w:r>
        <w:rPr>
          <w:noProof/>
        </w:rPr>
        <w:tab/>
      </w:r>
      <w:r>
        <w:rPr>
          <w:noProof/>
        </w:rPr>
        <w:fldChar w:fldCharType="begin"/>
      </w:r>
      <w:r>
        <w:rPr>
          <w:noProof/>
        </w:rPr>
        <w:instrText xml:space="preserve"> PAGEREF _Toc228118346 \h </w:instrText>
      </w:r>
      <w:r>
        <w:rPr>
          <w:noProof/>
        </w:rPr>
      </w:r>
      <w:r>
        <w:rPr>
          <w:noProof/>
        </w:rPr>
        <w:fldChar w:fldCharType="separate"/>
      </w:r>
      <w:r>
        <w:rPr>
          <w:noProof/>
        </w:rPr>
        <w:t>19</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学习行为记录与事件追踪功能实现</w:t>
      </w:r>
      <w:r>
        <w:rPr>
          <w:noProof/>
        </w:rPr>
        <w:tab/>
      </w:r>
      <w:r>
        <w:rPr>
          <w:noProof/>
        </w:rPr>
        <w:fldChar w:fldCharType="begin"/>
      </w:r>
      <w:r>
        <w:rPr>
          <w:noProof/>
        </w:rPr>
        <w:instrText xml:space="preserve"> PAGEREF _Toc228118347 \h </w:instrText>
      </w:r>
      <w:r>
        <w:rPr>
          <w:noProof/>
        </w:rPr>
      </w:r>
      <w:r>
        <w:rPr>
          <w:noProof/>
        </w:rPr>
        <w:fldChar w:fldCharType="separate"/>
      </w:r>
      <w:r>
        <w:rPr>
          <w:noProof/>
        </w:rPr>
        <w:t>20</w:t>
      </w:r>
      <w:r>
        <w:rPr>
          <w:noProof/>
        </w:rPr>
        <w:fldChar w:fldCharType="end"/>
      </w:r>
    </w:p>
    <w:p w:rsidR="00D57348" w:rsidRDefault="00D57348" w:rsidP="00D57348">
      <w:pPr>
        <w:pStyle w:val="TOC1"/>
        <w:rPr>
          <w:rFonts w:asciiTheme="minorHAnsi" w:eastAsiaTheme="minorEastAsia" w:hAnsiTheme="minorHAnsi" w:cstheme="minorBidi"/>
          <w:noProof/>
          <w:sz w:val="22"/>
          <w14:ligatures w14:val="standardContextual"/>
        </w:rPr>
      </w:pPr>
      <w:r>
        <w:rPr>
          <w:noProof/>
        </w:rPr>
        <w:t>系统测试与结果分析</w:t>
      </w:r>
      <w:r>
        <w:rPr>
          <w:noProof/>
        </w:rPr>
        <w:tab/>
      </w:r>
      <w:r>
        <w:rPr>
          <w:noProof/>
        </w:rPr>
        <w:fldChar w:fldCharType="begin"/>
      </w:r>
      <w:r>
        <w:rPr>
          <w:noProof/>
        </w:rPr>
        <w:instrText xml:space="preserve"> PAGEREF _Toc228118348 \h </w:instrText>
      </w:r>
      <w:r>
        <w:rPr>
          <w:noProof/>
        </w:rPr>
      </w:r>
      <w:r>
        <w:rPr>
          <w:noProof/>
        </w:rPr>
        <w:fldChar w:fldCharType="separate"/>
      </w:r>
      <w:r>
        <w:rPr>
          <w:noProof/>
        </w:rPr>
        <w:t>20</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测试环境</w:t>
      </w:r>
      <w:r>
        <w:rPr>
          <w:noProof/>
        </w:rPr>
        <w:tab/>
      </w:r>
      <w:r>
        <w:rPr>
          <w:noProof/>
        </w:rPr>
        <w:fldChar w:fldCharType="begin"/>
      </w:r>
      <w:r>
        <w:rPr>
          <w:noProof/>
        </w:rPr>
        <w:instrText xml:space="preserve"> PAGEREF _Toc228118349 \h </w:instrText>
      </w:r>
      <w:r>
        <w:rPr>
          <w:noProof/>
        </w:rPr>
      </w:r>
      <w:r>
        <w:rPr>
          <w:noProof/>
        </w:rPr>
        <w:fldChar w:fldCharType="separate"/>
      </w:r>
      <w:r>
        <w:rPr>
          <w:noProof/>
        </w:rPr>
        <w:t>20</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功能测试</w:t>
      </w:r>
      <w:r>
        <w:rPr>
          <w:noProof/>
        </w:rPr>
        <w:tab/>
      </w:r>
      <w:r>
        <w:rPr>
          <w:noProof/>
        </w:rPr>
        <w:fldChar w:fldCharType="begin"/>
      </w:r>
      <w:r>
        <w:rPr>
          <w:noProof/>
        </w:rPr>
        <w:instrText xml:space="preserve"> PAGEREF _Toc228118350 \h </w:instrText>
      </w:r>
      <w:r>
        <w:rPr>
          <w:noProof/>
        </w:rPr>
      </w:r>
      <w:r>
        <w:rPr>
          <w:noProof/>
        </w:rPr>
        <w:fldChar w:fldCharType="separate"/>
      </w:r>
      <w:r>
        <w:rPr>
          <w:noProof/>
        </w:rPr>
        <w:t>20</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性能测试</w:t>
      </w:r>
      <w:r>
        <w:rPr>
          <w:noProof/>
        </w:rPr>
        <w:tab/>
      </w:r>
      <w:r>
        <w:rPr>
          <w:noProof/>
        </w:rPr>
        <w:fldChar w:fldCharType="begin"/>
      </w:r>
      <w:r>
        <w:rPr>
          <w:noProof/>
        </w:rPr>
        <w:instrText xml:space="preserve"> PAGEREF _Toc228118351 \h </w:instrText>
      </w:r>
      <w:r>
        <w:rPr>
          <w:noProof/>
        </w:rPr>
      </w:r>
      <w:r>
        <w:rPr>
          <w:noProof/>
        </w:rPr>
        <w:fldChar w:fldCharType="separate"/>
      </w:r>
      <w:r>
        <w:rPr>
          <w:noProof/>
        </w:rPr>
        <w:t>21</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测试结果分析</w:t>
      </w:r>
      <w:r>
        <w:rPr>
          <w:noProof/>
        </w:rPr>
        <w:tab/>
      </w:r>
      <w:r>
        <w:rPr>
          <w:noProof/>
        </w:rPr>
        <w:fldChar w:fldCharType="begin"/>
      </w:r>
      <w:r>
        <w:rPr>
          <w:noProof/>
        </w:rPr>
        <w:instrText xml:space="preserve"> PAGEREF _Toc228118352 \h </w:instrText>
      </w:r>
      <w:r>
        <w:rPr>
          <w:noProof/>
        </w:rPr>
      </w:r>
      <w:r>
        <w:rPr>
          <w:noProof/>
        </w:rPr>
        <w:fldChar w:fldCharType="separate"/>
      </w:r>
      <w:r>
        <w:rPr>
          <w:noProof/>
        </w:rPr>
        <w:t>21</w:t>
      </w:r>
      <w:r>
        <w:rPr>
          <w:noProof/>
        </w:rPr>
        <w:fldChar w:fldCharType="end"/>
      </w:r>
    </w:p>
    <w:p w:rsidR="00D57348" w:rsidRDefault="00D57348" w:rsidP="00D57348">
      <w:pPr>
        <w:pStyle w:val="TOC1"/>
        <w:rPr>
          <w:rFonts w:asciiTheme="minorHAnsi" w:eastAsiaTheme="minorEastAsia" w:hAnsiTheme="minorHAnsi" w:cstheme="minorBidi"/>
          <w:noProof/>
          <w:sz w:val="22"/>
          <w14:ligatures w14:val="standardContextual"/>
        </w:rPr>
      </w:pPr>
      <w:r>
        <w:rPr>
          <w:noProof/>
        </w:rPr>
        <w:t>结论</w:t>
      </w:r>
      <w:r>
        <w:rPr>
          <w:noProof/>
        </w:rPr>
        <w:tab/>
      </w:r>
      <w:r>
        <w:rPr>
          <w:noProof/>
        </w:rPr>
        <w:fldChar w:fldCharType="begin"/>
      </w:r>
      <w:r>
        <w:rPr>
          <w:noProof/>
        </w:rPr>
        <w:instrText xml:space="preserve"> PAGEREF _Toc228118353 \h </w:instrText>
      </w:r>
      <w:r>
        <w:rPr>
          <w:noProof/>
        </w:rPr>
      </w:r>
      <w:r>
        <w:rPr>
          <w:noProof/>
        </w:rPr>
        <w:fldChar w:fldCharType="separate"/>
      </w:r>
      <w:r>
        <w:rPr>
          <w:noProof/>
        </w:rPr>
        <w:t>22</w:t>
      </w:r>
      <w:r>
        <w:rPr>
          <w:noProof/>
        </w:rPr>
        <w:fldChar w:fldCharType="end"/>
      </w:r>
    </w:p>
    <w:p w:rsidR="00D57348" w:rsidRDefault="00D57348" w:rsidP="00D57348">
      <w:pPr>
        <w:pStyle w:val="TOC1"/>
        <w:rPr>
          <w:rFonts w:asciiTheme="minorHAnsi" w:eastAsiaTheme="minorEastAsia" w:hAnsiTheme="minorHAnsi" w:cstheme="minorBidi"/>
          <w:noProof/>
          <w:sz w:val="22"/>
          <w14:ligatures w14:val="standardContextual"/>
        </w:rPr>
      </w:pPr>
      <w:r>
        <w:rPr>
          <w:noProof/>
        </w:rPr>
        <w:t>参考文献</w:t>
      </w:r>
      <w:r>
        <w:rPr>
          <w:noProof/>
        </w:rPr>
        <w:tab/>
      </w:r>
      <w:r>
        <w:rPr>
          <w:noProof/>
        </w:rPr>
        <w:fldChar w:fldCharType="begin"/>
      </w:r>
      <w:r>
        <w:rPr>
          <w:noProof/>
        </w:rPr>
        <w:instrText xml:space="preserve"> PAGEREF _Toc228118354 \h </w:instrText>
      </w:r>
      <w:r>
        <w:rPr>
          <w:noProof/>
        </w:rPr>
      </w:r>
      <w:r>
        <w:rPr>
          <w:noProof/>
        </w:rPr>
        <w:fldChar w:fldCharType="separate"/>
      </w:r>
      <w:r>
        <w:rPr>
          <w:noProof/>
        </w:rPr>
        <w:t>23</w:t>
      </w:r>
      <w:r>
        <w:rPr>
          <w:noProof/>
        </w:rPr>
        <w:fldChar w:fldCharType="end"/>
      </w:r>
    </w:p>
    <w:p w:rsidR="00D57348" w:rsidRDefault="00D57348" w:rsidP="00D57348">
      <w:pPr>
        <w:pStyle w:val="TOC1"/>
        <w:rPr>
          <w:rFonts w:asciiTheme="minorHAnsi" w:eastAsiaTheme="minorEastAsia" w:hAnsiTheme="minorHAnsi" w:cstheme="minorBidi"/>
          <w:noProof/>
          <w:sz w:val="22"/>
          <w14:ligatures w14:val="standardContextual"/>
        </w:rPr>
      </w:pPr>
      <w:r>
        <w:rPr>
          <w:noProof/>
        </w:rPr>
        <w:t>致谢</w:t>
      </w:r>
      <w:r>
        <w:rPr>
          <w:noProof/>
        </w:rPr>
        <w:tab/>
      </w:r>
      <w:r>
        <w:rPr>
          <w:noProof/>
        </w:rPr>
        <w:fldChar w:fldCharType="begin"/>
      </w:r>
      <w:r>
        <w:rPr>
          <w:noProof/>
        </w:rPr>
        <w:instrText xml:space="preserve"> PAGEREF _Toc228118355 \h </w:instrText>
      </w:r>
      <w:r>
        <w:rPr>
          <w:noProof/>
        </w:rPr>
      </w:r>
      <w:r>
        <w:rPr>
          <w:noProof/>
        </w:rPr>
        <w:fldChar w:fldCharType="separate"/>
      </w:r>
      <w:r>
        <w:rPr>
          <w:noProof/>
        </w:rPr>
        <w:t>25</w:t>
      </w:r>
      <w:r>
        <w:rPr>
          <w:noProof/>
        </w:rPr>
        <w:fldChar w:fldCharType="end"/>
      </w:r>
    </w:p>
    <w:p w:rsidR="00D57348" w:rsidRDefault="00D57348" w:rsidP="00D57348">
      <w:pPr>
        <w:pStyle w:val="TOC1"/>
        <w:rPr>
          <w:rFonts w:asciiTheme="minorHAnsi" w:eastAsiaTheme="minorEastAsia" w:hAnsiTheme="minorHAnsi" w:cstheme="minorBidi"/>
          <w:noProof/>
          <w:sz w:val="22"/>
          <w14:ligatures w14:val="standardContextual"/>
        </w:rPr>
      </w:pPr>
      <w:r>
        <w:rPr>
          <w:noProof/>
        </w:rPr>
        <w:t>附录</w:t>
      </w:r>
      <w:r>
        <w:rPr>
          <w:noProof/>
        </w:rPr>
        <w:tab/>
      </w:r>
      <w:r>
        <w:rPr>
          <w:noProof/>
        </w:rPr>
        <w:fldChar w:fldCharType="begin"/>
      </w:r>
      <w:r>
        <w:rPr>
          <w:noProof/>
        </w:rPr>
        <w:instrText xml:space="preserve"> PAGEREF _Toc228118356 \h </w:instrText>
      </w:r>
      <w:r>
        <w:rPr>
          <w:noProof/>
        </w:rPr>
      </w:r>
      <w:r>
        <w:rPr>
          <w:noProof/>
        </w:rPr>
        <w:fldChar w:fldCharType="separate"/>
      </w:r>
      <w:r>
        <w:rPr>
          <w:noProof/>
        </w:rPr>
        <w:t>25</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附录</w:t>
      </w:r>
      <w:r>
        <w:rPr>
          <w:noProof/>
        </w:rPr>
        <w:t xml:space="preserve"> A </w:t>
      </w:r>
      <w:r>
        <w:rPr>
          <w:noProof/>
        </w:rPr>
        <w:t>项目技术栈与系统结构</w:t>
      </w:r>
      <w:r>
        <w:rPr>
          <w:noProof/>
        </w:rPr>
        <w:tab/>
      </w:r>
      <w:r>
        <w:rPr>
          <w:noProof/>
        </w:rPr>
        <w:fldChar w:fldCharType="begin"/>
      </w:r>
      <w:r>
        <w:rPr>
          <w:noProof/>
        </w:rPr>
        <w:instrText xml:space="preserve"> PAGEREF _Toc228118357 \h </w:instrText>
      </w:r>
      <w:r>
        <w:rPr>
          <w:noProof/>
        </w:rPr>
      </w:r>
      <w:r>
        <w:rPr>
          <w:noProof/>
        </w:rPr>
        <w:fldChar w:fldCharType="separate"/>
      </w:r>
      <w:r>
        <w:rPr>
          <w:noProof/>
        </w:rPr>
        <w:t>25</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附录</w:t>
      </w:r>
      <w:r>
        <w:rPr>
          <w:noProof/>
        </w:rPr>
        <w:t xml:space="preserve"> B </w:t>
      </w:r>
      <w:r>
        <w:rPr>
          <w:noProof/>
        </w:rPr>
        <w:t>后端接口与数据库模型摘要</w:t>
      </w:r>
      <w:r>
        <w:rPr>
          <w:noProof/>
        </w:rPr>
        <w:tab/>
      </w:r>
      <w:r>
        <w:rPr>
          <w:noProof/>
        </w:rPr>
        <w:fldChar w:fldCharType="begin"/>
      </w:r>
      <w:r>
        <w:rPr>
          <w:noProof/>
        </w:rPr>
        <w:instrText xml:space="preserve"> PAGEREF _Toc228118358 \h </w:instrText>
      </w:r>
      <w:r>
        <w:rPr>
          <w:noProof/>
        </w:rPr>
      </w:r>
      <w:r>
        <w:rPr>
          <w:noProof/>
        </w:rPr>
        <w:fldChar w:fldCharType="separate"/>
      </w:r>
      <w:r>
        <w:rPr>
          <w:noProof/>
        </w:rPr>
        <w:t>26</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附录</w:t>
      </w:r>
      <w:r>
        <w:rPr>
          <w:noProof/>
        </w:rPr>
        <w:t xml:space="preserve"> C </w:t>
      </w:r>
      <w:r>
        <w:rPr>
          <w:noProof/>
        </w:rPr>
        <w:t>性能采样脚本</w:t>
      </w:r>
      <w:r>
        <w:rPr>
          <w:noProof/>
        </w:rPr>
        <w:tab/>
      </w:r>
      <w:r>
        <w:rPr>
          <w:noProof/>
        </w:rPr>
        <w:fldChar w:fldCharType="begin"/>
      </w:r>
      <w:r>
        <w:rPr>
          <w:noProof/>
        </w:rPr>
        <w:instrText xml:space="preserve"> PAGEREF _Toc228118359 \h </w:instrText>
      </w:r>
      <w:r>
        <w:rPr>
          <w:noProof/>
        </w:rPr>
      </w:r>
      <w:r>
        <w:rPr>
          <w:noProof/>
        </w:rPr>
        <w:fldChar w:fldCharType="separate"/>
      </w:r>
      <w:r>
        <w:rPr>
          <w:noProof/>
        </w:rPr>
        <w:t>27</w:t>
      </w:r>
      <w:r>
        <w:rPr>
          <w:noProof/>
        </w:rPr>
        <w:fldChar w:fldCharType="end"/>
      </w:r>
    </w:p>
    <w:p w:rsidR="00D57348" w:rsidRDefault="00D57348">
      <w:pPr>
        <w:pStyle w:val="TOC2"/>
        <w:tabs>
          <w:tab w:val="right" w:leader="dot" w:pos="8494"/>
        </w:tabs>
        <w:rPr>
          <w:rFonts w:asciiTheme="minorHAnsi" w:eastAsiaTheme="minorEastAsia" w:hAnsiTheme="minorHAnsi" w:cstheme="minorBidi"/>
          <w:noProof/>
          <w:sz w:val="22"/>
          <w14:ligatures w14:val="standardContextual"/>
        </w:rPr>
      </w:pPr>
      <w:r>
        <w:rPr>
          <w:noProof/>
        </w:rPr>
        <w:t>附录</w:t>
      </w:r>
      <w:r>
        <w:rPr>
          <w:noProof/>
        </w:rPr>
        <w:t xml:space="preserve"> D </w:t>
      </w:r>
      <w:r>
        <w:rPr>
          <w:noProof/>
        </w:rPr>
        <w:t>测试截图与日志摘要</w:t>
      </w:r>
      <w:r>
        <w:rPr>
          <w:noProof/>
        </w:rPr>
        <w:tab/>
      </w:r>
      <w:r>
        <w:rPr>
          <w:noProof/>
        </w:rPr>
        <w:fldChar w:fldCharType="begin"/>
      </w:r>
      <w:r>
        <w:rPr>
          <w:noProof/>
        </w:rPr>
        <w:instrText xml:space="preserve"> PAGEREF _Toc228118360 \h </w:instrText>
      </w:r>
      <w:r>
        <w:rPr>
          <w:noProof/>
        </w:rPr>
      </w:r>
      <w:r>
        <w:rPr>
          <w:noProof/>
        </w:rPr>
        <w:fldChar w:fldCharType="separate"/>
      </w:r>
      <w:r>
        <w:rPr>
          <w:noProof/>
        </w:rPr>
        <w:t>27</w:t>
      </w:r>
      <w:r>
        <w:rPr>
          <w:noProof/>
        </w:rPr>
        <w:fldChar w:fldCharType="end"/>
      </w:r>
    </w:p>
    <w:p w:rsidR="000372B7" w:rsidRDefault="00000000">
      <w:pPr>
        <w:jc w:val="center"/>
      </w:pPr>
      <w:r>
        <w:fldChar w:fldCharType="end"/>
      </w:r>
    </w:p>
    <w:p w:rsidR="000372B7" w:rsidRDefault="00000000">
      <w:r>
        <w:br w:type="page"/>
      </w:r>
    </w:p>
    <w:p w:rsidR="00000000" w:rsidRDefault="00000000">
      <w:pPr>
        <w:pStyle w:val="1"/>
        <w:spacing w:before="480" w:after="480"/>
      </w:pPr>
      <w:bookmarkStart w:id="4" w:name="ux5f15ux8a00"/>
      <w:bookmarkStart w:id="5" w:name="_Toc228118294"/>
      <w:r>
        <w:rPr>
          <w:rFonts w:hint="eastAsia"/>
        </w:rPr>
        <w:lastRenderedPageBreak/>
        <w:t>引言</w:t>
      </w:r>
      <w:bookmarkEnd w:id="5"/>
    </w:p>
    <w:p w:rsidR="00000000" w:rsidRDefault="00000000">
      <w:pPr>
        <w:pStyle w:val="2"/>
      </w:pPr>
      <w:bookmarkStart w:id="6" w:name="ux7814ux7a76ux80ccux666f"/>
      <w:bookmarkStart w:id="7" w:name="_Toc228118295"/>
      <w:r>
        <w:rPr>
          <w:rFonts w:hint="eastAsia"/>
        </w:rPr>
        <w:t>研究背景</w:t>
      </w:r>
      <w:bookmarkEnd w:id="7"/>
    </w:p>
    <w:p w:rsidR="00000000" w:rsidRDefault="00000000">
      <w:pPr>
        <w:pStyle w:val="FirstParagraph"/>
        <w:ind w:left="420" w:firstLine="480"/>
      </w:pPr>
      <w:r>
        <w:rPr>
          <w:rFonts w:hint="eastAsia"/>
        </w:rPr>
        <w:t>在教育数字化稳步推进的背景下，编程教育逐渐成为中小学生信息素养培养的关键一环。通过编程学习，学生可以掌握基础语法知识。他们还能在实践中培养逻辑思维和抽象建模能力。问题求解能力也会得到提升。然而，在学习初期，中小学生仍普遍面临语法理解困难。报错定位能力不足也是常见问题。学习反馈往往不及时。教师个性化指导成本高。这些因素会直接影响学习体验和持续学习意愿</w:t>
      </w:r>
      <w:r>
        <w:t>[2]。</w:t>
      </w:r>
    </w:p>
    <w:p w:rsidR="00000000" w:rsidRDefault="00000000">
      <w:pPr>
        <w:pStyle w:val="a0"/>
        <w:ind w:left="420" w:firstLine="480"/>
      </w:pPr>
      <w:r>
        <w:rPr>
          <w:rFonts w:hint="eastAsia"/>
        </w:rPr>
        <w:t>近年来，大语言模型在自然语言理解与生成方面表现亮眼。代码理解与生成能力也很强。交互式问答表现同样出色。这些特点为构建智能化编程学习平台提供了现实土壤。已有教育综述研究指出，</w:t>
      </w:r>
      <w:r>
        <w:rPr>
          <w:rFonts w:hint="eastAsia"/>
        </w:rPr>
        <w:t>LLM</w:t>
      </w:r>
      <w:r>
        <w:t xml:space="preserve"> </w:t>
      </w:r>
      <w:r>
        <w:rPr>
          <w:rFonts w:hint="eastAsia"/>
        </w:rPr>
        <w:t>正在从学生辅助方向重塑教育应用。教师支持方面也在发展。自适应学习领域有所进展。教育工具应用场景扩大</w:t>
      </w:r>
      <w:r>
        <w:t>[1]</w:t>
      </w:r>
      <w:r>
        <w:rPr>
          <w:rFonts w:hint="eastAsia"/>
        </w:rPr>
        <w:t>。在计算机科学教育领域，系统综述表明，</w:t>
      </w:r>
      <w:r>
        <w:rPr>
          <w:rFonts w:hint="eastAsia"/>
        </w:rPr>
        <w:t>LLM</w:t>
      </w:r>
      <w:r>
        <w:t xml:space="preserve"> </w:t>
      </w:r>
      <w:r>
        <w:rPr>
          <w:rFonts w:hint="eastAsia"/>
        </w:rPr>
        <w:t>已逐步被用于代码生成。代码解释功能得到应用。调试辅助作用显现。个性化学习支持逐步完善</w:t>
      </w:r>
      <w:r>
        <w:t>[2]</w:t>
      </w:r>
      <w:r>
        <w:rPr>
          <w:rFonts w:hint="eastAsia"/>
        </w:rPr>
        <w:t>。在编程教育场景中，大模型可承担代码解释功能。错误诊断能力可用。思路引导作用存在。启发式提问功能可实现。这些能力共同缓解传统教学中反馈滞后问题。个别辅导不足情况也得到改善。基于这一背景，研究并实现一套面向中小学生的智能编程学习平台具有现实意义。</w:t>
      </w:r>
    </w:p>
    <w:p w:rsidR="00000000" w:rsidRDefault="00000000">
      <w:pPr>
        <w:pStyle w:val="a0"/>
        <w:ind w:left="420" w:firstLine="480"/>
      </w:pPr>
      <w:r>
        <w:rPr>
          <w:rFonts w:hint="eastAsia"/>
        </w:rPr>
        <w:t>从</w:t>
      </w:r>
      <w:r>
        <w:t xml:space="preserve"> K-12 </w:t>
      </w:r>
      <w:r>
        <w:rPr>
          <w:rFonts w:hint="eastAsia"/>
        </w:rPr>
        <w:t>人工智能教育的宏观框架看，</w:t>
      </w:r>
      <w:r>
        <w:rPr>
          <w:rFonts w:hint="eastAsia"/>
        </w:rPr>
        <w:t>Touretzky</w:t>
      </w:r>
      <w:r>
        <w:t xml:space="preserve"> </w:t>
      </w:r>
      <w:r>
        <w:rPr>
          <w:rFonts w:hint="eastAsia"/>
        </w:rPr>
        <w:t>等较早提出了“每个儿童都应理解的</w:t>
      </w:r>
      <w:r>
        <w:t xml:space="preserve"> AI </w:t>
      </w:r>
      <w:r>
        <w:rPr>
          <w:rFonts w:hint="eastAsia"/>
        </w:rPr>
        <w:t>基础知识”议题，强调概念理解、数据意识与算法思维应在基础教育阶段尽早形成</w:t>
      </w:r>
      <w:r>
        <w:t>[14]</w:t>
      </w:r>
      <w:r>
        <w:rPr>
          <w:rFonts w:hint="eastAsia"/>
        </w:rPr>
        <w:t>。在国内语境中，围绕中小学生生成式人工智能使用规范、探究性学习活动组织与区域实践总结的政策文本和行业报告持续发布，表明基础教育场景已从“是否使用”逐步转向“如何安全、规范且有教学价值地使用”</w:t>
      </w:r>
      <w:r>
        <w:t>[15][16][17]</w:t>
      </w:r>
      <w:r>
        <w:rPr>
          <w:rFonts w:hint="eastAsia"/>
        </w:rPr>
        <w:t>。这一趋势为本文平台将“教学约束</w:t>
      </w:r>
      <w:r>
        <w:t xml:space="preserve"> + </w:t>
      </w:r>
      <w:r>
        <w:rPr>
          <w:rFonts w:hint="eastAsia"/>
        </w:rPr>
        <w:t>风险兜底</w:t>
      </w:r>
      <w:r>
        <w:t xml:space="preserve"> + </w:t>
      </w:r>
      <w:r>
        <w:rPr>
          <w:rFonts w:hint="eastAsia"/>
        </w:rPr>
        <w:t>过程留痕”作为设计前提提供了现实依据。</w:t>
      </w:r>
    </w:p>
    <w:p w:rsidR="00000000" w:rsidRDefault="00000000">
      <w:pPr>
        <w:pStyle w:val="2"/>
      </w:pPr>
      <w:bookmarkStart w:id="8" w:name="ux7814ux7a76ux610fux4e49"/>
      <w:bookmarkStart w:id="9" w:name="_Toc228118296"/>
      <w:bookmarkEnd w:id="6"/>
      <w:r>
        <w:rPr>
          <w:rFonts w:hint="eastAsia"/>
        </w:rPr>
        <w:t>研究意义</w:t>
      </w:r>
      <w:bookmarkEnd w:id="9"/>
    </w:p>
    <w:p w:rsidR="00000000" w:rsidRDefault="00000000">
      <w:pPr>
        <w:pStyle w:val="FirstParagraph"/>
        <w:ind w:left="420" w:firstLine="480"/>
      </w:pPr>
      <w:r>
        <w:rPr>
          <w:rFonts w:hint="eastAsia"/>
        </w:rPr>
        <w:t>本文的研究意义主要体现在研究、教学、技术实现与应用落地四个层面。</w:t>
      </w:r>
    </w:p>
    <w:p w:rsidR="00000000" w:rsidRDefault="00000000">
      <w:pPr>
        <w:pStyle w:val="a0"/>
        <w:ind w:left="420" w:firstLine="480"/>
      </w:pPr>
      <w:r>
        <w:rPr>
          <w:rFonts w:hint="eastAsia"/>
        </w:rPr>
        <w:t>研究上，现有关于</w:t>
      </w:r>
      <w:r>
        <w:t xml:space="preserve"> LLM </w:t>
      </w:r>
      <w:r>
        <w:rPr>
          <w:rFonts w:hint="eastAsia"/>
        </w:rPr>
        <w:t>赋能编程教育的成果较多聚焦于高等教育、单一教学任务或工具效果评估，对于面向中小学生、覆盖课程学习、在线编程、错误诊断、教师干预和过程记录完整链条的平台化研究仍相对不足</w:t>
      </w:r>
      <w:r>
        <w:t>[2][3][12]</w:t>
      </w:r>
      <w:r>
        <w:rPr>
          <w:rFonts w:hint="eastAsia"/>
        </w:rPr>
        <w:t>。本</w:t>
      </w:r>
      <w:r>
        <w:rPr>
          <w:rFonts w:hint="eastAsia"/>
        </w:rPr>
        <w:lastRenderedPageBreak/>
        <w:t>文从系统实现与教学适配两个维度展开研究，可为中小学生智能编程学习平台的设计提供更具落地性的实现参考。</w:t>
      </w:r>
    </w:p>
    <w:p w:rsidR="00000000" w:rsidRDefault="00000000">
      <w:pPr>
        <w:pStyle w:val="a0"/>
        <w:ind w:left="420" w:firstLine="480"/>
      </w:pPr>
      <w:r>
        <w:rPr>
          <w:rFonts w:hint="eastAsia"/>
        </w:rPr>
        <w:t>教学上，中小学生在编程入门阶段普遍存在概念抽象、错误定位困难和反馈滞后等问题。</w:t>
      </w:r>
      <w:r>
        <w:rPr>
          <w:rFonts w:hint="eastAsia"/>
        </w:rPr>
        <w:t>Tang</w:t>
      </w:r>
      <w:r>
        <w:t xml:space="preserve"> </w:t>
      </w:r>
      <w:r>
        <w:rPr>
          <w:rFonts w:hint="eastAsia"/>
        </w:rPr>
        <w:t>等在研究中指出，在教学设计合理的前提下，</w:t>
      </w:r>
      <w:r>
        <w:rPr>
          <w:rFonts w:hint="eastAsia"/>
        </w:rPr>
        <w:t>LLM</w:t>
      </w:r>
      <w:r>
        <w:t xml:space="preserve"> </w:t>
      </w:r>
      <w:r>
        <w:rPr>
          <w:rFonts w:hint="eastAsia"/>
        </w:rPr>
        <w:t>支持能够提升学生的编程表现、学习兴趣与编程自我效能感</w:t>
      </w:r>
      <w:r>
        <w:t>[4]</w:t>
      </w:r>
      <w:r>
        <w:rPr>
          <w:rFonts w:hint="eastAsia"/>
        </w:rPr>
        <w:t>。据此，将大模型能力嵌入学生日常学习流程，而不是作为孤立问答工具使用，更有可能形成持续稳定、循序渐进的学习支持机制。</w:t>
      </w:r>
    </w:p>
    <w:p w:rsidR="00000000" w:rsidRDefault="00000000">
      <w:pPr>
        <w:pStyle w:val="a0"/>
        <w:ind w:left="420" w:firstLine="480"/>
      </w:pPr>
      <w:r>
        <w:rPr>
          <w:rFonts w:hint="eastAsia"/>
        </w:rPr>
        <w:t>技术上，本文将多种技术进行整合。</w:t>
      </w:r>
      <w:r>
        <w:rPr>
          <w:rFonts w:hint="eastAsia"/>
        </w:rPr>
        <w:t>Nuxt</w:t>
      </w:r>
      <w:r>
        <w:t xml:space="preserve"> 3 </w:t>
      </w:r>
      <w:r>
        <w:rPr>
          <w:rFonts w:hint="eastAsia"/>
        </w:rPr>
        <w:t>被选为前端框架。</w:t>
      </w:r>
      <w:r>
        <w:rPr>
          <w:rFonts w:hint="eastAsia"/>
        </w:rPr>
        <w:t>FastAPI</w:t>
      </w:r>
      <w:r>
        <w:t xml:space="preserve"> </w:t>
      </w:r>
      <w:r>
        <w:rPr>
          <w:rFonts w:hint="eastAsia"/>
        </w:rPr>
        <w:t>作为后端核心。</w:t>
      </w:r>
      <w:r>
        <w:rPr>
          <w:rFonts w:hint="eastAsia"/>
        </w:rPr>
        <w:t>SQLAlchemy</w:t>
      </w:r>
      <w:r>
        <w:t xml:space="preserve"> </w:t>
      </w:r>
      <w:r>
        <w:rPr>
          <w:rFonts w:hint="eastAsia"/>
        </w:rPr>
        <w:t>负责数据库访问。</w:t>
      </w:r>
      <w:r>
        <w:rPr>
          <w:rFonts w:hint="eastAsia"/>
        </w:rPr>
        <w:t>SQL</w:t>
      </w:r>
      <w:r>
        <w:t xml:space="preserve"> Server </w:t>
      </w:r>
      <w:r>
        <w:rPr>
          <w:rFonts w:hint="eastAsia"/>
        </w:rPr>
        <w:t>提供数据持久化。</w:t>
      </w:r>
      <w:r>
        <w:rPr>
          <w:rFonts w:hint="eastAsia"/>
        </w:rPr>
        <w:t>Redis</w:t>
      </w:r>
      <w:r>
        <w:t xml:space="preserve"> </w:t>
      </w:r>
      <w:r>
        <w:rPr>
          <w:rFonts w:hint="eastAsia"/>
        </w:rPr>
        <w:t>用于缓存处理。大模型接口也被集成。这样构建了面向教育场景的前后端协同系统。实现过程涉及常规业务模块建设。还包括代码安全执行机制。提示约束体系也被设计。行为留痕功能被实现。角色权限控制同样重要。这些工程实践具有实际价值。</w:t>
      </w:r>
    </w:p>
    <w:p w:rsidR="00000000" w:rsidRDefault="00000000">
      <w:pPr>
        <w:pStyle w:val="a0"/>
        <w:ind w:left="420" w:firstLine="480"/>
      </w:pPr>
      <w:r>
        <w:rPr>
          <w:rFonts w:hint="eastAsia"/>
        </w:rPr>
        <w:t>应用上，</w:t>
      </w:r>
      <w:r>
        <w:rPr>
          <w:rFonts w:hint="eastAsia"/>
        </w:rPr>
        <w:t>LLM</w:t>
      </w:r>
      <w:r>
        <w:t xml:space="preserve"> </w:t>
      </w:r>
      <w:r>
        <w:rPr>
          <w:rFonts w:hint="eastAsia"/>
        </w:rPr>
        <w:t>能够提升反馈速度。然而，存在一些挑战。输出有时不稳定。学生可能产生学习依赖。责任边界容易模糊。这些风险需要关注</w:t>
      </w:r>
      <w:r>
        <w:t>[8][9][10][11][22]</w:t>
      </w:r>
      <w:r>
        <w:rPr>
          <w:rFonts w:hint="eastAsia"/>
        </w:rPr>
        <w:t>。本文未将大模型定位为教师替代者。而是将其作为教师可调控的辅学组件。这种设计更符合中小学生教学场景。安全性要求得到满足。可控性得到保证。可追踪性也被考虑。平台因此具有更好的推广价值。拓展余地也更大。</w:t>
      </w:r>
    </w:p>
    <w:p w:rsidR="00000000" w:rsidRDefault="00000000">
      <w:pPr>
        <w:pStyle w:val="2"/>
      </w:pPr>
      <w:bookmarkStart w:id="10" w:name="X92111d2bbb9d13ad2efe195fd9eb21c7766be3e"/>
      <w:bookmarkStart w:id="11" w:name="_Toc228118297"/>
      <w:bookmarkEnd w:id="8"/>
      <w:r>
        <w:rPr>
          <w:rFonts w:hint="eastAsia"/>
        </w:rPr>
        <w:t>国内外研究现状</w:t>
      </w:r>
      <w:bookmarkEnd w:id="11"/>
    </w:p>
    <w:p w:rsidR="00000000" w:rsidRDefault="00000000">
      <w:pPr>
        <w:pStyle w:val="FirstParagraph"/>
        <w:ind w:left="420" w:firstLine="480"/>
      </w:pPr>
      <w:r>
        <w:rPr>
          <w:rFonts w:hint="eastAsia"/>
        </w:rPr>
        <w:t>国内外关于大模型与编程教育结合的研究主要集中在以下几个方向。</w:t>
      </w:r>
    </w:p>
    <w:p w:rsidR="00000000" w:rsidRDefault="00000000">
      <w:pPr>
        <w:widowControl/>
        <w:numPr>
          <w:ilvl w:val="0"/>
          <w:numId w:val="3"/>
        </w:numPr>
        <w:spacing w:after="200"/>
        <w:jc w:val="left"/>
      </w:pPr>
      <w:r>
        <w:rPr>
          <w:rFonts w:hint="eastAsia"/>
        </w:rPr>
        <w:t>大模型在代码生成、代码解释和错误诊断中的应用研究。</w:t>
      </w:r>
    </w:p>
    <w:p w:rsidR="00000000" w:rsidRDefault="00000000">
      <w:pPr>
        <w:widowControl/>
        <w:numPr>
          <w:ilvl w:val="0"/>
          <w:numId w:val="3"/>
        </w:numPr>
        <w:spacing w:after="200"/>
        <w:jc w:val="left"/>
      </w:pPr>
      <w:r>
        <w:t xml:space="preserve">K-12 </w:t>
      </w:r>
      <w:r>
        <w:rPr>
          <w:rFonts w:hint="eastAsia"/>
        </w:rPr>
        <w:t>编程教育平台的教学支持机制研究。</w:t>
      </w:r>
    </w:p>
    <w:p w:rsidR="00000000" w:rsidRDefault="00000000">
      <w:pPr>
        <w:widowControl/>
        <w:numPr>
          <w:ilvl w:val="0"/>
          <w:numId w:val="3"/>
        </w:numPr>
        <w:spacing w:after="200"/>
        <w:jc w:val="left"/>
      </w:pPr>
      <w:r>
        <w:rPr>
          <w:rFonts w:hint="eastAsia"/>
        </w:rPr>
        <w:t>个性化学习反馈、学习行为分析与教学干预研究。</w:t>
      </w:r>
    </w:p>
    <w:p w:rsidR="00000000" w:rsidRDefault="00000000">
      <w:pPr>
        <w:widowControl/>
        <w:numPr>
          <w:ilvl w:val="0"/>
          <w:numId w:val="3"/>
        </w:numPr>
        <w:spacing w:after="200"/>
        <w:jc w:val="left"/>
      </w:pPr>
      <w:r>
        <w:rPr>
          <w:rFonts w:hint="eastAsia"/>
        </w:rPr>
        <w:t>教育场景中大模型使用的可信性、安全性与伦理问题研究。</w:t>
      </w:r>
    </w:p>
    <w:p w:rsidR="00000000" w:rsidRDefault="00000000">
      <w:pPr>
        <w:pStyle w:val="FirstParagraph"/>
        <w:ind w:left="420" w:firstLine="480"/>
      </w:pPr>
      <w:r>
        <w:rPr>
          <w:rFonts w:hint="eastAsia"/>
        </w:rPr>
        <w:t>综述类研究指出，Wang</w:t>
      </w:r>
      <w:r>
        <w:t xml:space="preserve"> </w:t>
      </w:r>
      <w:r>
        <w:rPr>
          <w:rFonts w:hint="eastAsia"/>
        </w:rPr>
        <w:t>等对教育领域的</w:t>
      </w:r>
      <w:r>
        <w:t xml:space="preserve"> LLM </w:t>
      </w:r>
      <w:r>
        <w:rPr>
          <w:rFonts w:hint="eastAsia"/>
        </w:rPr>
        <w:t>应用进行了系统总结。他们的研究发现，该技术在学生支持、教师辅助和自适应学习方面具有广阔潜力，但也伴随可靠性、偏差和伦理风险</w:t>
      </w:r>
      <w:r>
        <w:t xml:space="preserve">[1]。Raihan </w:t>
      </w:r>
      <w:r>
        <w:rPr>
          <w:rFonts w:hint="eastAsia"/>
        </w:rPr>
        <w:t>等针对计算机科学教育开展系统文献综述。他们发现，LLM</w:t>
      </w:r>
      <w:r>
        <w:t xml:space="preserve"> </w:t>
      </w:r>
      <w:r>
        <w:rPr>
          <w:rFonts w:hint="eastAsia"/>
        </w:rPr>
        <w:t>已经广泛参与编程学习、代码理解和课程支持。然而，对实际学习成效与教学适配性的研究仍在发展之中</w:t>
      </w:r>
      <w:r>
        <w:t xml:space="preserve">[2]。Pitts </w:t>
      </w:r>
      <w:r>
        <w:rPr>
          <w:rFonts w:hint="eastAsia"/>
        </w:rPr>
        <w:t>等进一步聚焦编程教育场景。他们认为，LLM</w:t>
      </w:r>
      <w:r>
        <w:t xml:space="preserve"> </w:t>
      </w:r>
      <w:r>
        <w:rPr>
          <w:rFonts w:hint="eastAsia"/>
        </w:rPr>
        <w:t>在形成性反馈、自动评估与知识建模方面具有应用价值。但真正有效的设计往往依赖教师参与和人在回路机制</w:t>
      </w:r>
      <w:r>
        <w:t>[3]。</w:t>
      </w:r>
    </w:p>
    <w:p w:rsidR="00000000" w:rsidRDefault="00000000">
      <w:pPr>
        <w:pStyle w:val="a0"/>
        <w:ind w:left="420" w:firstLine="480"/>
      </w:pPr>
      <w:r>
        <w:lastRenderedPageBreak/>
        <w:t xml:space="preserve">K-12 </w:t>
      </w:r>
      <w:r>
        <w:rPr>
          <w:rFonts w:hint="eastAsia"/>
        </w:rPr>
        <w:t>与中小学编程教育的实证研究显示，</w:t>
      </w:r>
      <w:r>
        <w:rPr>
          <w:rFonts w:hint="eastAsia"/>
        </w:rPr>
        <w:t>Tang</w:t>
      </w:r>
      <w:r>
        <w:t xml:space="preserve"> </w:t>
      </w:r>
      <w:r>
        <w:rPr>
          <w:rFonts w:hint="eastAsia"/>
        </w:rPr>
        <w:t>等在中国初中场景中的研究表明，</w:t>
      </w:r>
      <w:r>
        <w:rPr>
          <w:rFonts w:hint="eastAsia"/>
        </w:rPr>
        <w:t>LLM</w:t>
      </w:r>
      <w:r>
        <w:t xml:space="preserve"> </w:t>
      </w:r>
      <w:r>
        <w:rPr>
          <w:rFonts w:hint="eastAsia"/>
        </w:rPr>
        <w:t>支持能够提升学生的编程表现、学习兴趣和编程自我效能感</w:t>
      </w:r>
      <w:r>
        <w:t>[4]</w:t>
      </w:r>
      <w:r>
        <w:t>。</w:t>
      </w:r>
      <w:r>
        <w:t xml:space="preserve">Chen </w:t>
      </w:r>
      <w:r>
        <w:rPr>
          <w:rFonts w:hint="eastAsia"/>
        </w:rPr>
        <w:t>等提出的</w:t>
      </w:r>
      <w:r>
        <w:t xml:space="preserve"> ChatScratch </w:t>
      </w:r>
      <w:r>
        <w:rPr>
          <w:rFonts w:hint="eastAsia"/>
        </w:rPr>
        <w:t>系统将</w:t>
      </w:r>
      <w:r>
        <w:t xml:space="preserve"> AI </w:t>
      </w:r>
      <w:r>
        <w:rPr>
          <w:rFonts w:hint="eastAsia"/>
        </w:rPr>
        <w:t>增强机制与可视化编程环境结合，显示出儿童在自主学习和作品完成质量方面的积极变化</w:t>
      </w:r>
      <w:r>
        <w:t>[5]</w:t>
      </w:r>
      <w:r>
        <w:t>。</w:t>
      </w:r>
      <w:r>
        <w:t xml:space="preserve">Ma </w:t>
      </w:r>
      <w:r>
        <w:rPr>
          <w:rFonts w:hint="eastAsia"/>
        </w:rPr>
        <w:t>等则从调试教学角度提出，</w:t>
      </w:r>
      <w:r>
        <w:rPr>
          <w:rFonts w:hint="eastAsia"/>
        </w:rPr>
        <w:t>LLM</w:t>
      </w:r>
      <w:r>
        <w:t xml:space="preserve"> </w:t>
      </w:r>
      <w:r>
        <w:rPr>
          <w:rFonts w:hint="eastAsia"/>
        </w:rPr>
        <w:t>更适合作为协同式、可教学的辅助对象，通过引导学生提出假设、定位错误和解释修改理由来促进调试能力发展，而不是直接替代学生完成问题求解</w:t>
      </w:r>
      <w:r>
        <w:t>[6]</w:t>
      </w:r>
      <w:r>
        <w:t>。</w:t>
      </w:r>
    </w:p>
    <w:p w:rsidR="00000000" w:rsidRDefault="00000000">
      <w:pPr>
        <w:pStyle w:val="a0"/>
        <w:ind w:left="420" w:firstLine="480"/>
      </w:pPr>
      <w:r>
        <w:rPr>
          <w:rFonts w:hint="eastAsia"/>
        </w:rPr>
        <w:t>近年的相关研究进一步细化了“有效支持”与“可持续使用”的边界条件。面向</w:t>
      </w:r>
      <w:r>
        <w:t xml:space="preserve"> K-12 </w:t>
      </w:r>
      <w:r>
        <w:rPr>
          <w:rFonts w:hint="eastAsia"/>
        </w:rPr>
        <w:t>协作式编程的研究指出，</w:t>
      </w:r>
      <w:r>
        <w:rPr>
          <w:rFonts w:hint="eastAsia"/>
        </w:rPr>
        <w:t>LLM</w:t>
      </w:r>
      <w:r>
        <w:t xml:space="preserve"> </w:t>
      </w:r>
      <w:r>
        <w:rPr>
          <w:rFonts w:hint="eastAsia"/>
        </w:rPr>
        <w:t>参与后学生在计算思维相关任务上的表现可能改善，但需要同步关注认知负荷变化与任务分层设计</w:t>
      </w:r>
      <w:r>
        <w:t>[13]</w:t>
      </w:r>
      <w:r>
        <w:rPr>
          <w:rFonts w:hint="eastAsia"/>
        </w:rPr>
        <w:t>。聚焦调试场景的研究也显示，若将模型反馈限制为分步提示和理由解释，学生在调试策略与自我效能上的收益更稳定</w:t>
      </w:r>
      <w:r>
        <w:t>[18]</w:t>
      </w:r>
      <w:r>
        <w:rPr>
          <w:rFonts w:hint="eastAsia"/>
        </w:rPr>
        <w:t>。在学习阶段迁移方面，</w:t>
      </w:r>
      <w:r>
        <w:rPr>
          <w:rFonts w:hint="eastAsia"/>
        </w:rPr>
        <w:t>Sun</w:t>
      </w:r>
      <w:r>
        <w:t xml:space="preserve"> </w:t>
      </w:r>
      <w:r>
        <w:rPr>
          <w:rFonts w:hint="eastAsia"/>
        </w:rPr>
        <w:t>等关于中学编程进阶的比较研究提示，学习者从入门到专业化阶段时，计算思维行为与态度会出现结构性差异，平台设计需避免“一套提示覆盖所有阶段”</w:t>
      </w:r>
      <w:r>
        <w:t>[24]</w:t>
      </w:r>
      <w:r>
        <w:t>。</w:t>
      </w:r>
    </w:p>
    <w:p w:rsidR="00000000" w:rsidRDefault="00000000">
      <w:pPr>
        <w:pStyle w:val="a0"/>
        <w:ind w:left="420" w:firstLine="480"/>
      </w:pPr>
      <w:r>
        <w:rPr>
          <w:rFonts w:hint="eastAsia"/>
        </w:rPr>
        <w:t>现有研究也发现了一些限制。</w:t>
      </w:r>
      <w:r>
        <w:rPr>
          <w:rFonts w:hint="eastAsia"/>
        </w:rPr>
        <w:t>Gonzalez-Maldonado</w:t>
      </w:r>
      <w:r>
        <w:t xml:space="preserve"> </w:t>
      </w:r>
      <w:r>
        <w:rPr>
          <w:rFonts w:hint="eastAsia"/>
        </w:rPr>
        <w:t>等在</w:t>
      </w:r>
      <w:r>
        <w:t xml:space="preserve"> K-12 </w:t>
      </w:r>
      <w:r>
        <w:rPr>
          <w:rFonts w:hint="eastAsia"/>
        </w:rPr>
        <w:t>块编程教学中进行了研究。他们发现，仅依靠提示工程不足以让</w:t>
      </w:r>
      <w:r>
        <w:t xml:space="preserve"> LLM </w:t>
      </w:r>
      <w:r>
        <w:rPr>
          <w:rFonts w:hint="eastAsia"/>
        </w:rPr>
        <w:t>稳定完成项目生成。自动评分任务也难以保证质量。模型在语法方面仍有缺陷。结果可靠性同样需要改善</w:t>
      </w:r>
      <w:r>
        <w:t>[7]</w:t>
      </w:r>
      <w:r>
        <w:t>。</w:t>
      </w:r>
      <w:r>
        <w:t xml:space="preserve">Pirzado </w:t>
      </w:r>
      <w:r>
        <w:rPr>
          <w:rFonts w:hint="eastAsia"/>
        </w:rPr>
        <w:t>等的系统综述提供了另一个视角。他们的研究指出，</w:t>
      </w:r>
      <w:r>
        <w:rPr>
          <w:rFonts w:hint="eastAsia"/>
        </w:rPr>
        <w:t>LLM</w:t>
      </w:r>
      <w:r>
        <w:t xml:space="preserve"> </w:t>
      </w:r>
      <w:r>
        <w:rPr>
          <w:rFonts w:hint="eastAsia"/>
        </w:rPr>
        <w:t>在代码理解方面存在挑战。调试支持效果有待提升。学习依赖问题需要关注。反馈可信性方面也有潜在风险</w:t>
      </w:r>
      <w:r>
        <w:t>[8]</w:t>
      </w:r>
      <w:r>
        <w:t>。</w:t>
      </w:r>
      <w:r>
        <w:t xml:space="preserve">Humble </w:t>
      </w:r>
      <w:r>
        <w:rPr>
          <w:rFonts w:hint="eastAsia"/>
        </w:rPr>
        <w:t>进一步从计算教育治理视角进行了分析。他认为，生成式人工智能的教育应用需要平衡考虑。优势和威胁都应该被评估。不能仅以效率提升作为唯一依据</w:t>
      </w:r>
      <w:r>
        <w:t>[9]</w:t>
      </w:r>
      <w:r>
        <w:rPr>
          <w:rFonts w:hint="eastAsia"/>
        </w:rPr>
        <w:t>。此外，</w:t>
      </w:r>
      <w:r>
        <w:rPr>
          <w:rFonts w:hint="eastAsia"/>
        </w:rPr>
        <w:t>Jeon</w:t>
      </w:r>
      <w:r>
        <w:t xml:space="preserve"> </w:t>
      </w:r>
      <w:r>
        <w:rPr>
          <w:rFonts w:hint="eastAsia"/>
        </w:rPr>
        <w:t>与</w:t>
      </w:r>
      <w:r>
        <w:t xml:space="preserve"> Lee </w:t>
      </w:r>
      <w:r>
        <w:rPr>
          <w:rFonts w:hint="eastAsia"/>
        </w:rPr>
        <w:t>在研究中强调了重要观点。教育场景中需要构建互补关系。教师和模型应该协同工作。简单替代教师的做法不合适</w:t>
      </w:r>
      <w:r>
        <w:t>[11]</w:t>
      </w:r>
      <w:r>
        <w:rPr>
          <w:rFonts w:hint="eastAsia"/>
        </w:rPr>
        <w:t>。基于这些发现，可以看到一些具体问题。在中小学生教育场景中，回答准确性会有波动。输出难度有时不稳定。教学语气控制还有提升空间。学习过程数据收集不够完整。资源整合也需要改进。基于此，构建一个平台仍然有必要。这个平台应该具备基础教学管理能力。同时也要能够融入大模型智能辅学功能。</w:t>
      </w:r>
    </w:p>
    <w:p w:rsidR="00000000" w:rsidRDefault="00000000">
      <w:pPr>
        <w:pStyle w:val="a0"/>
        <w:ind w:left="420" w:firstLine="480"/>
      </w:pPr>
      <w:r>
        <w:rPr>
          <w:rFonts w:hint="eastAsia"/>
        </w:rPr>
        <w:t>从教育技术系统设计角度看，</w:t>
      </w:r>
      <w:r>
        <w:rPr>
          <w:rFonts w:hint="eastAsia"/>
        </w:rPr>
        <w:t>Beale</w:t>
      </w:r>
      <w:r>
        <w:t xml:space="preserve"> </w:t>
      </w:r>
      <w:r>
        <w:rPr>
          <w:rFonts w:hint="eastAsia"/>
        </w:rPr>
        <w:t>的综述进一步指出，</w:t>
      </w:r>
      <w:r>
        <w:rPr>
          <w:rFonts w:hint="eastAsia"/>
        </w:rPr>
        <w:t>LLM</w:t>
      </w:r>
      <w:r>
        <w:t xml:space="preserve"> </w:t>
      </w:r>
      <w:r>
        <w:rPr>
          <w:rFonts w:hint="eastAsia"/>
        </w:rPr>
        <w:t>带来的并非单一工具升级，而是人机交互范式与学习期望的整体迁移；若系统仍沿用传统“静态资源</w:t>
      </w:r>
      <w:r>
        <w:t xml:space="preserve"> + </w:t>
      </w:r>
      <w:r>
        <w:rPr>
          <w:rFonts w:hint="eastAsia"/>
        </w:rPr>
        <w:t>单次问答”逻辑，往往难以满足学习者对连续反馈与可解释交互的需求</w:t>
      </w:r>
      <w:r>
        <w:t>[19]</w:t>
      </w:r>
      <w:r>
        <w:rPr>
          <w:rFonts w:hint="eastAsia"/>
        </w:rPr>
        <w:t>。与此相对应，关于人机对话信任动态的研究提示，学习者对智能体的信任并非恒定值，而会随对话轮次、反馈质量与任务成败持续波动</w:t>
      </w:r>
      <w:r>
        <w:t>[22]</w:t>
      </w:r>
      <w:r>
        <w:rPr>
          <w:rFonts w:hint="eastAsia"/>
        </w:rPr>
        <w:t>。因此，平台设计需要把“可追踪的交互过程”和“可干预的教师通道”一并纳入，而非仅优化回答速度。</w:t>
      </w:r>
    </w:p>
    <w:p w:rsidR="00000000" w:rsidRDefault="00000000">
      <w:pPr>
        <w:pStyle w:val="2"/>
      </w:pPr>
      <w:bookmarkStart w:id="12" w:name="X4571835120ef5ca96de29ea6f0e0b3234138090"/>
      <w:bookmarkStart w:id="13" w:name="_Toc228118298"/>
      <w:bookmarkEnd w:id="10"/>
      <w:r>
        <w:rPr>
          <w:rFonts w:hint="eastAsia"/>
        </w:rPr>
        <w:lastRenderedPageBreak/>
        <w:t>研究内容与目标</w:t>
      </w:r>
      <w:bookmarkEnd w:id="13"/>
    </w:p>
    <w:p w:rsidR="00000000" w:rsidRDefault="00000000">
      <w:pPr>
        <w:pStyle w:val="FirstParagraph"/>
        <w:ind w:left="420" w:firstLine="480"/>
      </w:pPr>
      <w:r>
        <w:rPr>
          <w:rFonts w:hint="eastAsia"/>
        </w:rPr>
        <w:t>本文以“基于大模型的中小学生智能编程学习平台设计与实现”为研究主题，围绕以下内容展开。</w:t>
      </w:r>
    </w:p>
    <w:p w:rsidR="00000000" w:rsidRDefault="00000000">
      <w:pPr>
        <w:widowControl/>
        <w:numPr>
          <w:ilvl w:val="0"/>
          <w:numId w:val="4"/>
        </w:numPr>
        <w:spacing w:after="200"/>
        <w:jc w:val="left"/>
      </w:pPr>
      <w:r>
        <w:rPr>
          <w:rFonts w:hint="eastAsia"/>
        </w:rPr>
        <w:t>设计并实现面向学生与教师的编程学习平台。</w:t>
      </w:r>
    </w:p>
    <w:p w:rsidR="00000000" w:rsidRDefault="00000000">
      <w:pPr>
        <w:widowControl/>
        <w:numPr>
          <w:ilvl w:val="0"/>
          <w:numId w:val="4"/>
        </w:numPr>
        <w:spacing w:after="200"/>
        <w:jc w:val="left"/>
      </w:pPr>
      <w:r>
        <w:rPr>
          <w:rFonts w:hint="eastAsia"/>
        </w:rPr>
        <w:t>构建课程、知识点、任务、资源和行为记录等核心业务模块。</w:t>
      </w:r>
    </w:p>
    <w:p w:rsidR="00000000" w:rsidRDefault="00000000">
      <w:pPr>
        <w:widowControl/>
        <w:numPr>
          <w:ilvl w:val="0"/>
          <w:numId w:val="4"/>
        </w:numPr>
        <w:spacing w:after="200"/>
        <w:jc w:val="left"/>
      </w:pPr>
      <w:r>
        <w:rPr>
          <w:rFonts w:hint="eastAsia"/>
        </w:rPr>
        <w:t>集成大模型能力，实现代码解释、报错分析、问题分解、抽象建模和算法设计引导。</w:t>
      </w:r>
    </w:p>
    <w:p w:rsidR="00000000" w:rsidRDefault="00000000">
      <w:pPr>
        <w:widowControl/>
        <w:numPr>
          <w:ilvl w:val="0"/>
          <w:numId w:val="4"/>
        </w:numPr>
        <w:spacing w:after="200"/>
        <w:jc w:val="left"/>
      </w:pPr>
      <w:r>
        <w:rPr>
          <w:rFonts w:hint="eastAsia"/>
        </w:rPr>
        <w:t>实现在线代码运行与安全控制机制。</w:t>
      </w:r>
    </w:p>
    <w:p w:rsidR="00000000" w:rsidRDefault="00000000">
      <w:pPr>
        <w:widowControl/>
        <w:numPr>
          <w:ilvl w:val="0"/>
          <w:numId w:val="4"/>
        </w:numPr>
        <w:spacing w:after="200"/>
        <w:jc w:val="left"/>
      </w:pPr>
      <w:r>
        <w:rPr>
          <w:rFonts w:hint="eastAsia"/>
        </w:rPr>
        <w:t>对系统功能与运行效果进行测试分析。</w:t>
      </w:r>
    </w:p>
    <w:p w:rsidR="00000000" w:rsidRDefault="00000000">
      <w:pPr>
        <w:pStyle w:val="2"/>
      </w:pPr>
      <w:bookmarkStart w:id="14" w:name="ux8bbaux6587ux7ed3ux6784ux5b89ux6392"/>
      <w:bookmarkStart w:id="15" w:name="_Toc228118299"/>
      <w:bookmarkEnd w:id="12"/>
      <w:r>
        <w:rPr>
          <w:rFonts w:hint="eastAsia"/>
        </w:rPr>
        <w:t>论文结构安排</w:t>
      </w:r>
      <w:bookmarkEnd w:id="15"/>
    </w:p>
    <w:p w:rsidR="00000000" w:rsidRDefault="00000000">
      <w:pPr>
        <w:pStyle w:val="FirstParagraph"/>
        <w:ind w:left="420" w:firstLine="480"/>
      </w:pPr>
      <w:r>
        <w:rPr>
          <w:rFonts w:hint="eastAsia"/>
        </w:rPr>
        <w:t>本文共分为七章。第一章为引言，介绍研究背景、研究意义、研究现状以及论文结构。第二章介绍系统设计与实现所涉及的关键技术。第三章从用户角色、功能需求和非功能需求等方面对系统进行需求分析。第四章给出系统总体设计，包括总体架构、模块设计和数据库设计。第五章介绍系统各模块的详细实现。第六章对系统进行功能测试与结果分析。第七章总结全文工作，并对后续改进方向进行展望。</w:t>
      </w:r>
    </w:p>
    <w:p w:rsidR="00000000" w:rsidRDefault="00000000">
      <w:pPr>
        <w:pStyle w:val="1"/>
        <w:spacing w:before="480" w:after="480"/>
      </w:pPr>
      <w:bookmarkStart w:id="16" w:name="X6ec5c417d6c5b31be828e7d1ac3de7f2508d9b1"/>
      <w:bookmarkStart w:id="17" w:name="_Toc228118300"/>
      <w:bookmarkEnd w:id="4"/>
      <w:bookmarkEnd w:id="14"/>
      <w:r>
        <w:rPr>
          <w:rFonts w:hint="eastAsia"/>
        </w:rPr>
        <w:t>相关技术与理论基础</w:t>
      </w:r>
      <w:bookmarkEnd w:id="17"/>
    </w:p>
    <w:p w:rsidR="00000000" w:rsidRDefault="00000000">
      <w:pPr>
        <w:pStyle w:val="2"/>
      </w:pPr>
      <w:bookmarkStart w:id="18" w:name="X0a1a9c769568c5e3cae0abb4ef0f01493593ccb"/>
      <w:bookmarkStart w:id="19" w:name="_Toc228118301"/>
      <w:r>
        <w:rPr>
          <w:rFonts w:hint="eastAsia"/>
        </w:rPr>
        <w:t>大语言模型与智能辅学</w:t>
      </w:r>
      <w:bookmarkEnd w:id="19"/>
    </w:p>
    <w:p w:rsidR="00000000" w:rsidRDefault="00000000">
      <w:pPr>
        <w:pStyle w:val="FirstParagraph"/>
        <w:ind w:left="420" w:firstLine="480"/>
      </w:pPr>
      <w:r>
        <w:rPr>
          <w:rFonts w:hint="eastAsia"/>
        </w:rPr>
        <w:t>大语言模型在自然语言理解与生成方面能力较强，在教育场景中可承担问答辅助、内容解释、错误分析和学习引导等任务</w:t>
      </w:r>
      <w:r>
        <w:t>[1][10]</w:t>
      </w:r>
      <w:r>
        <w:rPr>
          <w:rFonts w:hint="eastAsia"/>
        </w:rPr>
        <w:t>。在编程教育中，大模型既可直接回答编程相关问题，也可将复杂概念转化为更适合初学者理解的表达方式，从而缓解学生对专业术语和抽象知识的理解困难。已有研究表明，LLM</w:t>
      </w:r>
      <w:r>
        <w:t xml:space="preserve"> </w:t>
      </w:r>
      <w:r>
        <w:rPr>
          <w:rFonts w:hint="eastAsia"/>
        </w:rPr>
        <w:t>在编程教育中的典型应用包括代码解释、调试支持、形成性反馈、自动评估和知识建模</w:t>
      </w:r>
      <w:r>
        <w:t>[2][3]。</w:t>
      </w:r>
    </w:p>
    <w:p w:rsidR="00000000" w:rsidRDefault="00000000">
      <w:pPr>
        <w:pStyle w:val="a0"/>
        <w:ind w:left="420" w:firstLine="480"/>
      </w:pPr>
      <w:r>
        <w:rPr>
          <w:rFonts w:hint="eastAsia"/>
        </w:rPr>
        <w:t>需要指出，</w:t>
      </w:r>
      <w:r>
        <w:rPr>
          <w:rFonts w:hint="eastAsia"/>
        </w:rPr>
        <w:t>LLM</w:t>
      </w:r>
      <w:r>
        <w:t xml:space="preserve"> </w:t>
      </w:r>
      <w:r>
        <w:rPr>
          <w:rFonts w:hint="eastAsia"/>
        </w:rPr>
        <w:t>的教学价值并不等同于可直接替代教师。相关研究表明，模型在真实性、稳定性、可追责性与教学适配性方面仍存在明显边界</w:t>
      </w:r>
      <w:r>
        <w:t>[7][8][9][10]</w:t>
      </w:r>
      <w:r>
        <w:rPr>
          <w:rFonts w:hint="eastAsia"/>
        </w:rPr>
        <w:t>。尤其在编程学习场景中，模型可能生成表面连贯但实质有误的解释，也可能过早给出完整答案，削弱学生自行分析、调试和抽象概括的过程</w:t>
      </w:r>
      <w:r>
        <w:t>[6][8]</w:t>
      </w:r>
      <w:r>
        <w:rPr>
          <w:rFonts w:hint="eastAsia"/>
        </w:rPr>
        <w:t>。若缺少明确教学约束，</w:t>
      </w:r>
      <w:r>
        <w:rPr>
          <w:rFonts w:hint="eastAsia"/>
        </w:rPr>
        <w:t>LLM</w:t>
      </w:r>
      <w:r>
        <w:t xml:space="preserve"> </w:t>
      </w:r>
      <w:r>
        <w:rPr>
          <w:rFonts w:hint="eastAsia"/>
        </w:rPr>
        <w:t>很容易从“辅助学习工具”滑向“替代思考工具”</w:t>
      </w:r>
      <w:r>
        <w:t>。</w:t>
      </w:r>
    </w:p>
    <w:p w:rsidR="00000000" w:rsidRDefault="00000000">
      <w:pPr>
        <w:pStyle w:val="a0"/>
        <w:ind w:left="420" w:firstLine="480"/>
      </w:pPr>
      <w:r>
        <w:rPr>
          <w:rFonts w:hint="eastAsia"/>
        </w:rPr>
        <w:lastRenderedPageBreak/>
        <w:t>基于上述认识，本文在平台设计中未将</w:t>
      </w:r>
      <w:r>
        <w:t xml:space="preserve"> LLM </w:t>
      </w:r>
      <w:r>
        <w:rPr>
          <w:rFonts w:hint="eastAsia"/>
        </w:rPr>
        <w:t>设定为自动判分器或唯一答案源，而是将其定位为过程性辅学模块。本文更强调其支架作用：在学生卡点处提供适量提示，在错误定位处提供结构化解释，在问题分解处提供思路引导，并在教师管理端保留审阅、追踪与干预空间</w:t>
      </w:r>
      <w:r>
        <w:t>[3][6][11]</w:t>
      </w:r>
      <w:r>
        <w:rPr>
          <w:rFonts w:hint="eastAsia"/>
        </w:rPr>
        <w:t>。这种定位更符合中小学生编程学习的认知发展特点，也更有利于维持课堂教学中的教师主导性。</w:t>
      </w:r>
    </w:p>
    <w:p w:rsidR="00000000" w:rsidRDefault="00000000">
      <w:pPr>
        <w:pStyle w:val="2"/>
      </w:pPr>
      <w:bookmarkStart w:id="20" w:name="ux524dux7aefux5f00ux53d1ux6280ux672f"/>
      <w:bookmarkStart w:id="21" w:name="_Toc228118302"/>
      <w:bookmarkEnd w:id="18"/>
      <w:r>
        <w:rPr>
          <w:rFonts w:hint="eastAsia"/>
        </w:rPr>
        <w:t>前端开发技术</w:t>
      </w:r>
      <w:bookmarkEnd w:id="21"/>
    </w:p>
    <w:p w:rsidR="00000000" w:rsidRDefault="00000000">
      <w:pPr>
        <w:pStyle w:val="FirstParagraph"/>
        <w:ind w:left="420" w:firstLine="480"/>
      </w:pPr>
      <w:r>
        <w:rPr>
          <w:rFonts w:hint="eastAsia"/>
        </w:rPr>
        <w:t>本系统前端以</w:t>
      </w:r>
      <w:r>
        <w:t xml:space="preserve"> Nuxt 3 </w:t>
      </w:r>
      <w:r>
        <w:rPr>
          <w:rFonts w:hint="eastAsia"/>
        </w:rPr>
        <w:t>为核心框架，基于</w:t>
      </w:r>
      <w:r>
        <w:t xml:space="preserve"> Vue 3 </w:t>
      </w:r>
      <w:r>
        <w:rPr>
          <w:rFonts w:hint="eastAsia"/>
        </w:rPr>
        <w:t>组合式</w:t>
      </w:r>
      <w:r>
        <w:t xml:space="preserve"> API </w:t>
      </w:r>
      <w:r>
        <w:rPr>
          <w:rFonts w:hint="eastAsia"/>
        </w:rPr>
        <w:t>完成页面逻辑编写，使用</w:t>
      </w:r>
      <w:r>
        <w:t xml:space="preserve"> Tailwind CSS </w:t>
      </w:r>
      <w:r>
        <w:rPr>
          <w:rFonts w:hint="eastAsia"/>
        </w:rPr>
        <w:t>与</w:t>
      </w:r>
      <w:r>
        <w:t xml:space="preserve"> DaisyUI </w:t>
      </w:r>
      <w:r>
        <w:rPr>
          <w:rFonts w:hint="eastAsia"/>
        </w:rPr>
        <w:t>实现界面设计，并通过</w:t>
      </w:r>
      <w:r>
        <w:t xml:space="preserve"> TypeScript </w:t>
      </w:r>
      <w:r>
        <w:rPr>
          <w:rFonts w:hint="eastAsia"/>
        </w:rPr>
        <w:t>提升代码可维护性和类型安全性。该技术组合既能满足交互式页面开发需求，也具备稳定的组件化组织能力。</w:t>
      </w:r>
    </w:p>
    <w:p w:rsidR="00000000" w:rsidRDefault="00000000">
      <w:pPr>
        <w:pStyle w:val="2"/>
      </w:pPr>
      <w:bookmarkStart w:id="22" w:name="ux540eux7aefux5f00ux53d1ux6280ux672f"/>
      <w:bookmarkStart w:id="23" w:name="_Toc228118303"/>
      <w:bookmarkEnd w:id="20"/>
      <w:r>
        <w:rPr>
          <w:rFonts w:hint="eastAsia"/>
        </w:rPr>
        <w:t>后端开发技术</w:t>
      </w:r>
      <w:bookmarkEnd w:id="23"/>
    </w:p>
    <w:p w:rsidR="00000000" w:rsidRDefault="00000000">
      <w:pPr>
        <w:pStyle w:val="FirstParagraph"/>
        <w:ind w:left="420" w:firstLine="480"/>
      </w:pPr>
      <w:r>
        <w:rPr>
          <w:rFonts w:hint="eastAsia"/>
        </w:rPr>
        <w:t>系统后端以</w:t>
      </w:r>
      <w:r>
        <w:t xml:space="preserve"> FastAPI </w:t>
      </w:r>
      <w:r>
        <w:rPr>
          <w:rFonts w:hint="eastAsia"/>
        </w:rPr>
        <w:t>作为核心</w:t>
      </w:r>
      <w:r>
        <w:t xml:space="preserve"> Web </w:t>
      </w:r>
      <w:r>
        <w:rPr>
          <w:rFonts w:hint="eastAsia"/>
        </w:rPr>
        <w:t>框架，具备接口开发效率高、性能较好和文档生成方便等特点。数据库访问通过</w:t>
      </w:r>
      <w:r>
        <w:t xml:space="preserve"> SQLAlchemy </w:t>
      </w:r>
      <w:r>
        <w:rPr>
          <w:rFonts w:hint="eastAsia"/>
        </w:rPr>
        <w:t>实现</w:t>
      </w:r>
      <w:r>
        <w:t xml:space="preserve"> ORM </w:t>
      </w:r>
      <w:r>
        <w:rPr>
          <w:rFonts w:hint="eastAsia"/>
        </w:rPr>
        <w:t>映射，业务认证采用</w:t>
      </w:r>
      <w:r>
        <w:t xml:space="preserve"> JWT </w:t>
      </w:r>
      <w:r>
        <w:rPr>
          <w:rFonts w:hint="eastAsia"/>
        </w:rPr>
        <w:t>机制完成身份校验。系统还使用</w:t>
      </w:r>
      <w:r>
        <w:t xml:space="preserve"> Redis </w:t>
      </w:r>
      <w:r>
        <w:rPr>
          <w:rFonts w:hint="eastAsia"/>
        </w:rPr>
        <w:t>进行部分缓存处理，以降低高频读取场景的响应压力。</w:t>
      </w:r>
    </w:p>
    <w:p w:rsidR="00000000" w:rsidRDefault="00000000">
      <w:pPr>
        <w:pStyle w:val="2"/>
      </w:pPr>
      <w:bookmarkStart w:id="24" w:name="X28a1200d866da899d3ef7ee97bd9a75b720a216"/>
      <w:bookmarkStart w:id="25" w:name="_Toc228118304"/>
      <w:bookmarkEnd w:id="22"/>
      <w:r>
        <w:rPr>
          <w:rFonts w:hint="eastAsia"/>
        </w:rPr>
        <w:t>数据存储与资源管理技术</w:t>
      </w:r>
      <w:bookmarkEnd w:id="25"/>
    </w:p>
    <w:p w:rsidR="00000000" w:rsidRDefault="00000000">
      <w:pPr>
        <w:pStyle w:val="FirstParagraph"/>
        <w:ind w:left="420" w:firstLine="480"/>
      </w:pPr>
      <w:r>
        <w:rPr>
          <w:rFonts w:hint="eastAsia"/>
        </w:rPr>
        <w:t>平台结构化数据主要存储在</w:t>
      </w:r>
      <w:r>
        <w:t xml:space="preserve"> SQL Server </w:t>
      </w:r>
      <w:r>
        <w:rPr>
          <w:rFonts w:hint="eastAsia"/>
        </w:rPr>
        <w:t>中，包括用户、课程、任务、知识点、资源、评论消息、点赞关系与学习记录等信息。教学视频等非结构化资源则结合阿里云</w:t>
      </w:r>
      <w:r>
        <w:t xml:space="preserve"> OSS </w:t>
      </w:r>
      <w:r>
        <w:rPr>
          <w:rFonts w:hint="eastAsia"/>
        </w:rPr>
        <w:t>进行对象存储，以提高资源访问与管理效率。</w:t>
      </w:r>
    </w:p>
    <w:p w:rsidR="00000000" w:rsidRDefault="00000000">
      <w:pPr>
        <w:pStyle w:val="2"/>
      </w:pPr>
      <w:bookmarkStart w:id="26" w:name="Xd84c66b1309e438b21b7ebdde04b3d7ec08e98c"/>
      <w:bookmarkStart w:id="27" w:name="_Toc228118305"/>
      <w:bookmarkEnd w:id="24"/>
      <w:r>
        <w:rPr>
          <w:rFonts w:hint="eastAsia"/>
        </w:rPr>
        <w:t>在线编程与安全执行技术</w:t>
      </w:r>
      <w:bookmarkEnd w:id="27"/>
    </w:p>
    <w:p w:rsidR="00000000" w:rsidRDefault="00000000">
      <w:pPr>
        <w:pStyle w:val="FirstParagraph"/>
        <w:ind w:left="420" w:firstLine="480"/>
      </w:pPr>
      <w:r>
        <w:rPr>
          <w:rFonts w:hint="eastAsia"/>
        </w:rPr>
        <w:t>平台实现了在线代码运行功能。为保证系统稳定性与使用安全，后端在代码执行前会进行语法检查和安全检查，过滤危险导入与危险函数调用，并通过超时控制和执行次数限制降低恶意代码或死循环带来的风险。</w:t>
      </w:r>
    </w:p>
    <w:p w:rsidR="00000000" w:rsidRDefault="00000000">
      <w:pPr>
        <w:pStyle w:val="1"/>
        <w:spacing w:before="480" w:after="480"/>
      </w:pPr>
      <w:bookmarkStart w:id="28" w:name="ux7cfbux7edfux9700ux6c42ux5206ux6790"/>
      <w:bookmarkStart w:id="29" w:name="_Toc228118306"/>
      <w:bookmarkEnd w:id="16"/>
      <w:bookmarkEnd w:id="26"/>
      <w:r>
        <w:rPr>
          <w:rFonts w:hint="eastAsia"/>
        </w:rPr>
        <w:t>系统需求分析</w:t>
      </w:r>
      <w:bookmarkEnd w:id="29"/>
    </w:p>
    <w:p w:rsidR="00000000" w:rsidRDefault="00000000">
      <w:pPr>
        <w:pStyle w:val="2"/>
      </w:pPr>
      <w:bookmarkStart w:id="30" w:name="ux5e94ux7528ux573aux666fux5206ux6790"/>
      <w:bookmarkStart w:id="31" w:name="_Toc228118307"/>
      <w:r>
        <w:rPr>
          <w:rFonts w:hint="eastAsia"/>
        </w:rPr>
        <w:t>应用场景分析</w:t>
      </w:r>
      <w:bookmarkEnd w:id="31"/>
    </w:p>
    <w:p w:rsidR="00000000" w:rsidRDefault="00000000">
      <w:pPr>
        <w:pStyle w:val="FirstParagraph"/>
        <w:ind w:left="420" w:firstLine="480"/>
      </w:pPr>
      <w:r>
        <w:rPr>
          <w:rFonts w:hint="eastAsia"/>
        </w:rPr>
        <w:t>本平台主要面向中小学生编程学习场景，兼顾教师教学管理需求。其典型应用场景包括课内编程教学、课后作业练习、在线答疑、资源分享和学习过程跟踪等。</w:t>
      </w:r>
    </w:p>
    <w:p w:rsidR="00000000" w:rsidRDefault="00000000">
      <w:pPr>
        <w:pStyle w:val="a0"/>
        <w:ind w:left="420" w:firstLine="480"/>
      </w:pPr>
      <w:r>
        <w:rPr>
          <w:rFonts w:hint="eastAsia"/>
        </w:rPr>
        <w:lastRenderedPageBreak/>
        <w:t>从实际教学流程看，本平台的使用并非集中在单一时点，而是贯穿“课前准备—课中讲解—课后巩固—过程评价”多个环节。课前，教师可通过平台整理课程资源、配置任务要求和关联知识点；课中，学生可在统一环境中完成代码编写、运行调试和即时提问；课后，教师能够依据学习记录查看学生的常见错误与完成进度，并据此调整后续教学安排。平台承担的并非单纯代码运行工具角色，而是贯通教学流程的学习支持载体。</w:t>
      </w:r>
    </w:p>
    <w:p w:rsidR="00000000" w:rsidRDefault="00000000">
      <w:pPr>
        <w:pStyle w:val="a0"/>
        <w:ind w:left="420" w:firstLine="480"/>
      </w:pPr>
      <w:r>
        <w:rPr>
          <w:rFonts w:hint="eastAsia"/>
        </w:rPr>
        <w:t>在学生侧，本平台尤其适用于编程入门阶段的高频卡点场景。例如，学生面对报错信息时，往往能够看见结果，却难以理解错误含义，更难以判断修改顺序；学生面对综合任务时，也常出现“知道题目要做什么，但不知道第一步从哪里开始”的情况。这两类问题恰恰是传统编程教学中最容易造成挫败感的环节，也是引入智能辅学能力最有现实价值的环节。</w:t>
      </w:r>
    </w:p>
    <w:p w:rsidR="00000000" w:rsidRDefault="00000000">
      <w:pPr>
        <w:pStyle w:val="a0"/>
        <w:ind w:left="420" w:firstLine="480"/>
      </w:pPr>
      <w:r>
        <w:rPr>
          <w:rFonts w:hint="eastAsia"/>
        </w:rPr>
        <w:t>在教师侧，平台更强调过程管理而非结果收集。与只看最终提交结果的方式相比，教师更需要知道学生在哪个知识点反复出错、在哪个阶段停留时间过长，以及哪些资源真正被学生使用。基于此，平台在设计时不仅关注作业提交与课程展示，也重视消息互动、行为记录和错误追踪等过程性数据。</w:t>
      </w:r>
    </w:p>
    <w:p w:rsidR="00000000" w:rsidRDefault="00000000">
      <w:pPr>
        <w:pStyle w:val="2"/>
      </w:pPr>
      <w:bookmarkStart w:id="32" w:name="ux7528ux6237ux89d2ux8272ux5206ux6790"/>
      <w:bookmarkStart w:id="33" w:name="_Toc228118308"/>
      <w:bookmarkEnd w:id="30"/>
      <w:r>
        <w:rPr>
          <w:rFonts w:hint="eastAsia"/>
        </w:rPr>
        <w:t>用户角色分析</w:t>
      </w:r>
      <w:bookmarkEnd w:id="33"/>
    </w:p>
    <w:p w:rsidR="00000000" w:rsidRDefault="00000000">
      <w:pPr>
        <w:pStyle w:val="FirstParagraph"/>
        <w:ind w:left="420" w:firstLine="480"/>
      </w:pPr>
      <w:r>
        <w:rPr>
          <w:rFonts w:hint="eastAsia"/>
        </w:rPr>
        <w:t>系统主要包含以下两类核心用户。</w:t>
      </w:r>
    </w:p>
    <w:p w:rsidR="00000000" w:rsidRDefault="00000000">
      <w:pPr>
        <w:widowControl/>
        <w:numPr>
          <w:ilvl w:val="0"/>
          <w:numId w:val="5"/>
        </w:numPr>
        <w:spacing w:after="200"/>
        <w:jc w:val="left"/>
      </w:pPr>
      <w:r>
        <w:rPr>
          <w:rFonts w:hint="eastAsia"/>
        </w:rPr>
        <w:t>学生用户：完成课程学习、代码编写、任务提交、错误分析、消息互动和学习记录查看。</w:t>
      </w:r>
    </w:p>
    <w:p w:rsidR="00000000" w:rsidRDefault="00000000">
      <w:pPr>
        <w:widowControl/>
        <w:numPr>
          <w:ilvl w:val="0"/>
          <w:numId w:val="5"/>
        </w:numPr>
        <w:spacing w:after="200"/>
        <w:jc w:val="left"/>
      </w:pPr>
      <w:r>
        <w:rPr>
          <w:rFonts w:hint="eastAsia"/>
        </w:rPr>
        <w:t>教师用户：查看学生学习进度、统计错误信息、管理教学资源、发布或维护课程任务并进行师生互动。</w:t>
      </w:r>
    </w:p>
    <w:p w:rsidR="00000000" w:rsidRDefault="00000000">
      <w:pPr>
        <w:pStyle w:val="FirstParagraph"/>
        <w:ind w:left="420" w:firstLine="480"/>
      </w:pPr>
      <w:r>
        <w:rPr>
          <w:rFonts w:hint="eastAsia"/>
        </w:rPr>
        <w:t>上述两类角色在平台中的关注点并不相同。学生用户更关心操作流程是否清晰、反馈是否及时、解释是否易懂，因而其需求主要集中在界面易用性、反馈即时性和辅学内容的可理解性方面。尤其对于编程基础较弱的学习者而言，若系统返回的提示过于抽象，或一次给出过多信息，反而会增加理解负担</w:t>
      </w:r>
      <w:r>
        <w:t>[13]。</w:t>
      </w:r>
    </w:p>
    <w:p w:rsidR="00000000" w:rsidRDefault="00000000">
      <w:pPr>
        <w:pStyle w:val="a0"/>
        <w:ind w:left="420" w:firstLine="480"/>
      </w:pPr>
      <w:r>
        <w:rPr>
          <w:rFonts w:hint="eastAsia"/>
        </w:rPr>
        <w:t>教师用户则更重视平台的组织能力和可管理性。教师不仅需要发布课程、维护知识点和上传资源，还需要借助平台掌握学生学习动态，并对常见问题进行集中处理。因此，教师端不应只是学生端功能的简单镜像，而应当具备更强的管理属性、统计属性和教学干预属性。</w:t>
      </w:r>
    </w:p>
    <w:p w:rsidR="00000000" w:rsidRDefault="00000000">
      <w:pPr>
        <w:pStyle w:val="a0"/>
        <w:ind w:left="420" w:firstLine="480"/>
      </w:pPr>
      <w:r>
        <w:rPr>
          <w:rFonts w:hint="eastAsia"/>
        </w:rPr>
        <w:t>从权限控制角度看，学生与教师的角色边界也必须明确。学生侧应以学习和提交为主，教师侧则拥有课程维护、资源管理、学习记录查看等更高权限。只有在角色职责清晰的前提下，平台才能在保证数据安全的同时维持较好的交</w:t>
      </w:r>
      <w:r>
        <w:rPr>
          <w:rFonts w:hint="eastAsia"/>
        </w:rPr>
        <w:lastRenderedPageBreak/>
        <w:t>互秩序。</w:t>
      </w:r>
    </w:p>
    <w:p w:rsidR="00000000" w:rsidRDefault="00000000">
      <w:pPr>
        <w:pStyle w:val="2"/>
      </w:pPr>
      <w:bookmarkStart w:id="34" w:name="ux529fux80fdux9700ux6c42ux5206ux6790"/>
      <w:bookmarkStart w:id="35" w:name="_Toc228118309"/>
      <w:bookmarkEnd w:id="32"/>
      <w:r>
        <w:rPr>
          <w:rFonts w:hint="eastAsia"/>
        </w:rPr>
        <w:t>功能需求分析</w:t>
      </w:r>
      <w:bookmarkEnd w:id="35"/>
    </w:p>
    <w:p w:rsidR="00000000" w:rsidRDefault="00000000">
      <w:pPr>
        <w:pStyle w:val="4"/>
      </w:pPr>
      <w:bookmarkStart w:id="36" w:name="X741d749780b3eb9f47b39b963564956f02daf72"/>
      <w:bookmarkStart w:id="37" w:name="_Toc228118310"/>
      <w:r>
        <w:t xml:space="preserve">3.3.1 </w:t>
      </w:r>
      <w:r>
        <w:rPr>
          <w:rFonts w:hint="eastAsia"/>
        </w:rPr>
        <w:t>学生端功能需求</w:t>
      </w:r>
      <w:bookmarkEnd w:id="37"/>
    </w:p>
    <w:p w:rsidR="00000000" w:rsidRDefault="00000000">
      <w:pPr>
        <w:pStyle w:val="FirstParagraph"/>
        <w:ind w:left="420" w:firstLine="480"/>
      </w:pPr>
      <w:r>
        <w:rPr>
          <w:rFonts w:hint="eastAsia"/>
        </w:rPr>
        <w:t>学生端应满足以下功能需求。</w:t>
      </w:r>
    </w:p>
    <w:p w:rsidR="00000000" w:rsidRDefault="00000000">
      <w:pPr>
        <w:widowControl/>
        <w:numPr>
          <w:ilvl w:val="0"/>
          <w:numId w:val="6"/>
        </w:numPr>
        <w:spacing w:after="200"/>
        <w:jc w:val="left"/>
      </w:pPr>
      <w:r>
        <w:rPr>
          <w:rFonts w:hint="eastAsia"/>
        </w:rPr>
        <w:t>登录认证与身份识别。</w:t>
      </w:r>
    </w:p>
    <w:p w:rsidR="00000000" w:rsidRDefault="00000000">
      <w:pPr>
        <w:widowControl/>
        <w:numPr>
          <w:ilvl w:val="0"/>
          <w:numId w:val="6"/>
        </w:numPr>
        <w:spacing w:after="200"/>
        <w:jc w:val="left"/>
      </w:pPr>
      <w:r>
        <w:rPr>
          <w:rFonts w:hint="eastAsia"/>
        </w:rPr>
        <w:t>查看课程与学习任务。</w:t>
      </w:r>
    </w:p>
    <w:p w:rsidR="00000000" w:rsidRDefault="00000000">
      <w:pPr>
        <w:widowControl/>
        <w:numPr>
          <w:ilvl w:val="0"/>
          <w:numId w:val="6"/>
        </w:numPr>
        <w:spacing w:after="200"/>
        <w:jc w:val="left"/>
      </w:pPr>
      <w:r>
        <w:rPr>
          <w:rFonts w:hint="eastAsia"/>
        </w:rPr>
        <w:t>在线编写并运行代码。</w:t>
      </w:r>
    </w:p>
    <w:p w:rsidR="00000000" w:rsidRDefault="00000000">
      <w:pPr>
        <w:widowControl/>
        <w:numPr>
          <w:ilvl w:val="0"/>
          <w:numId w:val="6"/>
        </w:numPr>
        <w:spacing w:after="200"/>
        <w:jc w:val="left"/>
      </w:pPr>
      <w:r>
        <w:rPr>
          <w:rFonts w:hint="eastAsia"/>
        </w:rPr>
        <w:t>获取代码解释与报错分析结果。</w:t>
      </w:r>
    </w:p>
    <w:p w:rsidR="00000000" w:rsidRDefault="00000000">
      <w:pPr>
        <w:widowControl/>
        <w:numPr>
          <w:ilvl w:val="0"/>
          <w:numId w:val="6"/>
        </w:numPr>
        <w:spacing w:after="200"/>
        <w:jc w:val="left"/>
      </w:pPr>
      <w:r>
        <w:rPr>
          <w:rFonts w:hint="eastAsia"/>
        </w:rPr>
        <w:t>使用智能问答功能寻求帮助。</w:t>
      </w:r>
    </w:p>
    <w:p w:rsidR="00000000" w:rsidRDefault="00000000">
      <w:pPr>
        <w:widowControl/>
        <w:numPr>
          <w:ilvl w:val="0"/>
          <w:numId w:val="6"/>
        </w:numPr>
        <w:spacing w:after="200"/>
        <w:jc w:val="left"/>
      </w:pPr>
      <w:r>
        <w:rPr>
          <w:rFonts w:hint="eastAsia"/>
        </w:rPr>
        <w:t>与教师或同学进行消息互动。</w:t>
      </w:r>
    </w:p>
    <w:p w:rsidR="00000000" w:rsidRDefault="00000000">
      <w:pPr>
        <w:widowControl/>
        <w:numPr>
          <w:ilvl w:val="0"/>
          <w:numId w:val="6"/>
        </w:numPr>
        <w:spacing w:after="200"/>
        <w:jc w:val="left"/>
      </w:pPr>
      <w:r>
        <w:rPr>
          <w:rFonts w:hint="eastAsia"/>
        </w:rPr>
        <w:t>查看学习进度、错误记录和推荐资源。</w:t>
      </w:r>
    </w:p>
    <w:p w:rsidR="00000000" w:rsidRDefault="00000000">
      <w:pPr>
        <w:pStyle w:val="FirstParagraph"/>
        <w:ind w:left="420" w:firstLine="480"/>
      </w:pPr>
      <w:r>
        <w:rPr>
          <w:rFonts w:hint="eastAsia"/>
        </w:rPr>
        <w:t>上述功能需求可以归纳为几个层面。首先是学什么的问题。其次是怎么练的方法。然后是卡住时怎么办。最后是学完后怎么看。学生需要通过课程页了解当前学习内容。他们也需要通过知识点结构明确任务。这样才能知道自己正在学习哪部分内容。也能清楚对应哪些具体任务。进而了解应该达到什么目标。如果课程结构展示不够清晰，学生在任务开始前可能会产生方向性困惑。</w:t>
      </w:r>
    </w:p>
    <w:p w:rsidR="00000000" w:rsidRDefault="00000000">
      <w:pPr>
        <w:pStyle w:val="a0"/>
        <w:ind w:left="420" w:firstLine="480"/>
      </w:pPr>
      <w:r>
        <w:rPr>
          <w:rFonts w:hint="eastAsia"/>
        </w:rPr>
        <w:t>在练习过程中，学生需要稳定的在线编程环境。该环境不仅要支持代码输入与运行，还要保证输出结果和错误信息能够及时返回。对于初学者而言，代码运行反馈越延迟，学习链条就越容易中断。因此，在线编程能力并非平台的附属模块，而是学生端体验的核心支点与关键抓手。</w:t>
      </w:r>
    </w:p>
    <w:p w:rsidR="00000000" w:rsidRDefault="00000000">
      <w:pPr>
        <w:pStyle w:val="a0"/>
        <w:ind w:left="420" w:firstLine="480"/>
      </w:pPr>
      <w:r>
        <w:rPr>
          <w:rFonts w:hint="eastAsia"/>
        </w:rPr>
        <w:t>当学生遇到理解障碍、运行错误或任务难以拆解时，平台应当提供适量而非过量的辅助。学生端智能辅学功能的关键不在于“回答得多完整”，而在于“回答能否让学生接得住”。这意味着系统在设计时应优先支持解释、提示和引导，而不是直接输出大段答案。</w:t>
      </w:r>
    </w:p>
    <w:p w:rsidR="00000000" w:rsidRDefault="00000000">
      <w:pPr>
        <w:pStyle w:val="a0"/>
        <w:ind w:left="420" w:firstLine="480"/>
      </w:pPr>
      <w:r>
        <w:rPr>
          <w:rFonts w:hint="eastAsia"/>
        </w:rPr>
        <w:t>学生还需要能够回看自己的学习过程。学习进度、错误记录和历史互动内容不仅有助于学生形成反思，也能减少重复性提问，提高后续学习效率。对于编程初学者而言，看见自己从频繁报错到逐步修正的过程，本身就是一种可感知的成长反馈。</w:t>
      </w:r>
    </w:p>
    <w:p w:rsidR="00000000" w:rsidRDefault="00000000">
      <w:pPr>
        <w:pStyle w:val="4"/>
      </w:pPr>
      <w:bookmarkStart w:id="38" w:name="X22b23090ab2287e1ac6c6c686c376dfb5377506"/>
      <w:bookmarkStart w:id="39" w:name="_Toc228118311"/>
      <w:bookmarkEnd w:id="36"/>
      <w:r>
        <w:t xml:space="preserve">3.3.2 </w:t>
      </w:r>
      <w:r>
        <w:rPr>
          <w:rFonts w:hint="eastAsia"/>
        </w:rPr>
        <w:t>教师端功能需求</w:t>
      </w:r>
      <w:bookmarkEnd w:id="39"/>
    </w:p>
    <w:p w:rsidR="00000000" w:rsidRDefault="00000000">
      <w:pPr>
        <w:pStyle w:val="FirstParagraph"/>
        <w:ind w:left="420" w:firstLine="480"/>
      </w:pPr>
      <w:r>
        <w:rPr>
          <w:rFonts w:hint="eastAsia"/>
        </w:rPr>
        <w:t>教师端应满足以下功能需求。</w:t>
      </w:r>
    </w:p>
    <w:p w:rsidR="00000000" w:rsidRDefault="00000000">
      <w:pPr>
        <w:widowControl/>
        <w:numPr>
          <w:ilvl w:val="0"/>
          <w:numId w:val="7"/>
        </w:numPr>
        <w:spacing w:after="200"/>
        <w:jc w:val="left"/>
      </w:pPr>
      <w:r>
        <w:rPr>
          <w:rFonts w:hint="eastAsia"/>
        </w:rPr>
        <w:lastRenderedPageBreak/>
        <w:t>查看班级学生学习进度。</w:t>
      </w:r>
    </w:p>
    <w:p w:rsidR="00000000" w:rsidRDefault="00000000">
      <w:pPr>
        <w:widowControl/>
        <w:numPr>
          <w:ilvl w:val="0"/>
          <w:numId w:val="7"/>
        </w:numPr>
        <w:spacing w:after="200"/>
        <w:jc w:val="left"/>
      </w:pPr>
      <w:r>
        <w:rPr>
          <w:rFonts w:hint="eastAsia"/>
        </w:rPr>
        <w:t>统计学生错误类型与学习表现。</w:t>
      </w:r>
    </w:p>
    <w:p w:rsidR="00000000" w:rsidRDefault="00000000">
      <w:pPr>
        <w:widowControl/>
        <w:numPr>
          <w:ilvl w:val="0"/>
          <w:numId w:val="7"/>
        </w:numPr>
        <w:spacing w:after="200"/>
        <w:jc w:val="left"/>
      </w:pPr>
      <w:r>
        <w:rPr>
          <w:rFonts w:hint="eastAsia"/>
        </w:rPr>
        <w:t>管理教学资源。</w:t>
      </w:r>
    </w:p>
    <w:p w:rsidR="00000000" w:rsidRDefault="00000000">
      <w:pPr>
        <w:widowControl/>
        <w:numPr>
          <w:ilvl w:val="0"/>
          <w:numId w:val="7"/>
        </w:numPr>
        <w:spacing w:after="200"/>
        <w:jc w:val="left"/>
      </w:pPr>
      <w:r>
        <w:rPr>
          <w:rFonts w:hint="eastAsia"/>
        </w:rPr>
        <w:t>维护课程任务与知识点内容。</w:t>
      </w:r>
    </w:p>
    <w:p w:rsidR="00000000" w:rsidRDefault="00000000">
      <w:pPr>
        <w:widowControl/>
        <w:numPr>
          <w:ilvl w:val="0"/>
          <w:numId w:val="7"/>
        </w:numPr>
        <w:spacing w:after="200"/>
        <w:jc w:val="left"/>
      </w:pPr>
      <w:r>
        <w:rPr>
          <w:rFonts w:hint="eastAsia"/>
        </w:rPr>
        <w:t>与学生进行消息交流。</w:t>
      </w:r>
    </w:p>
    <w:p w:rsidR="00000000" w:rsidRDefault="00000000">
      <w:pPr>
        <w:pStyle w:val="FirstParagraph"/>
        <w:ind w:left="420" w:firstLine="480"/>
      </w:pPr>
      <w:r>
        <w:rPr>
          <w:rFonts w:hint="eastAsia"/>
        </w:rPr>
        <w:t>教师端的功能需求可概括为“可组织、可观察、可干预”三个方面。教师应能够围绕课程主题建立较清晰的内容结构，包括课程分类、知识点关联、任务配置与资源上传，从而使平台内容与实际教学进度同频共振。</w:t>
      </w:r>
    </w:p>
    <w:p w:rsidR="00000000" w:rsidRDefault="00000000">
      <w:pPr>
        <w:pStyle w:val="a0"/>
        <w:ind w:left="420" w:firstLine="480"/>
      </w:pPr>
      <w:r>
        <w:rPr>
          <w:rFonts w:hint="eastAsia"/>
        </w:rPr>
        <w:t>教师还应能够方便地查看学生在学习过程中的关键状态信息，例如任务完成进度、错误分布、活跃情况和典型问题。若教师只能看到最终提交结果而无法掌握过程数据，平台对教学改进的支撑作用就会被大幅削弱。</w:t>
      </w:r>
    </w:p>
    <w:p w:rsidR="00000000" w:rsidRDefault="00000000">
      <w:pPr>
        <w:pStyle w:val="a0"/>
        <w:ind w:left="420" w:firstLine="480"/>
      </w:pPr>
      <w:r>
        <w:rPr>
          <w:rFonts w:hint="eastAsia"/>
        </w:rPr>
        <w:t>当教师发现学生存在集中性问题时，应能够通过消息互动、资源补充或任务调整等方式及时介入。面向中小学生的编程学习平台不能只强调学生自学，还必须保留教师干预通道。只有这样，平台中的智能功能才不会与课堂教学脱节，而会成为教师教学能力的延伸。</w:t>
      </w:r>
    </w:p>
    <w:p w:rsidR="00000000" w:rsidRDefault="00000000">
      <w:pPr>
        <w:pStyle w:val="4"/>
      </w:pPr>
      <w:bookmarkStart w:id="40" w:name="Xd59b6a49d52c09a52d54f397662a401d2ca2102"/>
      <w:bookmarkStart w:id="41" w:name="_Toc228118312"/>
      <w:bookmarkEnd w:id="38"/>
      <w:r>
        <w:t xml:space="preserve">3.3.3 </w:t>
      </w:r>
      <w:r>
        <w:rPr>
          <w:rFonts w:hint="eastAsia"/>
        </w:rPr>
        <w:t>智能辅学功能需求</w:t>
      </w:r>
      <w:bookmarkEnd w:id="41"/>
    </w:p>
    <w:p w:rsidR="00000000" w:rsidRDefault="00000000">
      <w:pPr>
        <w:pStyle w:val="FirstParagraph"/>
        <w:ind w:left="420" w:firstLine="480"/>
      </w:pPr>
      <w:r>
        <w:rPr>
          <w:rFonts w:hint="eastAsia"/>
        </w:rPr>
        <w:t>系统需要实现面向中小学生的智能辅学能力，包括以下内容。</w:t>
      </w:r>
    </w:p>
    <w:p w:rsidR="00000000" w:rsidRDefault="00000000">
      <w:pPr>
        <w:widowControl/>
        <w:numPr>
          <w:ilvl w:val="0"/>
          <w:numId w:val="8"/>
        </w:numPr>
        <w:spacing w:after="200"/>
        <w:jc w:val="left"/>
      </w:pPr>
      <w:r>
        <w:rPr>
          <w:rFonts w:hint="eastAsia"/>
        </w:rPr>
        <w:t>编程相关自由问答。</w:t>
      </w:r>
    </w:p>
    <w:p w:rsidR="00000000" w:rsidRDefault="00000000">
      <w:pPr>
        <w:widowControl/>
        <w:numPr>
          <w:ilvl w:val="0"/>
          <w:numId w:val="8"/>
        </w:numPr>
        <w:spacing w:after="200"/>
        <w:jc w:val="left"/>
      </w:pPr>
      <w:r>
        <w:rPr>
          <w:rFonts w:hint="eastAsia"/>
        </w:rPr>
        <w:t>代码整体与逐行解释。</w:t>
      </w:r>
    </w:p>
    <w:p w:rsidR="00000000" w:rsidRDefault="00000000">
      <w:pPr>
        <w:widowControl/>
        <w:numPr>
          <w:ilvl w:val="0"/>
          <w:numId w:val="8"/>
        </w:numPr>
        <w:spacing w:after="200"/>
        <w:jc w:val="left"/>
      </w:pPr>
      <w:r>
        <w:rPr>
          <w:rFonts w:hint="eastAsia"/>
        </w:rPr>
        <w:t>错误信息分析与定位。</w:t>
      </w:r>
    </w:p>
    <w:p w:rsidR="00000000" w:rsidRDefault="00000000">
      <w:pPr>
        <w:widowControl/>
        <w:numPr>
          <w:ilvl w:val="0"/>
          <w:numId w:val="8"/>
        </w:numPr>
        <w:spacing w:after="200"/>
        <w:jc w:val="left"/>
      </w:pPr>
      <w:r>
        <w:rPr>
          <w:rFonts w:hint="eastAsia"/>
        </w:rPr>
        <w:t>编程任务问题分解。</w:t>
      </w:r>
    </w:p>
    <w:p w:rsidR="00000000" w:rsidRDefault="00000000">
      <w:pPr>
        <w:widowControl/>
        <w:numPr>
          <w:ilvl w:val="0"/>
          <w:numId w:val="8"/>
        </w:numPr>
        <w:spacing w:after="200"/>
        <w:jc w:val="left"/>
      </w:pPr>
      <w:r>
        <w:rPr>
          <w:rFonts w:hint="eastAsia"/>
        </w:rPr>
        <w:t>抽象建模引导。</w:t>
      </w:r>
    </w:p>
    <w:p w:rsidR="00000000" w:rsidRDefault="00000000">
      <w:pPr>
        <w:widowControl/>
        <w:numPr>
          <w:ilvl w:val="0"/>
          <w:numId w:val="8"/>
        </w:numPr>
        <w:spacing w:after="200"/>
        <w:jc w:val="left"/>
      </w:pPr>
      <w:r>
        <w:rPr>
          <w:rFonts w:hint="eastAsia"/>
        </w:rPr>
        <w:t>算法设计流程引导。</w:t>
      </w:r>
    </w:p>
    <w:p w:rsidR="00000000" w:rsidRDefault="00000000">
      <w:pPr>
        <w:pStyle w:val="FirstParagraph"/>
        <w:ind w:left="420" w:firstLine="480"/>
      </w:pPr>
      <w:r>
        <w:rPr>
          <w:rFonts w:hint="eastAsia"/>
        </w:rPr>
        <w:t>与传统问答系统相比，本平台的智能辅学需求具有更强的教学场景约束。其一，回答对象是中小学生，输出内容必须兼顾正确性、可理解性与适龄性；其二，问题上下文往往与课程任务、学生代码和报错结果绑定，系统不能脱离具体学习情境空泛作答；其三，平台需要避免学生对模型产生过度依赖，因此在部分场景下应优先给出分步提示而非终局答案</w:t>
      </w:r>
      <w:r>
        <w:t>[8][11]。</w:t>
      </w:r>
    </w:p>
    <w:p w:rsidR="00000000" w:rsidRDefault="00000000">
      <w:pPr>
        <w:pStyle w:val="a0"/>
        <w:ind w:left="420" w:firstLine="480"/>
      </w:pPr>
      <w:r>
        <w:rPr>
          <w:rFonts w:hint="eastAsia"/>
        </w:rPr>
        <w:t>围绕上述教学约束，智能辅学功能至少应满足三项要求：一是能够识别问题类型，并根据不同任务调用不同的回答模板；二是能够结合学生输入内容生成有针对性的反馈，而不是返回通用化说明；三是能够对输出进行必要约束，</w:t>
      </w:r>
      <w:r>
        <w:rPr>
          <w:rFonts w:hint="eastAsia"/>
        </w:rPr>
        <w:lastRenderedPageBreak/>
        <w:t>使结果既服务学习，又不突破课堂任务边界。这三项要求共同决定了智能辅学模块不能只停留在接口接入层面，而必须在系统设计层面进行专门建模。</w:t>
      </w:r>
    </w:p>
    <w:p w:rsidR="00000000" w:rsidRDefault="00000000">
      <w:pPr>
        <w:pStyle w:val="2"/>
      </w:pPr>
      <w:bookmarkStart w:id="42" w:name="Xc2a3c991eb4e66865e7481bfa350dc28a82f4a0"/>
      <w:bookmarkStart w:id="43" w:name="_Toc228118313"/>
      <w:bookmarkEnd w:id="34"/>
      <w:bookmarkEnd w:id="40"/>
      <w:r>
        <w:rPr>
          <w:rFonts w:hint="eastAsia"/>
        </w:rPr>
        <w:t>非功能需求分析</w:t>
      </w:r>
      <w:bookmarkEnd w:id="43"/>
    </w:p>
    <w:p w:rsidR="00000000" w:rsidRDefault="00000000">
      <w:pPr>
        <w:pStyle w:val="4"/>
      </w:pPr>
      <w:bookmarkStart w:id="44" w:name="ux6027ux80fdux9700ux6c42"/>
      <w:bookmarkStart w:id="45" w:name="_Toc228118314"/>
      <w:r>
        <w:t xml:space="preserve">3.4.1 </w:t>
      </w:r>
      <w:r>
        <w:rPr>
          <w:rFonts w:hint="eastAsia"/>
        </w:rPr>
        <w:t>性能需求</w:t>
      </w:r>
      <w:bookmarkEnd w:id="45"/>
    </w:p>
    <w:p w:rsidR="00000000" w:rsidRDefault="00000000">
      <w:pPr>
        <w:pStyle w:val="FirstParagraph"/>
        <w:ind w:left="420" w:firstLine="480"/>
      </w:pPr>
      <w:r>
        <w:rPr>
          <w:rFonts w:hint="eastAsia"/>
        </w:rPr>
        <w:t>平台需具备稳定的接口响应能力和并发处理能力，能够满足日常教学场景中的多用户访问需求。</w:t>
      </w:r>
    </w:p>
    <w:p w:rsidR="00000000" w:rsidRDefault="00000000">
      <w:pPr>
        <w:pStyle w:val="a0"/>
        <w:ind w:left="420" w:firstLine="480"/>
      </w:pPr>
      <w:r>
        <w:rPr>
          <w:rFonts w:hint="eastAsia"/>
        </w:rPr>
        <w:t>考虑到平台的主要使用场景集中在课堂或作业提交时段，系统在性能上不仅要满足普通页面访问，还要关注高频操作的集中出现。例如，某一时间段内多名学生同时打开课程页面、运行代码或请求报错解析，都会对接口响应和任务处理能力提出更高要求。因此，性能需求应重点落在课程访问、代码运行和智能问答等高频路径上，而不是平均分布到所有模块。</w:t>
      </w:r>
    </w:p>
    <w:p w:rsidR="00000000" w:rsidRDefault="00000000">
      <w:pPr>
        <w:pStyle w:val="4"/>
      </w:pPr>
      <w:bookmarkStart w:id="46" w:name="ux5b89ux5168ux9700ux6c42"/>
      <w:bookmarkStart w:id="47" w:name="_Toc228118315"/>
      <w:bookmarkEnd w:id="44"/>
      <w:r>
        <w:t xml:space="preserve">3.4.2 </w:t>
      </w:r>
      <w:r>
        <w:rPr>
          <w:rFonts w:hint="eastAsia"/>
        </w:rPr>
        <w:t>安全需求</w:t>
      </w:r>
      <w:bookmarkEnd w:id="47"/>
    </w:p>
    <w:p w:rsidR="00000000" w:rsidRDefault="00000000">
      <w:pPr>
        <w:pStyle w:val="FirstParagraph"/>
        <w:ind w:left="420" w:firstLine="480"/>
      </w:pPr>
      <w:r>
        <w:rPr>
          <w:rFonts w:hint="eastAsia"/>
        </w:rPr>
        <w:t>平台需保证用户身份认证安全、代码执行安全和教学数据安全，避免恶意访问、非法调用和危险代码执行。</w:t>
      </w:r>
    </w:p>
    <w:p w:rsidR="00000000" w:rsidRDefault="00000000">
      <w:pPr>
        <w:pStyle w:val="a0"/>
        <w:ind w:left="420" w:firstLine="480"/>
      </w:pPr>
      <w:r>
        <w:rPr>
          <w:rFonts w:hint="eastAsia"/>
        </w:rPr>
        <w:t>其中，代码执行安全是本平台区别于一般教学信息系统的重要非功能需求。由于平台允许用户提交并运行代码，因此系统必须在执行前进行语法检查、危险调用过滤和超时控制，并在执行后隔离结果回传范围。在线编程平台的安全问题更像在实验室中管理化学试剂，重点不在于完全禁止操作，而在于限定边界、控制剂量并设置防护措施。</w:t>
      </w:r>
    </w:p>
    <w:p w:rsidR="00000000" w:rsidRDefault="00000000">
      <w:pPr>
        <w:pStyle w:val="4"/>
      </w:pPr>
      <w:bookmarkStart w:id="48" w:name="ux53efux6269ux5c55ux6027ux9700ux6c42"/>
      <w:bookmarkStart w:id="49" w:name="_Toc228118316"/>
      <w:bookmarkEnd w:id="46"/>
      <w:r>
        <w:t xml:space="preserve">3.4.3 </w:t>
      </w:r>
      <w:r>
        <w:rPr>
          <w:rFonts w:hint="eastAsia"/>
        </w:rPr>
        <w:t>可扩展性需求</w:t>
      </w:r>
      <w:bookmarkEnd w:id="49"/>
    </w:p>
    <w:p w:rsidR="00000000" w:rsidRDefault="00000000">
      <w:pPr>
        <w:pStyle w:val="FirstParagraph"/>
        <w:ind w:left="420" w:firstLine="480"/>
      </w:pPr>
      <w:r>
        <w:rPr>
          <w:rFonts w:hint="eastAsia"/>
        </w:rPr>
        <w:t>平台应为后续接入更多课程资源、更丰富的大模型能力以及知识库检索增强等功能保留扩展空间。</w:t>
      </w:r>
    </w:p>
    <w:p w:rsidR="00000000" w:rsidRDefault="00000000">
      <w:pPr>
        <w:pStyle w:val="a0"/>
        <w:ind w:left="420" w:firstLine="480"/>
      </w:pPr>
      <w:r>
        <w:rPr>
          <w:rFonts w:hint="eastAsia"/>
        </w:rPr>
        <w:t>从平台演进角度看，可扩展性至少体现在三个方面。其一，业务模块应能够继续增加新的课程类型、任务类型和行为记录类型，而不破坏既有结构。其二，智能辅学模块应能够替换或增加新的模型服务，而不影响整体调用流程。其三，平台应能够为后续接入知识库检索增强、学习者画像和个性化推荐等功能预留接口与数据基础，做到有章可循、留有余地。</w:t>
      </w:r>
    </w:p>
    <w:p w:rsidR="00000000" w:rsidRDefault="00000000">
      <w:pPr>
        <w:pStyle w:val="4"/>
      </w:pPr>
      <w:bookmarkStart w:id="50" w:name="ux6613ux7528ux6027ux9700ux6c42"/>
      <w:bookmarkStart w:id="51" w:name="_Toc228118317"/>
      <w:bookmarkEnd w:id="48"/>
      <w:r>
        <w:t xml:space="preserve">3.4.4 </w:t>
      </w:r>
      <w:r>
        <w:rPr>
          <w:rFonts w:hint="eastAsia"/>
        </w:rPr>
        <w:t>易用性需求</w:t>
      </w:r>
      <w:bookmarkEnd w:id="51"/>
    </w:p>
    <w:p w:rsidR="00000000" w:rsidRDefault="00000000">
      <w:pPr>
        <w:pStyle w:val="FirstParagraph"/>
        <w:ind w:left="420" w:firstLine="480"/>
      </w:pPr>
      <w:r>
        <w:rPr>
          <w:rFonts w:hint="eastAsia"/>
        </w:rPr>
        <w:t>由于平台面向中小学生，系统界面和交互流程应尽量简洁直观，智能反馈内容也应贴近学生认知水平。</w:t>
      </w:r>
    </w:p>
    <w:p w:rsidR="00000000" w:rsidRDefault="00000000">
      <w:pPr>
        <w:pStyle w:val="a0"/>
        <w:ind w:left="420" w:firstLine="480"/>
      </w:pPr>
      <w:r>
        <w:rPr>
          <w:rFonts w:hint="eastAsia"/>
        </w:rPr>
        <w:t>易用性需求不仅体现为页面是否美观，更体现为操作是否顺手、提示是否</w:t>
      </w:r>
      <w:r>
        <w:rPr>
          <w:rFonts w:hint="eastAsia"/>
        </w:rPr>
        <w:lastRenderedPageBreak/>
        <w:t>明确以及反馈是否容易理解。对于中小学生而言，过多的操作层级、过长的文字说明和过于专业化的表达都会直接提高使用门槛。因此，本平台在交互设计上应尽量缩短核心路径，在反馈设计上应尽量减少术语堆叠，使学生能够把主要注意力放在学习任务本身，而不是放在理解系统如何使用上。</w:t>
      </w:r>
    </w:p>
    <w:p w:rsidR="00000000" w:rsidRDefault="00000000">
      <w:pPr>
        <w:pStyle w:val="2"/>
      </w:pPr>
      <w:bookmarkStart w:id="52" w:name="ux53efux884cux6027ux5206ux6790"/>
      <w:bookmarkStart w:id="53" w:name="_Toc228118318"/>
      <w:bookmarkEnd w:id="42"/>
      <w:bookmarkEnd w:id="50"/>
      <w:r>
        <w:rPr>
          <w:rFonts w:hint="eastAsia"/>
        </w:rPr>
        <w:t>可行性分析</w:t>
      </w:r>
      <w:bookmarkEnd w:id="53"/>
    </w:p>
    <w:p w:rsidR="00000000" w:rsidRDefault="00000000">
      <w:pPr>
        <w:pStyle w:val="4"/>
      </w:pPr>
      <w:bookmarkStart w:id="54" w:name="ux6280ux672fux53efux884cux6027"/>
      <w:bookmarkStart w:id="55" w:name="_Toc228118319"/>
      <w:r>
        <w:t xml:space="preserve">3.5.1 </w:t>
      </w:r>
      <w:r>
        <w:rPr>
          <w:rFonts w:hint="eastAsia"/>
        </w:rPr>
        <w:t>技术可行性</w:t>
      </w:r>
      <w:bookmarkEnd w:id="55"/>
    </w:p>
    <w:p w:rsidR="00000000" w:rsidRDefault="00000000">
      <w:pPr>
        <w:pStyle w:val="FirstParagraph"/>
        <w:ind w:left="420" w:firstLine="480"/>
      </w:pPr>
      <w:r>
        <w:rPr>
          <w:rFonts w:hint="eastAsia"/>
        </w:rPr>
        <w:t>当前前后端框架、大模型接口能力和数据库技术已经较为成熟，能够支撑本系统的实现。</w:t>
      </w:r>
    </w:p>
    <w:p w:rsidR="00000000" w:rsidRDefault="00000000">
      <w:pPr>
        <w:pStyle w:val="a0"/>
        <w:ind w:left="420" w:firstLine="480"/>
      </w:pPr>
      <w:r>
        <w:rPr>
          <w:rFonts w:hint="eastAsia"/>
        </w:rPr>
        <w:t>从开发实现角度看，</w:t>
      </w:r>
      <w:r>
        <w:rPr>
          <w:rFonts w:hint="eastAsia"/>
        </w:rPr>
        <w:t>Nuxt</w:t>
      </w:r>
      <w:r>
        <w:t xml:space="preserve"> 3</w:t>
      </w:r>
      <w:r>
        <w:t>、</w:t>
      </w:r>
      <w:r>
        <w:t>FastAPI</w:t>
      </w:r>
      <w:r>
        <w:t>、</w:t>
      </w:r>
      <w:r>
        <w:t>SQLAlchemy</w:t>
      </w:r>
      <w:r>
        <w:t>、</w:t>
      </w:r>
      <w:r>
        <w:t xml:space="preserve">SQL Server </w:t>
      </w:r>
      <w:r>
        <w:rPr>
          <w:rFonts w:hint="eastAsia"/>
        </w:rPr>
        <w:t>与</w:t>
      </w:r>
      <w:r>
        <w:t xml:space="preserve"> Redis </w:t>
      </w:r>
      <w:r>
        <w:rPr>
          <w:rFonts w:hint="eastAsia"/>
        </w:rPr>
        <w:t>均属于生态较成熟、文档较完善的技术方案，能够覆盖页面交互、接口开发、数据持久化与缓存优化等主要需求。同时，大模型接口的接入方式也已经标准化，便于将自然语言处理能力融入既有业务流程。因此，本文所提出的平台方案在技术栈组合上不存在明显不可实现障碍。</w:t>
      </w:r>
    </w:p>
    <w:p w:rsidR="00000000" w:rsidRDefault="00000000">
      <w:pPr>
        <w:pStyle w:val="4"/>
      </w:pPr>
      <w:bookmarkStart w:id="56" w:name="ux7ecfux6d4eux53efux884cux6027"/>
      <w:bookmarkStart w:id="57" w:name="_Toc228118320"/>
      <w:bookmarkEnd w:id="54"/>
      <w:r>
        <w:t xml:space="preserve">3.5.2 </w:t>
      </w:r>
      <w:r>
        <w:rPr>
          <w:rFonts w:hint="eastAsia"/>
        </w:rPr>
        <w:t>经济可行性</w:t>
      </w:r>
      <w:bookmarkEnd w:id="57"/>
    </w:p>
    <w:p w:rsidR="00000000" w:rsidRDefault="00000000">
      <w:pPr>
        <w:pStyle w:val="FirstParagraph"/>
        <w:ind w:left="420" w:firstLine="480"/>
      </w:pPr>
      <w:r>
        <w:rPr>
          <w:rFonts w:hint="eastAsia"/>
        </w:rPr>
        <w:t>系统使用的主要开发工具与框架具有较好的可获得性，部署成本相对可控，具备实际开发基础。</w:t>
      </w:r>
    </w:p>
    <w:p w:rsidR="00000000" w:rsidRDefault="00000000">
      <w:pPr>
        <w:pStyle w:val="a0"/>
        <w:ind w:left="420" w:firstLine="480"/>
      </w:pPr>
      <w:r>
        <w:rPr>
          <w:rFonts w:hint="eastAsia"/>
        </w:rPr>
        <w:t>此外，平台的基础模块主要依托通用开发框架实现，软件层面的初始建设成本相对可控。虽然大模型调用会带来一定服务成本，但通过场景限制、请求约束和缓存设计，可以控制无效调用和重复调用。对于毕业设计层面的系统实现而言，现有资源条件能够支撑平台原型的开发、联调与展示。</w:t>
      </w:r>
    </w:p>
    <w:p w:rsidR="00000000" w:rsidRDefault="00000000">
      <w:pPr>
        <w:pStyle w:val="4"/>
      </w:pPr>
      <w:bookmarkStart w:id="58" w:name="ux8fd0ux884cux53efux884cux6027"/>
      <w:bookmarkStart w:id="59" w:name="_Toc228118321"/>
      <w:bookmarkEnd w:id="56"/>
      <w:r>
        <w:t xml:space="preserve">3.5.3 </w:t>
      </w:r>
      <w:r>
        <w:rPr>
          <w:rFonts w:hint="eastAsia"/>
        </w:rPr>
        <w:t>运行可行性</w:t>
      </w:r>
      <w:bookmarkEnd w:id="59"/>
    </w:p>
    <w:p w:rsidR="00000000" w:rsidRDefault="00000000">
      <w:pPr>
        <w:pStyle w:val="FirstParagraph"/>
        <w:ind w:left="420" w:firstLine="480"/>
      </w:pPr>
      <w:r>
        <w:rPr>
          <w:rFonts w:hint="eastAsia"/>
        </w:rPr>
        <w:t>系统功能与教学流程匹配度较高，学生与教师均可在已有使用习惯基础上完成操作，具备较稳定的实际运行可行性。</w:t>
      </w:r>
    </w:p>
    <w:p w:rsidR="00000000" w:rsidRDefault="00000000">
      <w:pPr>
        <w:pStyle w:val="a0"/>
        <w:ind w:left="420" w:firstLine="480"/>
      </w:pPr>
      <w:r>
        <w:rPr>
          <w:rFonts w:hint="eastAsia"/>
        </w:rPr>
        <w:t>平台的使用方式与学校日常教学流程具有较高一致性。教师侧的课程发布、任务布置和资源分享，本身就是教学中的常规动作；学生侧的学习、练习、提问和查看反馈，也与日常编程学习行为高度重合。也就是说，本平台并未试图重造一套脱离教学实际的流程，而是在原有教学链条上增加数字化支持，因此具备稳定的运行基础。</w:t>
      </w:r>
    </w:p>
    <w:p w:rsidR="00000000" w:rsidRDefault="00000000">
      <w:pPr>
        <w:pStyle w:val="1"/>
        <w:spacing w:before="480" w:after="480"/>
      </w:pPr>
      <w:bookmarkStart w:id="60" w:name="ux7cfbux7edfux603bux4f53ux8bbeux8ba1"/>
      <w:bookmarkStart w:id="61" w:name="_Toc228118322"/>
      <w:bookmarkEnd w:id="28"/>
      <w:bookmarkEnd w:id="52"/>
      <w:bookmarkEnd w:id="58"/>
      <w:r>
        <w:rPr>
          <w:rFonts w:hint="eastAsia"/>
        </w:rPr>
        <w:lastRenderedPageBreak/>
        <w:t>系统总体设计</w:t>
      </w:r>
      <w:bookmarkEnd w:id="61"/>
    </w:p>
    <w:p w:rsidR="00000000" w:rsidRDefault="00000000">
      <w:pPr>
        <w:pStyle w:val="2"/>
      </w:pPr>
      <w:bookmarkStart w:id="62" w:name="ux7cfbux7edfux8bbeux8ba1ux76eeux6807"/>
      <w:bookmarkStart w:id="63" w:name="_Toc228118323"/>
      <w:r>
        <w:rPr>
          <w:rFonts w:hint="eastAsia"/>
        </w:rPr>
        <w:t>系统设计目标</w:t>
      </w:r>
      <w:bookmarkEnd w:id="63"/>
    </w:p>
    <w:p w:rsidR="00000000" w:rsidRDefault="00000000">
      <w:pPr>
        <w:pStyle w:val="FirstParagraph"/>
        <w:ind w:left="420" w:firstLine="480"/>
      </w:pPr>
      <w:r>
        <w:rPr>
          <w:rFonts w:hint="eastAsia"/>
        </w:rPr>
        <w:t>系统总体设计遵循模块化、可扩展与安全可控的基本原则。平台需要覆盖课程学习、在线编程以及师生互动等基础教学需求。通过引入大模型增强反馈机制，可有效提升学生在学习过程中的及时性支持水平及支持的针对性。</w:t>
      </w:r>
    </w:p>
    <w:p w:rsidR="00000000" w:rsidRDefault="00000000">
      <w:pPr>
        <w:pStyle w:val="2"/>
      </w:pPr>
      <w:bookmarkStart w:id="64" w:name="X606090fb9d93a16f84f77a833510f9b217b2dfc"/>
      <w:bookmarkStart w:id="65" w:name="_Toc228118324"/>
      <w:bookmarkEnd w:id="62"/>
      <w:r>
        <w:rPr>
          <w:rFonts w:hint="eastAsia"/>
        </w:rPr>
        <w:t>系统总体架构设计</w:t>
      </w:r>
      <w:bookmarkEnd w:id="65"/>
    </w:p>
    <w:p w:rsidR="00000000" w:rsidRDefault="00000000">
      <w:pPr>
        <w:pStyle w:val="FirstParagraph"/>
        <w:ind w:left="420" w:firstLine="480"/>
      </w:pPr>
      <w:r>
        <w:rPr>
          <w:rFonts w:hint="eastAsia"/>
        </w:rPr>
        <w:t>系统整体采用前后端分离架构。前端负责页面展示与交互逻辑；后端承担业务处理，并完成认证鉴权、代码执行、数据持久化与智能能力调度。系统总体架构如图4-1所示。</w:t>
      </w:r>
    </w:p>
    <w:p w:rsidR="00000000" w:rsidRDefault="00000000">
      <w:pPr>
        <w:pStyle w:val="a0"/>
        <w:ind w:left="420" w:firstLine="480"/>
      </w:pPr>
      <w:r>
        <w:rPr>
          <w:rFonts w:hint="eastAsia"/>
        </w:rPr>
        <w:t>该架构中，前端通过统一接口调用后端服务。后端会按业务域对请求进行分发，例如用户管理、课程管理、任务管理、消息互动、资源管理、行为记录与智能辅学等模块。智能辅学模块内部并不走单一链路：涉及自然语言与代码解释的请求通过大模型接口处理；在线代码运行与错误返回则由安全代码执行器完成。</w:t>
      </w:r>
    </w:p>
    <w:p w:rsidR="00000000" w:rsidRDefault="00000000">
      <w:pPr>
        <w:pStyle w:val="2"/>
      </w:pPr>
      <w:bookmarkStart w:id="66" w:name="X2265ae15901e37e0734f111255685d7a1d9d64b"/>
      <w:bookmarkStart w:id="67" w:name="_Toc228118325"/>
      <w:bookmarkEnd w:id="64"/>
      <w:r>
        <w:rPr>
          <w:rFonts w:hint="eastAsia"/>
        </w:rPr>
        <w:t>系统功能模块设计</w:t>
      </w:r>
      <w:bookmarkEnd w:id="67"/>
    </w:p>
    <w:p w:rsidR="00000000" w:rsidRDefault="00000000">
      <w:pPr>
        <w:pStyle w:val="FirstParagraph"/>
        <w:ind w:left="420" w:firstLine="480"/>
      </w:pPr>
      <w:r>
        <w:rPr>
          <w:rFonts w:hint="eastAsia"/>
        </w:rPr>
        <w:t>根据业务需求，平台功能可以划分为以下几个模块，如图4-2所示。</w:t>
      </w:r>
    </w:p>
    <w:p w:rsidR="00000000" w:rsidRDefault="00000000">
      <w:pPr>
        <w:pStyle w:val="2"/>
      </w:pPr>
      <w:bookmarkStart w:id="68" w:name="Xff12211674f637904ec49e892e471d910db72a8"/>
      <w:bookmarkStart w:id="69" w:name="_Toc228118326"/>
      <w:bookmarkEnd w:id="66"/>
      <w:r>
        <w:rPr>
          <w:rFonts w:hint="eastAsia"/>
        </w:rPr>
        <w:t>前后端结构设计</w:t>
      </w:r>
      <w:bookmarkEnd w:id="69"/>
    </w:p>
    <w:p w:rsidR="00000000" w:rsidRDefault="00000000">
      <w:pPr>
        <w:pStyle w:val="4"/>
      </w:pPr>
      <w:bookmarkStart w:id="70" w:name="ux524dux7aefux7ed3ux6784ux8bbeux8ba1"/>
      <w:bookmarkStart w:id="71" w:name="_Toc228118327"/>
      <w:r>
        <w:t xml:space="preserve">4.4.1 </w:t>
      </w:r>
      <w:r>
        <w:rPr>
          <w:rFonts w:hint="eastAsia"/>
        </w:rPr>
        <w:t>前端结构设计</w:t>
      </w:r>
      <w:bookmarkEnd w:id="71"/>
    </w:p>
    <w:p w:rsidR="00000000" w:rsidRDefault="00000000">
      <w:pPr>
        <w:pStyle w:val="FirstParagraph"/>
        <w:ind w:left="420" w:firstLine="480"/>
      </w:pPr>
      <w:r>
        <w:rPr>
          <w:rFonts w:hint="eastAsia"/>
        </w:rPr>
        <w:t>前端结构采用“页面</w:t>
      </w:r>
      <w:r>
        <w:t xml:space="preserve"> + </w:t>
      </w:r>
      <w:r>
        <w:rPr>
          <w:rFonts w:hint="eastAsia"/>
        </w:rPr>
        <w:t>组件”的方式组织。页面层覆盖登录页、学生主页、教师主页等入口页面，并包含课程更新页、事件记录页与事件追踪页等业务页面。组件层主要沉淀可复用单元，例如课程分类选择器、课程搜索选择器、知识点选择器，以及聊天组件和富文本编辑器等。</w:t>
      </w:r>
    </w:p>
    <w:p w:rsidR="00000000" w:rsidRDefault="00000000">
      <w:pPr>
        <w:pStyle w:val="a0"/>
        <w:ind w:left="420" w:firstLine="480"/>
      </w:pPr>
      <w:r>
        <w:rPr>
          <w:rFonts w:hint="eastAsia"/>
        </w:rPr>
        <w:t>在前端结构组织上，本文采用“页面承载业务、组件复用交互”的设计思路。页面层以流程编排为主，负责触发数据请求；组件层聚焦交互单元复用，并管理局部状态。这样划分后，不同业务页面的职责边界更容易保持清晰；在课程筛选、聊天交互与资源编辑等高频场景中，也能减少重复开发工作。</w:t>
      </w:r>
    </w:p>
    <w:p w:rsidR="00000000" w:rsidRDefault="00000000">
      <w:pPr>
        <w:pStyle w:val="a0"/>
        <w:ind w:left="420" w:firstLine="480"/>
      </w:pPr>
      <w:r>
        <w:rPr>
          <w:rFonts w:hint="eastAsia"/>
        </w:rPr>
        <w:t>学生端页面更关注学习路径的长度，目标是尽量减少学生完成“查看课程—进入任务—编写代码—查看反馈”主流程时的页面跳转与操作负担。教师端页面则把重点放在内容维护效率与信息聚合能力上，课程编辑、任务配置、资</w:t>
      </w:r>
      <w:r>
        <w:rPr>
          <w:rFonts w:hint="eastAsia"/>
        </w:rPr>
        <w:lastRenderedPageBreak/>
        <w:t>源管理和学习记录查看等常用入口尽量集中在同一界面呈现。</w:t>
      </w:r>
    </w:p>
    <w:p w:rsidR="00000000" w:rsidRDefault="00000000">
      <w:pPr>
        <w:pStyle w:val="4"/>
      </w:pPr>
      <w:bookmarkStart w:id="72" w:name="ux540eux7aefux7ed3ux6784ux8bbeux8ba1"/>
      <w:bookmarkStart w:id="73" w:name="_Toc228118328"/>
      <w:bookmarkEnd w:id="70"/>
      <w:r>
        <w:t xml:space="preserve">4.4.2 </w:t>
      </w:r>
      <w:r>
        <w:rPr>
          <w:rFonts w:hint="eastAsia"/>
        </w:rPr>
        <w:t>后端结构设计</w:t>
      </w:r>
      <w:bookmarkEnd w:id="73"/>
    </w:p>
    <w:p w:rsidR="00000000" w:rsidRDefault="00000000">
      <w:pPr>
        <w:pStyle w:val="FirstParagraph"/>
        <w:ind w:left="420" w:firstLine="480"/>
      </w:pPr>
      <w:r>
        <w:rPr>
          <w:rFonts w:hint="eastAsia"/>
        </w:rPr>
        <w:t>后端以路由模块组织业务接口，并通过统一认证依赖控制访问权限。公开接口主要用于登录与基础班级信息访问；其余接口在鉴权后开放，覆盖课程、任务、记录、资源、消息和点赞等模块。该结构有助于使路由职责更清晰、权限边界更明确，同时也为后续模块扩展留出空间。</w:t>
      </w:r>
    </w:p>
    <w:p w:rsidR="00000000" w:rsidRDefault="00000000">
      <w:pPr>
        <w:pStyle w:val="a0"/>
        <w:ind w:left="420" w:firstLine="480"/>
      </w:pPr>
      <w:r>
        <w:rPr>
          <w:rFonts w:hint="eastAsia"/>
        </w:rPr>
        <w:t>在后端结构上，系统按业务域划分接口模块，使用户管理、课程管理、任务管理、资源管理、消息互动和学习记录等功能在相对独立的边界内演进。与按页面或按角色分散定义接口相比，这种方式更符合服务端对数据与业务规则统一管理的需求；当后续增加新模块时，也更有利于保持接口体系的连续性。</w:t>
      </w:r>
    </w:p>
    <w:p w:rsidR="00000000" w:rsidRDefault="00000000">
      <w:pPr>
        <w:pStyle w:val="a0"/>
        <w:ind w:left="420" w:firstLine="480"/>
      </w:pPr>
      <w:r>
        <w:rPr>
          <w:rFonts w:hint="eastAsia"/>
        </w:rPr>
        <w:t>同时，后端结构设计还需要兼顾“通用能力集中化”和“业务能力解耦化”。认证校验、异常处理与统一返回格式等能力应尽量沉淀为公共机制，避免多个接口重复实现。课程维护、代码运行与智能辅学等业务逻辑则按模块分别组织，以降低彼此耦合。通过这种方式，系统既能保持整体一致性，也能保留业务扩展弹性，实现收放自如。</w:t>
      </w:r>
    </w:p>
    <w:p w:rsidR="00000000" w:rsidRDefault="00000000">
      <w:pPr>
        <w:pStyle w:val="2"/>
      </w:pPr>
      <w:bookmarkStart w:id="74" w:name="ux6570ux636eux5e93ux8bbeux8ba1"/>
      <w:bookmarkStart w:id="75" w:name="_Toc228118329"/>
      <w:bookmarkEnd w:id="68"/>
      <w:bookmarkEnd w:id="72"/>
      <w:r>
        <w:rPr>
          <w:rFonts w:hint="eastAsia"/>
        </w:rPr>
        <w:t>数据库设计</w:t>
      </w:r>
      <w:bookmarkEnd w:id="75"/>
    </w:p>
    <w:p w:rsidR="00000000" w:rsidRDefault="00000000">
      <w:pPr>
        <w:pStyle w:val="4"/>
      </w:pPr>
      <w:bookmarkStart w:id="76" w:name="X32a233d0e742e5079d526f620ce1dd38c911ebd"/>
      <w:bookmarkStart w:id="77" w:name="_Toc228118330"/>
      <w:r>
        <w:t xml:space="preserve">4.5.1 </w:t>
      </w:r>
      <w:r>
        <w:rPr>
          <w:rFonts w:hint="eastAsia"/>
        </w:rPr>
        <w:t>数据库概念结构设计</w:t>
      </w:r>
      <w:bookmarkEnd w:id="77"/>
    </w:p>
    <w:p w:rsidR="00000000" w:rsidRDefault="00000000">
      <w:pPr>
        <w:pStyle w:val="FirstParagraph"/>
        <w:ind w:left="420" w:firstLine="480"/>
      </w:pPr>
      <w:r>
        <w:rPr>
          <w:rFonts w:hint="eastAsia"/>
        </w:rPr>
        <w:t>系统数据库围绕用户、课程、任务、知识点、资源、评论消息、点赞关系和学习记录等核心实体展开。主要关系如图4-3所示。</w:t>
      </w:r>
    </w:p>
    <w:p w:rsidR="00000000" w:rsidRDefault="00000000">
      <w:pPr>
        <w:pStyle w:val="a0"/>
        <w:ind w:left="420" w:firstLine="480"/>
      </w:pPr>
      <w:r>
        <w:rPr>
          <w:rFonts w:hint="eastAsia"/>
        </w:rPr>
        <w:t>从概念设计角度看，数据库结构并非仅为页面展示提供存储空间，而是承担整个平台业务关系表达的职责。用户实体连接学习行为与互动行为；课程实体连接知识点、任务与资源；记录实体承担学习过程留痕功能。这样的设计既能保存结果数据，也能保留过程数据，为后续统计分析与教学干预提供基础。</w:t>
      </w:r>
    </w:p>
    <w:p w:rsidR="00000000" w:rsidRDefault="00000000">
      <w:pPr>
        <w:pStyle w:val="4"/>
      </w:pPr>
      <w:bookmarkStart w:id="78" w:name="Xfc7563494c2d12c65197b4723d51350cf92cdd8"/>
      <w:bookmarkStart w:id="79" w:name="_Toc228118331"/>
      <w:bookmarkEnd w:id="76"/>
      <w:r>
        <w:t xml:space="preserve">4.5.2 </w:t>
      </w:r>
      <w:r>
        <w:rPr>
          <w:rFonts w:hint="eastAsia"/>
        </w:rPr>
        <w:t>主要数据表设计</w:t>
      </w:r>
      <w:bookmarkEnd w:id="79"/>
    </w:p>
    <w:p w:rsidR="00000000" w:rsidRDefault="00000000">
      <w:pPr>
        <w:pStyle w:val="FirstParagraph"/>
        <w:ind w:left="420" w:firstLine="480"/>
      </w:pPr>
      <w:r>
        <w:rPr>
          <w:rFonts w:hint="eastAsia"/>
        </w:rPr>
        <w:t>表4-1</w:t>
      </w:r>
      <w:r>
        <w:t xml:space="preserve"> </w:t>
      </w:r>
      <w:r>
        <w:rPr>
          <w:rFonts w:hint="eastAsia"/>
        </w:rPr>
        <w:t>主要数据表设计</w:t>
      </w:r>
    </w:p>
    <w:p w:rsidR="00000000" w:rsidRDefault="00000000">
      <w:pPr>
        <w:pStyle w:val="a0"/>
        <w:ind w:left="420" w:firstLine="480"/>
      </w:pPr>
      <w:r>
        <w:rPr>
          <w:rFonts w:hint="eastAsia"/>
        </w:rPr>
        <w:t>数据库中的主要数据表如下。</w:t>
      </w:r>
    </w:p>
    <w:tbl>
      <w:tblPr>
        <w:tblStyle w:val="Table"/>
        <w:tblW w:w="0" w:type="auto"/>
        <w:tblLook w:val="0020" w:firstRow="1" w:lastRow="0" w:firstColumn="0" w:lastColumn="0" w:noHBand="0" w:noVBand="0"/>
      </w:tblPr>
      <w:tblGrid>
        <w:gridCol w:w="2286"/>
        <w:gridCol w:w="5436"/>
      </w:tblGrid>
      <w:tr w:rsidR="00214801" w:rsidTr="00214801">
        <w:trPr>
          <w:cnfStyle w:val="100000000000" w:firstRow="1" w:lastRow="0" w:firstColumn="0" w:lastColumn="0" w:oddVBand="0" w:evenVBand="0" w:oddHBand="0" w:evenHBand="0" w:firstRowFirstColumn="0" w:firstRowLastColumn="0" w:lastRowFirstColumn="0" w:lastRowLastColumn="0"/>
          <w:tblHeader/>
        </w:trPr>
        <w:tc>
          <w:tcPr>
            <w:tcW w:w="0" w:type="auto"/>
          </w:tcPr>
          <w:p w:rsidR="00000000" w:rsidRDefault="00000000">
            <w:pPr>
              <w:pStyle w:val="Compact"/>
              <w:ind w:left="420" w:firstLine="480"/>
            </w:pPr>
            <w:r>
              <w:rPr>
                <w:rFonts w:hint="eastAsia"/>
              </w:rPr>
              <w:t>数据表</w:t>
            </w:r>
          </w:p>
        </w:tc>
        <w:tc>
          <w:tcPr>
            <w:tcW w:w="0" w:type="auto"/>
          </w:tcPr>
          <w:p w:rsidR="00000000" w:rsidRDefault="00000000">
            <w:pPr>
              <w:pStyle w:val="Compact"/>
              <w:ind w:left="420" w:firstLine="480"/>
            </w:pPr>
            <w:r>
              <w:rPr>
                <w:rFonts w:hint="eastAsia"/>
              </w:rPr>
              <w:t>说明</w:t>
            </w:r>
          </w:p>
        </w:tc>
      </w:tr>
      <w:tr w:rsidR="00214801">
        <w:tc>
          <w:tcPr>
            <w:tcW w:w="0" w:type="auto"/>
          </w:tcPr>
          <w:p w:rsidR="00000000" w:rsidRDefault="00000000">
            <w:pPr>
              <w:pStyle w:val="Compact"/>
              <w:ind w:left="420" w:firstLine="440"/>
            </w:pPr>
            <w:r>
              <w:rPr>
                <w:rStyle w:val="VerbatimChar"/>
              </w:rPr>
              <w:t>users</w:t>
            </w:r>
          </w:p>
        </w:tc>
        <w:tc>
          <w:tcPr>
            <w:tcW w:w="0" w:type="auto"/>
          </w:tcPr>
          <w:p w:rsidR="00000000" w:rsidRDefault="00000000">
            <w:pPr>
              <w:pStyle w:val="Compact"/>
              <w:ind w:left="420" w:firstLine="480"/>
            </w:pPr>
            <w:r>
              <w:rPr>
                <w:rFonts w:hint="eastAsia"/>
              </w:rPr>
              <w:t>存储用户基础信息、角色、学校、班级等</w:t>
            </w:r>
          </w:p>
        </w:tc>
      </w:tr>
      <w:tr w:rsidR="00214801">
        <w:tc>
          <w:tcPr>
            <w:tcW w:w="0" w:type="auto"/>
          </w:tcPr>
          <w:p w:rsidR="00000000" w:rsidRDefault="00000000">
            <w:pPr>
              <w:pStyle w:val="Compact"/>
              <w:ind w:left="420" w:firstLine="440"/>
            </w:pPr>
            <w:r>
              <w:rPr>
                <w:rStyle w:val="VerbatimChar"/>
              </w:rPr>
              <w:t>courses</w:t>
            </w:r>
          </w:p>
        </w:tc>
        <w:tc>
          <w:tcPr>
            <w:tcW w:w="0" w:type="auto"/>
          </w:tcPr>
          <w:p w:rsidR="00000000" w:rsidRDefault="00000000">
            <w:pPr>
              <w:pStyle w:val="Compact"/>
              <w:ind w:left="420" w:firstLine="480"/>
            </w:pPr>
            <w:r>
              <w:rPr>
                <w:rFonts w:hint="eastAsia"/>
              </w:rPr>
              <w:t>存储课程信息和课程内容索引</w:t>
            </w:r>
          </w:p>
        </w:tc>
      </w:tr>
      <w:tr w:rsidR="00214801">
        <w:tc>
          <w:tcPr>
            <w:tcW w:w="0" w:type="auto"/>
          </w:tcPr>
          <w:p w:rsidR="00000000" w:rsidRDefault="00000000">
            <w:pPr>
              <w:pStyle w:val="Compact"/>
              <w:ind w:left="420" w:firstLine="440"/>
            </w:pPr>
            <w:r>
              <w:rPr>
                <w:rStyle w:val="VerbatimChar"/>
              </w:rPr>
              <w:t>contents</w:t>
            </w:r>
          </w:p>
        </w:tc>
        <w:tc>
          <w:tcPr>
            <w:tcW w:w="0" w:type="auto"/>
          </w:tcPr>
          <w:p w:rsidR="00000000" w:rsidRDefault="00000000">
            <w:pPr>
              <w:pStyle w:val="Compact"/>
              <w:ind w:left="420" w:firstLine="480"/>
            </w:pPr>
            <w:r>
              <w:rPr>
                <w:rFonts w:hint="eastAsia"/>
              </w:rPr>
              <w:t>存储课程层级内容结构</w:t>
            </w:r>
          </w:p>
        </w:tc>
      </w:tr>
      <w:tr w:rsidR="00214801">
        <w:tc>
          <w:tcPr>
            <w:tcW w:w="0" w:type="auto"/>
          </w:tcPr>
          <w:p w:rsidR="00000000" w:rsidRDefault="00000000">
            <w:pPr>
              <w:pStyle w:val="Compact"/>
              <w:ind w:left="420" w:firstLine="440"/>
            </w:pPr>
            <w:r>
              <w:rPr>
                <w:rStyle w:val="VerbatimChar"/>
              </w:rPr>
              <w:t>tasks</w:t>
            </w:r>
          </w:p>
        </w:tc>
        <w:tc>
          <w:tcPr>
            <w:tcW w:w="0" w:type="auto"/>
          </w:tcPr>
          <w:p w:rsidR="00000000" w:rsidRDefault="00000000">
            <w:pPr>
              <w:pStyle w:val="Compact"/>
              <w:ind w:left="420" w:firstLine="480"/>
            </w:pPr>
            <w:r>
              <w:rPr>
                <w:rFonts w:hint="eastAsia"/>
              </w:rPr>
              <w:t>存储学生任务代码、状态与时间信息</w:t>
            </w:r>
          </w:p>
        </w:tc>
      </w:tr>
      <w:tr w:rsidR="00214801">
        <w:tc>
          <w:tcPr>
            <w:tcW w:w="0" w:type="auto"/>
          </w:tcPr>
          <w:p w:rsidR="00000000" w:rsidRDefault="00000000">
            <w:pPr>
              <w:pStyle w:val="Compact"/>
              <w:ind w:left="420" w:firstLine="440"/>
            </w:pPr>
            <w:r>
              <w:rPr>
                <w:rStyle w:val="VerbatimChar"/>
              </w:rPr>
              <w:lastRenderedPageBreak/>
              <w:t>knowledges</w:t>
            </w:r>
          </w:p>
        </w:tc>
        <w:tc>
          <w:tcPr>
            <w:tcW w:w="0" w:type="auto"/>
          </w:tcPr>
          <w:p w:rsidR="00000000" w:rsidRDefault="00000000">
            <w:pPr>
              <w:pStyle w:val="Compact"/>
              <w:ind w:left="420" w:firstLine="480"/>
            </w:pPr>
            <w:r>
              <w:rPr>
                <w:rFonts w:hint="eastAsia"/>
              </w:rPr>
              <w:t>存储知识点与内容关联信息</w:t>
            </w:r>
          </w:p>
        </w:tc>
      </w:tr>
      <w:tr w:rsidR="00214801">
        <w:tc>
          <w:tcPr>
            <w:tcW w:w="0" w:type="auto"/>
          </w:tcPr>
          <w:p w:rsidR="00000000" w:rsidRDefault="00000000">
            <w:pPr>
              <w:pStyle w:val="Compact"/>
              <w:ind w:left="420" w:firstLine="440"/>
            </w:pPr>
            <w:r>
              <w:rPr>
                <w:rStyle w:val="VerbatimChar"/>
              </w:rPr>
              <w:t>resources</w:t>
            </w:r>
          </w:p>
        </w:tc>
        <w:tc>
          <w:tcPr>
            <w:tcW w:w="0" w:type="auto"/>
          </w:tcPr>
          <w:p w:rsidR="00000000" w:rsidRDefault="00000000">
            <w:pPr>
              <w:pStyle w:val="Compact"/>
              <w:ind w:left="420" w:firstLine="480"/>
            </w:pPr>
            <w:r>
              <w:rPr>
                <w:rFonts w:hint="eastAsia"/>
              </w:rPr>
              <w:t>存储教学资源与权限信息</w:t>
            </w:r>
          </w:p>
        </w:tc>
      </w:tr>
      <w:tr w:rsidR="00214801">
        <w:tc>
          <w:tcPr>
            <w:tcW w:w="0" w:type="auto"/>
          </w:tcPr>
          <w:p w:rsidR="00000000" w:rsidRDefault="00000000">
            <w:pPr>
              <w:pStyle w:val="Compact"/>
              <w:ind w:left="420" w:firstLine="440"/>
            </w:pPr>
            <w:r>
              <w:rPr>
                <w:rStyle w:val="VerbatimChar"/>
              </w:rPr>
              <w:t>comments</w:t>
            </w:r>
          </w:p>
        </w:tc>
        <w:tc>
          <w:tcPr>
            <w:tcW w:w="0" w:type="auto"/>
          </w:tcPr>
          <w:p w:rsidR="00000000" w:rsidRDefault="00000000">
            <w:pPr>
              <w:pStyle w:val="Compact"/>
              <w:ind w:left="420" w:firstLine="480"/>
            </w:pPr>
            <w:r>
              <w:rPr>
                <w:rFonts w:hint="eastAsia"/>
              </w:rPr>
              <w:t>存储消息与评论内容</w:t>
            </w:r>
          </w:p>
        </w:tc>
      </w:tr>
      <w:tr w:rsidR="00214801">
        <w:tc>
          <w:tcPr>
            <w:tcW w:w="0" w:type="auto"/>
          </w:tcPr>
          <w:p w:rsidR="00000000" w:rsidRDefault="00000000">
            <w:pPr>
              <w:pStyle w:val="Compact"/>
              <w:ind w:left="420" w:firstLine="440"/>
            </w:pPr>
            <w:r>
              <w:rPr>
                <w:rStyle w:val="VerbatimChar"/>
              </w:rPr>
              <w:t>likes</w:t>
            </w:r>
          </w:p>
        </w:tc>
        <w:tc>
          <w:tcPr>
            <w:tcW w:w="0" w:type="auto"/>
          </w:tcPr>
          <w:p w:rsidR="00000000" w:rsidRDefault="00000000">
            <w:pPr>
              <w:pStyle w:val="Compact"/>
              <w:ind w:left="420" w:firstLine="480"/>
            </w:pPr>
            <w:r>
              <w:rPr>
                <w:rFonts w:hint="eastAsia"/>
              </w:rPr>
              <w:t>存储点赞关系</w:t>
            </w:r>
          </w:p>
        </w:tc>
      </w:tr>
      <w:tr w:rsidR="00214801">
        <w:tc>
          <w:tcPr>
            <w:tcW w:w="0" w:type="auto"/>
          </w:tcPr>
          <w:p w:rsidR="00000000" w:rsidRDefault="00000000">
            <w:pPr>
              <w:pStyle w:val="Compact"/>
              <w:ind w:left="420" w:firstLine="440"/>
            </w:pPr>
            <w:r>
              <w:rPr>
                <w:rStyle w:val="VerbatimChar"/>
              </w:rPr>
              <w:t>records</w:t>
            </w:r>
          </w:p>
        </w:tc>
        <w:tc>
          <w:tcPr>
            <w:tcW w:w="0" w:type="auto"/>
          </w:tcPr>
          <w:p w:rsidR="00000000" w:rsidRDefault="00000000">
            <w:pPr>
              <w:pStyle w:val="Compact"/>
              <w:ind w:left="420" w:firstLine="480"/>
            </w:pPr>
            <w:r>
              <w:rPr>
                <w:rFonts w:hint="eastAsia"/>
              </w:rPr>
              <w:t>存储学习行为和错误记录</w:t>
            </w:r>
          </w:p>
        </w:tc>
      </w:tr>
    </w:tbl>
    <w:p w:rsidR="00000000" w:rsidRDefault="00000000">
      <w:pPr>
        <w:pStyle w:val="a0"/>
        <w:ind w:left="420" w:firstLine="480"/>
      </w:pPr>
      <w:r>
        <w:rPr>
          <w:rFonts w:hint="eastAsia"/>
        </w:rPr>
        <w:t>在逻辑设计上，</w:t>
      </w:r>
      <w:r>
        <w:rPr>
          <w:rStyle w:val="VerbatimChar"/>
        </w:rPr>
        <w:t>users</w:t>
      </w:r>
      <w:r>
        <w:t xml:space="preserve"> </w:t>
      </w:r>
      <w:r>
        <w:rPr>
          <w:rFonts w:hint="eastAsia"/>
        </w:rPr>
        <w:t>表是权限识别与角色管理的基础。课程内容组织由</w:t>
      </w:r>
      <w:r>
        <w:t xml:space="preserve"> </w:t>
      </w:r>
      <w:r>
        <w:rPr>
          <w:rStyle w:val="VerbatimChar"/>
        </w:rPr>
        <w:t>courses</w:t>
      </w:r>
      <w:r>
        <w:t>、</w:t>
      </w:r>
      <w:r>
        <w:rPr>
          <w:rStyle w:val="VerbatimChar"/>
        </w:rPr>
        <w:t>contents</w:t>
      </w:r>
      <w:r>
        <w:t xml:space="preserve"> </w:t>
      </w:r>
      <w:r>
        <w:rPr>
          <w:rFonts w:hint="eastAsia"/>
        </w:rPr>
        <w:t>与</w:t>
      </w:r>
      <w:r>
        <w:t xml:space="preserve"> </w:t>
      </w:r>
      <w:r>
        <w:rPr>
          <w:rStyle w:val="VerbatimChar"/>
        </w:rPr>
        <w:t>knowledges</w:t>
      </w:r>
      <w:r>
        <w:t xml:space="preserve"> </w:t>
      </w:r>
      <w:r>
        <w:rPr>
          <w:rFonts w:hint="eastAsia"/>
        </w:rPr>
        <w:t>共同构成。</w:t>
      </w:r>
      <w:r>
        <w:rPr>
          <w:rStyle w:val="VerbatimChar"/>
        </w:rPr>
        <w:t>tasks</w:t>
      </w:r>
      <w:r>
        <w:t xml:space="preserve"> </w:t>
      </w:r>
      <w:r>
        <w:rPr>
          <w:rFonts w:hint="eastAsia"/>
        </w:rPr>
        <w:t>表用于承载学生任务完成状态与代码提交结果，</w:t>
      </w:r>
      <w:r>
        <w:rPr>
          <w:rStyle w:val="VerbatimChar"/>
        </w:rPr>
        <w:t>resources</w:t>
      </w:r>
      <w:r>
        <w:t xml:space="preserve"> </w:t>
      </w:r>
      <w:r>
        <w:rPr>
          <w:rFonts w:hint="eastAsia"/>
        </w:rPr>
        <w:t>表用于管理教学材料。互动关系通过</w:t>
      </w:r>
      <w:r>
        <w:t xml:space="preserve"> </w:t>
      </w:r>
      <w:r>
        <w:rPr>
          <w:rStyle w:val="VerbatimChar"/>
        </w:rPr>
        <w:t>comments</w:t>
      </w:r>
      <w:r>
        <w:t xml:space="preserve"> </w:t>
      </w:r>
      <w:r>
        <w:rPr>
          <w:rFonts w:hint="eastAsia"/>
        </w:rPr>
        <w:t>与</w:t>
      </w:r>
      <w:r>
        <w:t xml:space="preserve"> </w:t>
      </w:r>
      <w:r>
        <w:rPr>
          <w:rStyle w:val="VerbatimChar"/>
        </w:rPr>
        <w:t>likes</w:t>
      </w:r>
      <w:r>
        <w:t xml:space="preserve"> </w:t>
      </w:r>
      <w:r>
        <w:rPr>
          <w:rFonts w:hint="eastAsia"/>
        </w:rPr>
        <w:t>维持，而页面访问、代码运行和错误类型等过程数据则由</w:t>
      </w:r>
      <w:r>
        <w:t xml:space="preserve"> </w:t>
      </w:r>
      <w:r>
        <w:rPr>
          <w:rStyle w:val="VerbatimChar"/>
        </w:rPr>
        <w:t>records</w:t>
      </w:r>
      <w:r>
        <w:t xml:space="preserve"> </w:t>
      </w:r>
      <w:r>
        <w:rPr>
          <w:rFonts w:hint="eastAsia"/>
        </w:rPr>
        <w:t>表记录。各数据表之间通过主外键关系或业务关联字段建立联系，从而支撑课程学习、任务执行和行为分析等核心流程。</w:t>
      </w:r>
    </w:p>
    <w:p w:rsidR="00000000" w:rsidRDefault="00000000">
      <w:pPr>
        <w:pStyle w:val="a0"/>
        <w:ind w:left="420" w:firstLine="480"/>
      </w:pPr>
      <w:r>
        <w:rPr>
          <w:rFonts w:hint="eastAsia"/>
        </w:rPr>
        <w:t>数据库设计的关键不在于数据表数量多少，而在于业务语义是否清晰。若一个表承担过多职责，后续维护时就容易出现字段膨胀和语义混乱；若表之间关联关系过于松散，又会削弱数据利用价值。因此，本文在设计时尽量使每张表承担较明确的业务职责，并为后续扩展预留适当空间。</w:t>
      </w:r>
    </w:p>
    <w:p w:rsidR="00000000" w:rsidRDefault="00000000">
      <w:pPr>
        <w:pStyle w:val="2"/>
      </w:pPr>
      <w:bookmarkStart w:id="80" w:name="X3ad4826a2ce01ea9f53249248486db97c67e59f"/>
      <w:bookmarkStart w:id="81" w:name="_Toc228118332"/>
      <w:bookmarkEnd w:id="74"/>
      <w:bookmarkEnd w:id="78"/>
      <w:r>
        <w:rPr>
          <w:rFonts w:hint="eastAsia"/>
        </w:rPr>
        <w:t>智能辅学模块设计</w:t>
      </w:r>
      <w:bookmarkEnd w:id="81"/>
    </w:p>
    <w:p w:rsidR="00000000" w:rsidRDefault="00000000">
      <w:pPr>
        <w:pStyle w:val="FirstParagraph"/>
        <w:ind w:left="420" w:firstLine="480"/>
      </w:pPr>
      <w:r>
        <w:rPr>
          <w:rFonts w:hint="eastAsia"/>
        </w:rPr>
        <w:t>智能辅学模块的处理链路可概括为“提问输入”</w:t>
      </w:r>
      <w:r>
        <w:t> </w:t>
      </w:r>
      <w:r>
        <w:rPr>
          <w:rFonts w:hint="eastAsia"/>
        </w:rPr>
        <w:t>“场景识别”</w:t>
      </w:r>
      <w:r>
        <w:t> </w:t>
      </w:r>
      <w:r>
        <w:rPr>
          <w:rFonts w:hint="eastAsia"/>
        </w:rPr>
        <w:t>“提示词构造”</w:t>
      </w:r>
      <w:r>
        <w:t> </w:t>
      </w:r>
      <w:r>
        <w:rPr>
          <w:rFonts w:hint="eastAsia"/>
        </w:rPr>
        <w:t>“模型生成”和“结果返回”五个环节。面向不同学习任务，系统会分别调用自由问答、代码解释、报错分析、问题分解、抽象建模和算法设计等功能接口；其处理流程如图4-4所示。</w:t>
      </w:r>
    </w:p>
    <w:p w:rsidR="00000000" w:rsidRDefault="00000000">
      <w:pPr>
        <w:pStyle w:val="a0"/>
        <w:ind w:left="420" w:firstLine="480"/>
      </w:pPr>
      <w:r>
        <w:rPr>
          <w:rFonts w:hint="eastAsia"/>
        </w:rPr>
        <w:t>为避免大模型输出与教学目标脱节，本文进一步将该模块细化为“场景识别—约束生成—教学化输出—风险兜底”的四层结构。</w:t>
      </w:r>
    </w:p>
    <w:p w:rsidR="00000000" w:rsidRDefault="00000000">
      <w:pPr>
        <w:pStyle w:val="a0"/>
        <w:ind w:left="420" w:firstLine="480"/>
      </w:pPr>
      <w:r>
        <w:rPr>
          <w:rFonts w:hint="eastAsia"/>
        </w:rPr>
        <w:t>在场景识别层，系统不将学生输入统一视为普通问答，而是结合问题文本、代码内容、运行结果和任务上下文，对请求进行类型划分，例如自由问答、代码解释、报错解析、问题分解、抽象建模和算法设计引导六类任务。其目标是让不同任务调用不同的提示模板与输出结构，避免模型在所有场景下采用同一种回答方式。</w:t>
      </w:r>
    </w:p>
    <w:p w:rsidR="00000000" w:rsidRDefault="00000000">
      <w:pPr>
        <w:pStyle w:val="a0"/>
        <w:ind w:left="420" w:firstLine="480"/>
      </w:pPr>
      <w:r>
        <w:rPr>
          <w:rFonts w:hint="eastAsia"/>
        </w:rPr>
        <w:t>在约束生成层，系统将学生年级、课程主题、知识点标签、任务目标和回答边界写入提示内容</w:t>
      </w:r>
      <w:r>
        <w:t>[24]</w:t>
      </w:r>
      <w:r>
        <w:rPr>
          <w:rFonts w:hint="eastAsia"/>
        </w:rPr>
        <w:t>。本文强调两类约束：教学约束强调回答应当循序渐进、语言适龄，并避免无前提地直接给出完整答案；安全约束则要求拒绝危险代码、规避越权请求，并限制与课程目标无关的输出扩散。这一思路与现有研究中关于人在回路和教学对齐的观点一致</w:t>
      </w:r>
      <w:r>
        <w:t>[3][8][11]</w:t>
      </w:r>
      <w:r>
        <w:t>。</w:t>
      </w:r>
    </w:p>
    <w:p w:rsidR="00000000" w:rsidRDefault="00000000">
      <w:pPr>
        <w:pStyle w:val="a0"/>
        <w:ind w:left="420" w:firstLine="480"/>
      </w:pPr>
      <w:r>
        <w:rPr>
          <w:rFonts w:hint="eastAsia"/>
        </w:rPr>
        <w:lastRenderedPageBreak/>
        <w:t>在教学化输出层，系统不追求一次性给出最完整答案，而是优先保证回答的教学可用性。以报错解析为例，系统要求模型依次给出错误含义、错误位置、可能原因与修改建议。再如算法设计引导场景，系统要求模型先帮助学生明确输入、输出与关键步骤，再逐步组织流程。借助这种结构化输出，平台更容易将模型回答转化为学生能够理解和消化的学习材料，做到由浅入深、层层递进。</w:t>
      </w:r>
    </w:p>
    <w:p w:rsidR="00000000" w:rsidRDefault="00000000">
      <w:pPr>
        <w:pStyle w:val="a0"/>
        <w:ind w:left="420" w:firstLine="480"/>
      </w:pPr>
      <w:r>
        <w:rPr>
          <w:rFonts w:hint="eastAsia"/>
        </w:rPr>
        <w:t>在风险兜底层，系统保留日志记录、人工复核与规则拦截机制。若出现高风险输出、低置信度回答或涉及完整作业答案的请求，平台会优先采用弱化回答、返回思路框架或提示教师介入等处理方式。该层并非附加功能，而是教育场景接入</w:t>
      </w:r>
      <w:r>
        <w:t xml:space="preserve"> LLM </w:t>
      </w:r>
      <w:r>
        <w:rPr>
          <w:rFonts w:hint="eastAsia"/>
        </w:rPr>
        <w:t>的必要条件。缺少兜底机制的大模型，更像一辆制动不足的车，速度虽快，却难以稳妥驶入课堂。</w:t>
      </w:r>
    </w:p>
    <w:p w:rsidR="00000000" w:rsidRDefault="00000000">
      <w:pPr>
        <w:pStyle w:val="2"/>
      </w:pPr>
      <w:bookmarkStart w:id="82" w:name="ux7cfbux7edfux90e8ux7f72ux8bbeux8ba1"/>
      <w:bookmarkStart w:id="83" w:name="_Toc228118333"/>
      <w:bookmarkEnd w:id="80"/>
      <w:r>
        <w:rPr>
          <w:rFonts w:hint="eastAsia"/>
        </w:rPr>
        <w:t>系统部署设计</w:t>
      </w:r>
      <w:bookmarkEnd w:id="83"/>
    </w:p>
    <w:p w:rsidR="00000000" w:rsidRDefault="00000000">
      <w:pPr>
        <w:pStyle w:val="FirstParagraph"/>
        <w:ind w:left="420" w:firstLine="480"/>
      </w:pPr>
      <w:r>
        <w:rPr>
          <w:rFonts w:hint="eastAsia"/>
        </w:rPr>
        <w:t>系统前端可通过</w:t>
      </w:r>
      <w:r>
        <w:t xml:space="preserve"> Node </w:t>
      </w:r>
      <w:r>
        <w:rPr>
          <w:rFonts w:hint="eastAsia"/>
        </w:rPr>
        <w:t>环境进行</w:t>
      </w:r>
      <w:r>
        <w:t xml:space="preserve"> Nuxt </w:t>
      </w:r>
      <w:r>
        <w:rPr>
          <w:rFonts w:hint="eastAsia"/>
        </w:rPr>
        <w:t>部署；后端侧通过</w:t>
      </w:r>
      <w:r>
        <w:t xml:space="preserve"> Uvicorn </w:t>
      </w:r>
      <w:r>
        <w:rPr>
          <w:rFonts w:hint="eastAsia"/>
        </w:rPr>
        <w:t>运行</w:t>
      </w:r>
      <w:r>
        <w:t xml:space="preserve"> FastAPI </w:t>
      </w:r>
      <w:r>
        <w:rPr>
          <w:rFonts w:hint="eastAsia"/>
        </w:rPr>
        <w:t>服务。数据库使用</w:t>
      </w:r>
      <w:r>
        <w:t xml:space="preserve"> SQL </w:t>
      </w:r>
      <w:r>
        <w:rPr>
          <w:rFonts w:hint="eastAsia"/>
        </w:rPr>
        <w:t>Server，缓存使用</w:t>
      </w:r>
      <w:r>
        <w:t xml:space="preserve"> </w:t>
      </w:r>
      <w:r>
        <w:rPr>
          <w:rFonts w:hint="eastAsia"/>
        </w:rPr>
        <w:t>Redis；静态资源与教学视频使用阿里云</w:t>
      </w:r>
      <w:r>
        <w:t xml:space="preserve"> OSS </w:t>
      </w:r>
      <w:r>
        <w:rPr>
          <w:rFonts w:hint="eastAsia"/>
        </w:rPr>
        <w:t>进行存储。后续若需要提升服务稳定性，可进一步接入负载均衡和弹性伸缩机制。</w:t>
      </w:r>
    </w:p>
    <w:p w:rsidR="00000000" w:rsidRDefault="00000000">
      <w:pPr>
        <w:pStyle w:val="a0"/>
        <w:ind w:left="420" w:firstLine="480"/>
      </w:pPr>
      <w:r>
        <w:rPr>
          <w:rFonts w:hint="eastAsia"/>
        </w:rPr>
        <w:t>从部署关系看，前端应用主要负责页面渲染与交互请求发起；后端服务负责接口处理与业务调度。数据库承担结构化数据持久化，</w:t>
      </w:r>
      <w:r>
        <w:rPr>
          <w:rFonts w:hint="eastAsia"/>
        </w:rPr>
        <w:t>Redis</w:t>
      </w:r>
      <w:r>
        <w:t xml:space="preserve"> </w:t>
      </w:r>
      <w:r>
        <w:rPr>
          <w:rFonts w:hint="eastAsia"/>
        </w:rPr>
        <w:t>负责部分高频数据缓存，</w:t>
      </w:r>
      <w:r>
        <w:rPr>
          <w:rFonts w:hint="eastAsia"/>
        </w:rPr>
        <w:t>OSS</w:t>
      </w:r>
      <w:r>
        <w:t xml:space="preserve"> </w:t>
      </w:r>
      <w:r>
        <w:rPr>
          <w:rFonts w:hint="eastAsia"/>
        </w:rPr>
        <w:t>则用于教学视频等非结构化资源存储。该部署方式能够较清晰地划分职责边界，避免所有压力集中到单一服务节点。</w:t>
      </w:r>
    </w:p>
    <w:p w:rsidR="00000000" w:rsidRDefault="00000000">
      <w:pPr>
        <w:pStyle w:val="a0"/>
        <w:ind w:left="420" w:firstLine="480"/>
      </w:pPr>
      <w:r>
        <w:rPr>
          <w:rFonts w:hint="eastAsia"/>
        </w:rPr>
        <w:t>在毕业设计的实现规模下，上述部署方式已经能够满足系统演示和功能联调需求；若面向更大规模的教学使用，还需要进一步考虑服务容错、日志监控、备份恢复和并发调度等问题。部署设计就像搭建一座教学楼的管线系统，平时不显眼，但一旦规划混乱，后续所有功能都会受到牵连。论文中明确部署关系，有助于完整说明系统从设计到运行的落地路径。</w:t>
      </w:r>
    </w:p>
    <w:p w:rsidR="00000000" w:rsidRDefault="00000000">
      <w:pPr>
        <w:pStyle w:val="1"/>
        <w:spacing w:before="480" w:after="480"/>
      </w:pPr>
      <w:bookmarkStart w:id="84" w:name="ux7cfbux7edfux8be6ux7ec6ux5b9eux73b0"/>
      <w:bookmarkStart w:id="85" w:name="_Toc228118334"/>
      <w:bookmarkEnd w:id="60"/>
      <w:bookmarkEnd w:id="82"/>
      <w:r>
        <w:rPr>
          <w:rFonts w:hint="eastAsia"/>
        </w:rPr>
        <w:t>系统详细实现</w:t>
      </w:r>
      <w:bookmarkEnd w:id="85"/>
    </w:p>
    <w:p w:rsidR="00000000" w:rsidRDefault="00000000">
      <w:pPr>
        <w:pStyle w:val="2"/>
      </w:pPr>
      <w:bookmarkStart w:id="86" w:name="X35956b690df0ccdf3688ba608a24cd7d903e7c1"/>
      <w:bookmarkStart w:id="87" w:name="_Toc228118335"/>
      <w:r>
        <w:rPr>
          <w:rFonts w:hint="eastAsia"/>
        </w:rPr>
        <w:t>用户认证与权限控制实现</w:t>
      </w:r>
      <w:bookmarkEnd w:id="87"/>
    </w:p>
    <w:p w:rsidR="00000000" w:rsidRDefault="00000000">
      <w:pPr>
        <w:pStyle w:val="FirstParagraph"/>
        <w:ind w:left="420" w:firstLine="480"/>
      </w:pPr>
      <w:r>
        <w:rPr>
          <w:rFonts w:hint="eastAsia"/>
        </w:rPr>
        <w:t>系统采用</w:t>
      </w:r>
      <w:r>
        <w:t xml:space="preserve"> JWT </w:t>
      </w:r>
      <w:r>
        <w:rPr>
          <w:rFonts w:hint="eastAsia"/>
        </w:rPr>
        <w:t>作为用户认证机制。登录成功后，前端会持久化必要的用户状态，并借助全局认证中间件拦截需要登录权限的页面访问。后端侧则通过依赖注入完成身份校验，同时将公开接口与受保护接口分组管理。</w:t>
      </w:r>
    </w:p>
    <w:p w:rsidR="00000000" w:rsidRDefault="00000000">
      <w:pPr>
        <w:pStyle w:val="a0"/>
        <w:ind w:left="420" w:firstLine="480"/>
      </w:pPr>
      <w:r>
        <w:rPr>
          <w:rFonts w:hint="eastAsia"/>
        </w:rPr>
        <w:t>认证模块的核心目标在于保证“用户身份可信”，并让“接口访问有边界”。</w:t>
      </w:r>
      <w:r>
        <w:rPr>
          <w:rFonts w:hint="eastAsia"/>
        </w:rPr>
        <w:lastRenderedPageBreak/>
        <w:t>学生与教师共用同一平台入口，但两类角色可访问页面与可执行操作并不相同。为此，系统在登录后不仅判断认证状态，也会读取角色属性，再据此决定可见菜单、可访问路由以及可调用接口范围。</w:t>
      </w:r>
    </w:p>
    <w:p w:rsidR="00000000" w:rsidRDefault="00000000">
      <w:pPr>
        <w:pStyle w:val="a0"/>
        <w:ind w:left="420" w:firstLine="480"/>
      </w:pPr>
      <w:r>
        <w:rPr>
          <w:rFonts w:hint="eastAsia"/>
        </w:rPr>
        <w:t>前端侧主要负责维持登录态，并执行页面级拦截：用户完成登录后，系统保存必要的身份状态；页面切换时，先判断当前页面是否需要认证，从而在前端提前挡住未授权访问，减少无效请求进入后端。后端侧承担最终校验职责，通过统一认证依赖校验令牌有效性与用户身份，在关键接口中再进一步核对角色权限。</w:t>
      </w:r>
    </w:p>
    <w:p w:rsidR="00000000" w:rsidRDefault="00000000">
      <w:pPr>
        <w:pStyle w:val="a0"/>
        <w:ind w:left="420" w:firstLine="480"/>
      </w:pPr>
      <w:r>
        <w:rPr>
          <w:rFonts w:hint="eastAsia"/>
        </w:rPr>
        <w:t>权限控制模块关注的不只是“谁能进来”，更关心“进来之后能做什么”。如果缺少细粒度权限边界，教师端的资源维护能力与学生端的学习操作就可能相互混淆，进而影响数据安全与系统秩序。因此，认证与权限控制虽然在界面上并不显眼，却是平台稳定运行的基础。</w:t>
      </w:r>
    </w:p>
    <w:p w:rsidR="00000000" w:rsidRDefault="00000000">
      <w:pPr>
        <w:pStyle w:val="2"/>
      </w:pPr>
      <w:bookmarkStart w:id="88" w:name="X820bd86a2192b6ab92775097858aea2234e7950"/>
      <w:bookmarkStart w:id="89" w:name="_Toc228118336"/>
      <w:bookmarkEnd w:id="86"/>
      <w:r>
        <w:rPr>
          <w:rFonts w:hint="eastAsia"/>
        </w:rPr>
        <w:t>课程与知识点管理功能实现</w:t>
      </w:r>
      <w:bookmarkEnd w:id="89"/>
    </w:p>
    <w:p w:rsidR="00000000" w:rsidRDefault="00000000">
      <w:pPr>
        <w:pStyle w:val="FirstParagraph"/>
        <w:ind w:left="420" w:firstLine="480"/>
      </w:pPr>
      <w:r>
        <w:rPr>
          <w:rFonts w:hint="eastAsia"/>
        </w:rPr>
        <w:t>平台通过课程分类选择器、课程搜索选择器与知识点选择器组织课程内容。教师可在课程更新页面完成课程内容编辑、知识点关联以及代码内容维护；前端借助富文本编辑器提升录入效率，后端负责课程与知识点数据的持久化。</w:t>
      </w:r>
    </w:p>
    <w:p w:rsidR="00000000" w:rsidRDefault="00000000">
      <w:pPr>
        <w:pStyle w:val="a0"/>
        <w:ind w:left="420" w:firstLine="480"/>
      </w:pPr>
      <w:r>
        <w:rPr>
          <w:rFonts w:hint="eastAsia"/>
        </w:rPr>
        <w:t>课程与知识点管理模块的实现重点是内容结构化。若课程内容仅以零散条目呈现，学生学习时很难形成清晰的知识路径</w:t>
      </w:r>
      <w:r>
        <w:t>[20]</w:t>
      </w:r>
      <w:r>
        <w:rPr>
          <w:rFonts w:hint="eastAsia"/>
        </w:rPr>
        <w:t>，教师维护时也不易保证内容一致性。基于此，平台在课程、知识点与资源之间建立关联关系，使课程不仅用于展示，也承担知识组织与任务承载的基本职责。</w:t>
      </w:r>
    </w:p>
    <w:p w:rsidR="00000000" w:rsidRDefault="00000000">
      <w:pPr>
        <w:pStyle w:val="a0"/>
        <w:ind w:left="420" w:firstLine="480"/>
      </w:pPr>
      <w:r>
        <w:rPr>
          <w:rFonts w:hint="eastAsia"/>
        </w:rPr>
        <w:t>在教师使用流程中，课程维护通常包含新增课程、编辑课程描述、关联知识点、补充示例代码以及调整内容顺序等操作。为降低维护成本，前端页面尽量将这些动作收拢到同一工作界面，减少教师在多个页面间来回切换。后端接收结构化表单数据，并保证课程与知识点的关联关系能够稳定写入数据库。</w:t>
      </w:r>
    </w:p>
    <w:p w:rsidR="00000000" w:rsidRDefault="00000000">
      <w:pPr>
        <w:pStyle w:val="a0"/>
        <w:ind w:left="420" w:firstLine="480"/>
      </w:pPr>
      <w:r>
        <w:rPr>
          <w:rFonts w:hint="eastAsia"/>
        </w:rPr>
        <w:t>对学生而言，该模块的价值主要体现在“看得懂课程结构”以及“找得到对应内容”。课程模块设计是否合理，会直接影响后续任务管理、智能问答与资源推荐等模块的使用体验。课程结构清晰，后续功能才有稳定落点；结构若混乱，即使其他模块功能完善，也容易被用成零散工具。</w:t>
      </w:r>
    </w:p>
    <w:p w:rsidR="00000000" w:rsidRDefault="00000000">
      <w:pPr>
        <w:pStyle w:val="2"/>
      </w:pPr>
      <w:bookmarkStart w:id="90" w:name="X3d941db05936e2fa211c41fb8d684d58269b01b"/>
      <w:bookmarkStart w:id="91" w:name="_Toc228118337"/>
      <w:bookmarkEnd w:id="88"/>
      <w:r>
        <w:rPr>
          <w:rFonts w:hint="eastAsia"/>
        </w:rPr>
        <w:t>在线编程与代码运行功能实现</w:t>
      </w:r>
      <w:bookmarkEnd w:id="91"/>
    </w:p>
    <w:p w:rsidR="00000000" w:rsidRDefault="00000000">
      <w:pPr>
        <w:pStyle w:val="FirstParagraph"/>
        <w:ind w:left="420" w:firstLine="480"/>
      </w:pPr>
      <w:r>
        <w:rPr>
          <w:rFonts w:hint="eastAsia"/>
        </w:rPr>
        <w:t>在线编程功能是系统核心模块之一。学生提交代码后，后端先完成语法检查，再执行安全检查；两项检查通过后，由安全执行器负责实际运行。系</w:t>
      </w:r>
      <w:r>
        <w:rPr>
          <w:rFonts w:hint="eastAsia"/>
        </w:rPr>
        <w:lastRenderedPageBreak/>
        <w:t>统会将执行结果或错误信息返回前端，并把运行行为写入数据库。其主要流程如图5-1所示。</w:t>
      </w:r>
    </w:p>
    <w:p w:rsidR="00000000" w:rsidRDefault="00000000">
      <w:pPr>
        <w:pStyle w:val="a0"/>
        <w:ind w:left="420" w:firstLine="480"/>
      </w:pPr>
      <w:r>
        <w:rPr>
          <w:rFonts w:hint="eastAsia"/>
        </w:rPr>
        <w:t>从实现逻辑看，在线编程与运行流程大致经历四步：输入接收、静态检查、受控执行与结果回传。输入接收用于统一收集学生代码、任务标识与运行参数；静态检查侧重识别语法错误、危险导入和高风险函数调用；受控执行在限定环境中运行代码，并监控运行时长与输出规模；结果回传则把标准输出、异常信息或检查失败原因反馈到前端页面。</w:t>
      </w:r>
    </w:p>
    <w:p w:rsidR="00000000" w:rsidRDefault="00000000">
      <w:pPr>
        <w:pStyle w:val="a0"/>
        <w:ind w:left="420" w:firstLine="480"/>
      </w:pPr>
      <w:r>
        <w:rPr>
          <w:rFonts w:hint="eastAsia"/>
        </w:rPr>
        <w:t>其中，静态检查与受控执行属于关键环节。代码接收后若直接执行，平台稳定性与服务器安全性都会承担较大风险；反过来，若系统仅返回“运行失败”而缺少清晰原因，也难以满足教学场景的反馈需求。因此，本平台在设计上同时兼顾两点：控制执行边界，并保留教学所需的反馈信息。前者用于兜住安全问题，后者用于支撑学习过程，两者缺一不可。</w:t>
      </w:r>
    </w:p>
    <w:p w:rsidR="00000000" w:rsidRDefault="00000000">
      <w:pPr>
        <w:pStyle w:val="a0"/>
        <w:ind w:left="420" w:firstLine="480"/>
      </w:pPr>
      <w:r>
        <w:rPr>
          <w:rFonts w:hint="eastAsia"/>
        </w:rPr>
        <w:t>此外，代码运行模块还承担行为记录功能。每一次运行请求，无论成功与否，都可能折射学生的学习状态：同类语法错误反复出现，往往意味着相关知识点尚未真正掌握；某一任务若长时间停留在运行失败，也可能说明学生在任务分解阶段已经遇到困难。因此，代码运行结果既服务于当前页面反馈，也为教师后续分析学生学习过程提供数据基础。</w:t>
      </w:r>
    </w:p>
    <w:p w:rsidR="00000000" w:rsidRDefault="00000000">
      <w:pPr>
        <w:pStyle w:val="2"/>
      </w:pPr>
      <w:bookmarkStart w:id="92" w:name="Xa257161ea20e57c6b46f977f4d341c3a8161b8b"/>
      <w:bookmarkStart w:id="93" w:name="_Toc228118338"/>
      <w:bookmarkEnd w:id="90"/>
      <w:r>
        <w:rPr>
          <w:rFonts w:hint="eastAsia"/>
        </w:rPr>
        <w:t>大模型辅助教学功能实现</w:t>
      </w:r>
      <w:bookmarkEnd w:id="93"/>
    </w:p>
    <w:p w:rsidR="00000000" w:rsidRDefault="00000000">
      <w:pPr>
        <w:pStyle w:val="4"/>
      </w:pPr>
      <w:bookmarkStart w:id="94" w:name="X245405bc2418f4c5205c9be61868c76e205a8cf"/>
      <w:bookmarkStart w:id="95" w:name="_Toc228118339"/>
      <w:r>
        <w:t xml:space="preserve">5.4.1 </w:t>
      </w:r>
      <w:r>
        <w:rPr>
          <w:rFonts w:hint="eastAsia"/>
        </w:rPr>
        <w:t>自由问答功能实现</w:t>
      </w:r>
      <w:bookmarkEnd w:id="95"/>
    </w:p>
    <w:p w:rsidR="00000000" w:rsidRDefault="00000000">
      <w:pPr>
        <w:pStyle w:val="FirstParagraph"/>
        <w:ind w:left="420" w:firstLine="480"/>
      </w:pPr>
      <w:r>
        <w:rPr>
          <w:rFonts w:hint="eastAsia"/>
        </w:rPr>
        <w:t>系统为编程相关问题提供流式问答能力。为限制回答范围并贴合学生使用场景，后端在请求发送给模型前加入系统提示词，用于约束回答主题与回复方式。</w:t>
      </w:r>
    </w:p>
    <w:p w:rsidR="00000000" w:rsidRDefault="00000000">
      <w:pPr>
        <w:pStyle w:val="a0"/>
        <w:ind w:left="420" w:firstLine="480"/>
      </w:pPr>
      <w:r>
        <w:rPr>
          <w:rFonts w:hint="eastAsia"/>
        </w:rPr>
        <w:t>在该功能中，系统不把模型简单视为开放聊天接口，而是通过提示约束将其限定在编程学习支持场景内。模型回答的重点放在概念解释、思路提示与学习引导上，避免生成与课程无关的泛化内容，从而降低偏离教学目标的概率。</w:t>
      </w:r>
    </w:p>
    <w:p w:rsidR="00000000" w:rsidRDefault="00000000">
      <w:pPr>
        <w:pStyle w:val="a0"/>
        <w:ind w:left="420" w:firstLine="480"/>
      </w:pPr>
      <w:r>
        <w:rPr>
          <w:rFonts w:hint="eastAsia"/>
        </w:rPr>
        <w:t>进一步地，相关研究表明，结构化且可回合追踪的同伴对话反馈机制有助于促进深度学习过程中的反思与策略修正</w:t>
      </w:r>
      <w:r>
        <w:t>[23]</w:t>
      </w:r>
      <w:r>
        <w:rPr>
          <w:rFonts w:hint="eastAsia"/>
        </w:rPr>
        <w:t>。据此，本文在自由问答实现中强调问题澄清、分步追问与关键点回收，尽量避免一次性长答案挤占学生的自主思考空间。</w:t>
      </w:r>
    </w:p>
    <w:p w:rsidR="00000000" w:rsidRDefault="00000000">
      <w:pPr>
        <w:pStyle w:val="4"/>
      </w:pPr>
      <w:bookmarkStart w:id="96" w:name="Xfc238d046a9a2e42db5965d6cacbda6be36956d"/>
      <w:bookmarkStart w:id="97" w:name="_Toc228118340"/>
      <w:bookmarkEnd w:id="94"/>
      <w:r>
        <w:t xml:space="preserve">5.4.2 </w:t>
      </w:r>
      <w:r>
        <w:rPr>
          <w:rFonts w:hint="eastAsia"/>
        </w:rPr>
        <w:t>代码解释功能实现</w:t>
      </w:r>
      <w:bookmarkEnd w:id="97"/>
    </w:p>
    <w:p w:rsidR="00000000" w:rsidRDefault="00000000">
      <w:pPr>
        <w:pStyle w:val="FirstParagraph"/>
        <w:ind w:left="420" w:firstLine="480"/>
      </w:pPr>
      <w:r>
        <w:rPr>
          <w:rFonts w:hint="eastAsia"/>
        </w:rPr>
        <w:t>代码解释功能以学生提交的代码为输入：模型先概括程序整体功能，再逐步解释关键语句，帮助学生形成从整体到局部的理解路径。</w:t>
      </w:r>
    </w:p>
    <w:p w:rsidR="00000000" w:rsidRDefault="00000000">
      <w:pPr>
        <w:pStyle w:val="a0"/>
        <w:ind w:left="420" w:firstLine="480"/>
      </w:pPr>
      <w:r>
        <w:rPr>
          <w:rFonts w:hint="eastAsia"/>
        </w:rPr>
        <w:lastRenderedPageBreak/>
        <w:t>本文在该功能设计中更强调解释顺序而非解释长度。对于初学者而言，若系统一开始就逐行解释所有细节，学生往往会陷入局部信息而失去整体把握。基于这一点，本平台优先要求模型先说明程序“在做什么”，再说明“为什么这样做”，随后进入关键语句解释。这种组织方式更符合中小学生由整体到局部的理解路径。</w:t>
      </w:r>
    </w:p>
    <w:p w:rsidR="00000000" w:rsidRDefault="00000000">
      <w:pPr>
        <w:pStyle w:val="4"/>
      </w:pPr>
      <w:bookmarkStart w:id="98" w:name="X396b26c2d906b1bf27e193d4c76e43281626d9b"/>
      <w:bookmarkStart w:id="99" w:name="_Toc228118341"/>
      <w:bookmarkEnd w:id="96"/>
      <w:r>
        <w:t xml:space="preserve">5.4.3 </w:t>
      </w:r>
      <w:r>
        <w:rPr>
          <w:rFonts w:hint="eastAsia"/>
        </w:rPr>
        <w:t>报错解析功能实现</w:t>
      </w:r>
      <w:bookmarkEnd w:id="99"/>
    </w:p>
    <w:p w:rsidR="00000000" w:rsidRDefault="00000000">
      <w:pPr>
        <w:pStyle w:val="FirstParagraph"/>
        <w:ind w:left="420" w:firstLine="480"/>
      </w:pPr>
      <w:r>
        <w:rPr>
          <w:rFonts w:hint="eastAsia"/>
        </w:rPr>
        <w:t>报错解析功能会同时接收学生代码与运行输出，并通过提示词约束模型采用“三步式”输出：先解释错误含义，再定位错误位置，最后给出启发式修改引导。这种组织方式更适合中小学生编程学习中的循序渐进式反馈。</w:t>
      </w:r>
    </w:p>
    <w:p w:rsidR="00000000" w:rsidRDefault="00000000">
      <w:pPr>
        <w:pStyle w:val="a0"/>
        <w:ind w:left="420" w:firstLine="480"/>
      </w:pPr>
      <w:r>
        <w:rPr>
          <w:rFonts w:hint="eastAsia"/>
        </w:rPr>
        <w:t>与直接展示原始报错信息相比，报错解析功能更强调“翻译”与“拆解”。不少初学者并不是完全不能改错，而是读不懂错误信息，也说不清应先看哪一行、先改哪一步。因此，系统在此处引入结构化输出，并非为了增加模型参与感，而是为了把原本碎片化、技术化的报错信息转写为学生能够操作的修改线索。</w:t>
      </w:r>
    </w:p>
    <w:p w:rsidR="00000000" w:rsidRDefault="00000000">
      <w:pPr>
        <w:pStyle w:val="4"/>
      </w:pPr>
      <w:bookmarkStart w:id="100" w:name="X40db6b45b36f56b86c773b131d612faeab4066e"/>
      <w:bookmarkStart w:id="101" w:name="_Toc228118342"/>
      <w:bookmarkEnd w:id="98"/>
      <w:r>
        <w:t xml:space="preserve">5.4.4 </w:t>
      </w:r>
      <w:r>
        <w:rPr>
          <w:rFonts w:hint="eastAsia"/>
        </w:rPr>
        <w:t>问题分解功能实现</w:t>
      </w:r>
      <w:bookmarkEnd w:id="101"/>
    </w:p>
    <w:p w:rsidR="00000000" w:rsidRDefault="00000000">
      <w:pPr>
        <w:pStyle w:val="FirstParagraph"/>
        <w:ind w:left="420" w:firstLine="480"/>
      </w:pPr>
      <w:r>
        <w:rPr>
          <w:rFonts w:hint="eastAsia"/>
        </w:rPr>
        <w:t>系统根据课程内容与学生任务描述，把复杂编程任务拆分为若干可执行步骤，以降低问题理解难度。</w:t>
      </w:r>
    </w:p>
    <w:p w:rsidR="00000000" w:rsidRDefault="00000000">
      <w:pPr>
        <w:pStyle w:val="a0"/>
        <w:ind w:left="420" w:firstLine="480"/>
      </w:pPr>
      <w:r>
        <w:rPr>
          <w:rFonts w:hint="eastAsia"/>
        </w:rPr>
        <w:t>问题分解功能主要面向综合任务场景。学生面对较长任务描述时，常会出现“不知道从哪里开始”的情况。对此，系统不直接替学生完成程序，而是将任务拆分为输入分析、数据处理、条件判断、循环组织与结果输出等步骤，让学生先找到入口，再逐步推进实现过程。</w:t>
      </w:r>
    </w:p>
    <w:p w:rsidR="00000000" w:rsidRDefault="00000000">
      <w:pPr>
        <w:pStyle w:val="4"/>
      </w:pPr>
      <w:bookmarkStart w:id="102" w:name="X5542ec1a429371e8db224067df413b336b63f9c"/>
      <w:bookmarkStart w:id="103" w:name="_Toc228118343"/>
      <w:bookmarkEnd w:id="100"/>
      <w:r>
        <w:t xml:space="preserve">5.4.5 </w:t>
      </w:r>
      <w:r>
        <w:rPr>
          <w:rFonts w:hint="eastAsia"/>
        </w:rPr>
        <w:t>抽象建模功能实现</w:t>
      </w:r>
      <w:bookmarkEnd w:id="103"/>
    </w:p>
    <w:p w:rsidR="00000000" w:rsidRDefault="00000000">
      <w:pPr>
        <w:pStyle w:val="FirstParagraph"/>
        <w:ind w:left="420" w:firstLine="480"/>
      </w:pPr>
      <w:r>
        <w:rPr>
          <w:rFonts w:hint="eastAsia"/>
        </w:rPr>
        <w:t>系统通过抽象建模功能引导学生从具体问题中提炼一般规律，帮助其建立更稳定的问题求解方式。</w:t>
      </w:r>
    </w:p>
    <w:p w:rsidR="00000000" w:rsidRDefault="00000000">
      <w:pPr>
        <w:pStyle w:val="a0"/>
        <w:ind w:left="420" w:firstLine="480"/>
      </w:pPr>
      <w:r>
        <w:rPr>
          <w:rFonts w:hint="eastAsia"/>
        </w:rPr>
        <w:t>这一功能的重点不在于给出标准模型，而在于帮助学生完成“从具体到一般”的过渡。中小学生编程学习中常见的情况是：在单个例题里能够模仿做法，但很难把方法迁移到相似问题。抽象建模功能的价值，就在于提炼输入对象、处理规则与输出目标，帮助学生逐步形成可迁移的思维框架。</w:t>
      </w:r>
    </w:p>
    <w:p w:rsidR="00000000" w:rsidRDefault="00000000">
      <w:pPr>
        <w:pStyle w:val="4"/>
      </w:pPr>
      <w:bookmarkStart w:id="104" w:name="X199d800e803aecffe2646b7795d0394f2fc0b43"/>
      <w:bookmarkStart w:id="105" w:name="_Toc228118344"/>
      <w:bookmarkEnd w:id="102"/>
      <w:r>
        <w:t xml:space="preserve">5.4.6 </w:t>
      </w:r>
      <w:r>
        <w:rPr>
          <w:rFonts w:hint="eastAsia"/>
        </w:rPr>
        <w:t>算法设计引导功能实现</w:t>
      </w:r>
      <w:bookmarkEnd w:id="105"/>
    </w:p>
    <w:p w:rsidR="00000000" w:rsidRDefault="00000000">
      <w:pPr>
        <w:pStyle w:val="FirstParagraph"/>
        <w:ind w:left="420" w:firstLine="480"/>
      </w:pPr>
      <w:r>
        <w:rPr>
          <w:rFonts w:hint="eastAsia"/>
        </w:rPr>
        <w:t>算法设计引导功能通过“开始、输入、处理、循环、输出、结束”等模板提示学生组织思路，帮助其逐步形成结构化的算法表达能力。</w:t>
      </w:r>
    </w:p>
    <w:p w:rsidR="00000000" w:rsidRDefault="00000000">
      <w:pPr>
        <w:pStyle w:val="a0"/>
        <w:ind w:left="420" w:firstLine="480"/>
      </w:pPr>
      <w:r>
        <w:rPr>
          <w:rFonts w:hint="eastAsia"/>
        </w:rPr>
        <w:lastRenderedPageBreak/>
        <w:t>在实现上，该功能更接近思路支架，而非答案生成器。系统用固定过程模板帮助学生组织解题步骤：先明确流程结构，再进入代码表达阶段。这样做的目的，是把原本容易混乱的解题过程拆成可检查的步骤链条，从而降低学生在编码前的思维混乱程度。</w:t>
      </w:r>
    </w:p>
    <w:p w:rsidR="00000000" w:rsidRDefault="00000000">
      <w:pPr>
        <w:pStyle w:val="2"/>
      </w:pPr>
      <w:bookmarkStart w:id="106" w:name="X4a356f5f73f9f9bf7de02251e6f06cc1dc380a9"/>
      <w:bookmarkStart w:id="107" w:name="_Toc228118345"/>
      <w:bookmarkEnd w:id="92"/>
      <w:bookmarkEnd w:id="104"/>
      <w:r>
        <w:rPr>
          <w:rFonts w:hint="eastAsia"/>
        </w:rPr>
        <w:t>师生互动与消息功能实现</w:t>
      </w:r>
      <w:bookmarkEnd w:id="107"/>
    </w:p>
    <w:p w:rsidR="00000000" w:rsidRDefault="00000000">
      <w:pPr>
        <w:pStyle w:val="FirstParagraph"/>
        <w:ind w:left="420" w:firstLine="480"/>
      </w:pPr>
      <w:r>
        <w:rPr>
          <w:rFonts w:hint="eastAsia"/>
        </w:rPr>
        <w:t>平台通过评论消息相关接口实现师生之间以及学生之间的互动。系统支持消息发送、消息读取、未读状态管理和对话内容展示，可用于课后答疑与学习交流。</w:t>
      </w:r>
    </w:p>
    <w:p w:rsidR="00000000" w:rsidRDefault="00000000">
      <w:pPr>
        <w:pStyle w:val="a0"/>
        <w:ind w:left="420" w:firstLine="480"/>
      </w:pPr>
      <w:r>
        <w:rPr>
          <w:rFonts w:hint="eastAsia"/>
        </w:rPr>
        <w:t>消息模块的实现意义在于补足教学平台中的“人际反馈链路”</w:t>
      </w:r>
      <w:r>
        <w:t>[23]</w:t>
      </w:r>
      <w:r>
        <w:rPr>
          <w:rFonts w:hint="eastAsia"/>
        </w:rPr>
        <w:t>。如果平台只有课程、任务和模型回答，而缺少教师与学生之间的直接互动，那么许多需要情境判断和个别化解释的问题仍然难以得到有效处理。因此，消息模块并不是对智能功能的重复建设，而是对其必要补充。</w:t>
      </w:r>
    </w:p>
    <w:p w:rsidR="00000000" w:rsidRDefault="00000000">
      <w:pPr>
        <w:pStyle w:val="a0"/>
        <w:ind w:left="420" w:firstLine="480"/>
      </w:pPr>
      <w:r>
        <w:rPr>
          <w:rFonts w:hint="eastAsia"/>
        </w:rPr>
        <w:t>在具体实现中，系统需要同时处理消息内容、发送关系、接收状态与未读标记等信息，使互动过程既可追踪又便于管理</w:t>
      </w:r>
      <w:r>
        <w:t>[22]</w:t>
      </w:r>
      <w:r>
        <w:rPr>
          <w:rFonts w:hint="eastAsia"/>
        </w:rPr>
        <w:t>。对教师而言，消息模块能够承载课后答疑与个别提醒；对学生而言，则能够在模型回答不足或需要确认任务要求时，保留向教师继续求助的正式通道。</w:t>
      </w:r>
    </w:p>
    <w:p w:rsidR="00000000" w:rsidRDefault="00000000">
      <w:pPr>
        <w:pStyle w:val="2"/>
      </w:pPr>
      <w:bookmarkStart w:id="108" w:name="X802ddc8d2284936e5479cc1a9b8593a6b986c58"/>
      <w:bookmarkStart w:id="109" w:name="_Toc228118346"/>
      <w:bookmarkEnd w:id="106"/>
      <w:r>
        <w:rPr>
          <w:rFonts w:hint="eastAsia"/>
        </w:rPr>
        <w:t>教学资源管理功能实现</w:t>
      </w:r>
      <w:bookmarkEnd w:id="109"/>
    </w:p>
    <w:p w:rsidR="00000000" w:rsidRDefault="00000000">
      <w:pPr>
        <w:pStyle w:val="FirstParagraph"/>
        <w:ind w:left="420" w:firstLine="480"/>
      </w:pPr>
      <w:r>
        <w:rPr>
          <w:rFonts w:hint="eastAsia"/>
        </w:rPr>
        <w:t>教师端可对教学资源进行创建、修改、删除和权限设置。资源信息包括名称、内容、代码、教材页码、视频链接和知识点标签等，用于支撑课堂教学与课后扩展学习。</w:t>
      </w:r>
    </w:p>
    <w:p w:rsidR="00000000" w:rsidRDefault="00000000">
      <w:pPr>
        <w:pStyle w:val="a0"/>
        <w:ind w:left="420" w:firstLine="480"/>
      </w:pPr>
      <w:r>
        <w:rPr>
          <w:rFonts w:hint="eastAsia"/>
        </w:rPr>
        <w:t>教学资源管理模块的重点在于资源与教学内容之间的可关联性。若资源只以文件形式独立存在，其教学价值往往取决于教师额外解释；若资源能够与课程、知识点和任务建立对应关系，学生在学习过程中就更容易找到“当前问题对应的辅助材料”。因此，本平台中的资源管理并非简单文件上传，而是面向教学组织的资源编排。</w:t>
      </w:r>
    </w:p>
    <w:p w:rsidR="00000000" w:rsidRDefault="00000000">
      <w:pPr>
        <w:pStyle w:val="a0"/>
        <w:ind w:left="420" w:firstLine="480"/>
      </w:pPr>
      <w:r>
        <w:rPr>
          <w:rFonts w:hint="eastAsia"/>
        </w:rPr>
        <w:t>此外，资源权限设置也具有实际意义。部分资源适合全体学生查看，部分资源则更适合作为教师备课材料或分层教学补充内容。通过权限控制，平台能够在同一资源体系内兼顾公开学习支持与教师内部管理需求，从而提高资源复用效率。</w:t>
      </w:r>
    </w:p>
    <w:p w:rsidR="00000000" w:rsidRDefault="00000000">
      <w:pPr>
        <w:pStyle w:val="2"/>
      </w:pPr>
      <w:bookmarkStart w:id="110" w:name="Xf914fc729d5c317b99b6e2b8cd5cd38bab95a42"/>
      <w:bookmarkStart w:id="111" w:name="_Toc228118347"/>
      <w:bookmarkEnd w:id="108"/>
      <w:r>
        <w:rPr>
          <w:rFonts w:hint="eastAsia"/>
        </w:rPr>
        <w:lastRenderedPageBreak/>
        <w:t>学习行为记录与事件追踪功能实现</w:t>
      </w:r>
      <w:bookmarkEnd w:id="111"/>
    </w:p>
    <w:p w:rsidR="00000000" w:rsidRDefault="00000000">
      <w:pPr>
        <w:pStyle w:val="FirstParagraph"/>
        <w:ind w:left="420" w:firstLine="480"/>
      </w:pPr>
      <w:r>
        <w:rPr>
          <w:rFonts w:hint="eastAsia"/>
        </w:rPr>
        <w:t>系统会记录用户学习过程中的页面访问、代码运行、错误类型等行为数据，并通过可视化页面展示学习记录与交互情况，为教师掌握学生学习进度与错误分布提供数据支撑。</w:t>
      </w:r>
    </w:p>
    <w:p w:rsidR="00000000" w:rsidRDefault="00000000">
      <w:pPr>
        <w:pStyle w:val="a0"/>
        <w:ind w:left="420" w:firstLine="480"/>
      </w:pPr>
      <w:r>
        <w:rPr>
          <w:rFonts w:hint="eastAsia"/>
        </w:rPr>
        <w:t>从平台价值角度看，学习行为记录模块相当于系统的“观察窗”。若缺少该模块，平台虽然能提供教学功能，却很难回答“学生到底如何使用这些功能”这一关键问题。通过记录页面访问、代码运行、错误类型与交互过程，系统可以把原本不可见的学习过程转化为可分析的数据线索。</w:t>
      </w:r>
    </w:p>
    <w:p w:rsidR="00000000" w:rsidRDefault="00000000">
      <w:pPr>
        <w:pStyle w:val="a0"/>
        <w:ind w:left="420" w:firstLine="480"/>
      </w:pPr>
      <w:r>
        <w:rPr>
          <w:rFonts w:hint="eastAsia"/>
        </w:rPr>
        <w:t>学习行为记录模块的意义不仅在于统计，更在于为后续教学干预提供依据。教师可依据行为数据识别高频错误知识点，判断哪些任务难度偏高，或发现哪些学生长期缺乏有效互动。对毕业设计而言，该模块也为后续研究者引入学习者建模、分层推荐与教学效果评价提供了基础数据入口</w:t>
      </w:r>
      <w:r>
        <w:t>[21]</w:t>
      </w:r>
      <w:r>
        <w:t>。</w:t>
      </w:r>
    </w:p>
    <w:p w:rsidR="00000000" w:rsidRDefault="00000000">
      <w:pPr>
        <w:pStyle w:val="1"/>
        <w:spacing w:before="480" w:after="480"/>
      </w:pPr>
      <w:bookmarkStart w:id="112" w:name="X8b0bee2219892729512a1c7305f66e372b1a433"/>
      <w:bookmarkStart w:id="113" w:name="_Toc228118348"/>
      <w:bookmarkEnd w:id="84"/>
      <w:bookmarkEnd w:id="110"/>
      <w:r>
        <w:rPr>
          <w:rFonts w:hint="eastAsia"/>
        </w:rPr>
        <w:t>系统测试与结果分析</w:t>
      </w:r>
      <w:bookmarkEnd w:id="113"/>
    </w:p>
    <w:p w:rsidR="00000000" w:rsidRDefault="00000000">
      <w:pPr>
        <w:pStyle w:val="2"/>
      </w:pPr>
      <w:bookmarkStart w:id="114" w:name="ux6d4bux8bd5ux73afux5883"/>
      <w:bookmarkStart w:id="115" w:name="_Toc228118349"/>
      <w:r>
        <w:rPr>
          <w:rFonts w:hint="eastAsia"/>
        </w:rPr>
        <w:t>测试环境</w:t>
      </w:r>
      <w:bookmarkEnd w:id="115"/>
    </w:p>
    <w:p w:rsidR="00000000" w:rsidRDefault="00000000">
      <w:pPr>
        <w:pStyle w:val="FirstParagraph"/>
        <w:ind w:left="420" w:firstLine="480"/>
      </w:pPr>
      <w:r>
        <w:rPr>
          <w:rFonts w:hint="eastAsia"/>
        </w:rPr>
        <w:t>表6-1</w:t>
      </w:r>
      <w:r>
        <w:t xml:space="preserve"> </w:t>
      </w:r>
      <w:r>
        <w:rPr>
          <w:rFonts w:hint="eastAsia"/>
        </w:rPr>
        <w:t>测试环境配置</w:t>
      </w:r>
    </w:p>
    <w:tbl>
      <w:tblPr>
        <w:tblStyle w:val="Table"/>
        <w:tblW w:w="0" w:type="auto"/>
        <w:tblLook w:val="0020" w:firstRow="1" w:lastRow="0" w:firstColumn="0" w:lastColumn="0" w:noHBand="0" w:noVBand="0"/>
      </w:tblPr>
      <w:tblGrid>
        <w:gridCol w:w="2076"/>
        <w:gridCol w:w="2884"/>
      </w:tblGrid>
      <w:tr w:rsidR="00214801" w:rsidTr="00214801">
        <w:trPr>
          <w:cnfStyle w:val="100000000000" w:firstRow="1" w:lastRow="0" w:firstColumn="0" w:lastColumn="0" w:oddVBand="0" w:evenVBand="0" w:oddHBand="0" w:evenHBand="0" w:firstRowFirstColumn="0" w:firstRowLastColumn="0" w:lastRowFirstColumn="0" w:lastRowLastColumn="0"/>
          <w:tblHeader/>
        </w:trPr>
        <w:tc>
          <w:tcPr>
            <w:tcW w:w="0" w:type="auto"/>
          </w:tcPr>
          <w:p w:rsidR="00000000" w:rsidRDefault="00000000">
            <w:pPr>
              <w:pStyle w:val="Compact"/>
              <w:ind w:left="420" w:firstLine="480"/>
            </w:pPr>
            <w:r>
              <w:rPr>
                <w:rFonts w:hint="eastAsia"/>
              </w:rPr>
              <w:t>类别</w:t>
            </w:r>
          </w:p>
        </w:tc>
        <w:tc>
          <w:tcPr>
            <w:tcW w:w="0" w:type="auto"/>
          </w:tcPr>
          <w:p w:rsidR="00000000" w:rsidRDefault="00000000">
            <w:pPr>
              <w:pStyle w:val="Compact"/>
              <w:ind w:left="420" w:firstLine="480"/>
            </w:pPr>
            <w:r>
              <w:rPr>
                <w:rFonts w:hint="eastAsia"/>
              </w:rPr>
              <w:t>配置</w:t>
            </w:r>
          </w:p>
        </w:tc>
      </w:tr>
      <w:tr w:rsidR="00214801">
        <w:tc>
          <w:tcPr>
            <w:tcW w:w="0" w:type="auto"/>
          </w:tcPr>
          <w:p w:rsidR="00000000" w:rsidRDefault="00000000">
            <w:pPr>
              <w:pStyle w:val="Compact"/>
              <w:ind w:left="420" w:firstLine="480"/>
            </w:pPr>
            <w:r>
              <w:rPr>
                <w:rFonts w:hint="eastAsia"/>
              </w:rPr>
              <w:t>前端环境</w:t>
            </w:r>
          </w:p>
        </w:tc>
        <w:tc>
          <w:tcPr>
            <w:tcW w:w="0" w:type="auto"/>
          </w:tcPr>
          <w:p w:rsidR="00000000" w:rsidRDefault="00000000">
            <w:pPr>
              <w:pStyle w:val="Compact"/>
              <w:ind w:left="420" w:firstLine="480"/>
            </w:pPr>
            <w:r>
              <w:t>Nuxt 3 + Node.js</w:t>
            </w:r>
          </w:p>
        </w:tc>
      </w:tr>
      <w:tr w:rsidR="00214801">
        <w:tc>
          <w:tcPr>
            <w:tcW w:w="0" w:type="auto"/>
          </w:tcPr>
          <w:p w:rsidR="00000000" w:rsidRDefault="00000000">
            <w:pPr>
              <w:pStyle w:val="Compact"/>
              <w:ind w:left="420" w:firstLine="480"/>
            </w:pPr>
            <w:r>
              <w:rPr>
                <w:rFonts w:hint="eastAsia"/>
              </w:rPr>
              <w:t>后端环境</w:t>
            </w:r>
          </w:p>
        </w:tc>
        <w:tc>
          <w:tcPr>
            <w:tcW w:w="0" w:type="auto"/>
          </w:tcPr>
          <w:p w:rsidR="00000000" w:rsidRDefault="00000000">
            <w:pPr>
              <w:pStyle w:val="Compact"/>
              <w:ind w:left="420" w:firstLine="480"/>
            </w:pPr>
            <w:r>
              <w:t>FastAPI + Python</w:t>
            </w:r>
          </w:p>
        </w:tc>
      </w:tr>
      <w:tr w:rsidR="00214801">
        <w:tc>
          <w:tcPr>
            <w:tcW w:w="0" w:type="auto"/>
          </w:tcPr>
          <w:p w:rsidR="00000000" w:rsidRDefault="00000000">
            <w:pPr>
              <w:pStyle w:val="Compact"/>
              <w:ind w:left="420" w:firstLine="480"/>
            </w:pPr>
            <w:r>
              <w:rPr>
                <w:rFonts w:hint="eastAsia"/>
              </w:rPr>
              <w:t>数据库</w:t>
            </w:r>
          </w:p>
        </w:tc>
        <w:tc>
          <w:tcPr>
            <w:tcW w:w="0" w:type="auto"/>
          </w:tcPr>
          <w:p w:rsidR="00000000" w:rsidRDefault="00000000">
            <w:pPr>
              <w:pStyle w:val="Compact"/>
              <w:ind w:left="420" w:firstLine="480"/>
            </w:pPr>
            <w:r>
              <w:t>SQL Server</w:t>
            </w:r>
          </w:p>
        </w:tc>
      </w:tr>
      <w:tr w:rsidR="00214801">
        <w:tc>
          <w:tcPr>
            <w:tcW w:w="0" w:type="auto"/>
          </w:tcPr>
          <w:p w:rsidR="00000000" w:rsidRDefault="00000000">
            <w:pPr>
              <w:pStyle w:val="Compact"/>
              <w:ind w:left="420" w:firstLine="480"/>
            </w:pPr>
            <w:r>
              <w:rPr>
                <w:rFonts w:hint="eastAsia"/>
              </w:rPr>
              <w:t>缓存</w:t>
            </w:r>
          </w:p>
        </w:tc>
        <w:tc>
          <w:tcPr>
            <w:tcW w:w="0" w:type="auto"/>
          </w:tcPr>
          <w:p w:rsidR="00000000" w:rsidRDefault="00000000">
            <w:pPr>
              <w:pStyle w:val="Compact"/>
              <w:ind w:left="420" w:firstLine="480"/>
            </w:pPr>
            <w:r>
              <w:t>Redis</w:t>
            </w:r>
          </w:p>
        </w:tc>
      </w:tr>
      <w:tr w:rsidR="00214801">
        <w:tc>
          <w:tcPr>
            <w:tcW w:w="0" w:type="auto"/>
          </w:tcPr>
          <w:p w:rsidR="00000000" w:rsidRDefault="00000000">
            <w:pPr>
              <w:pStyle w:val="Compact"/>
              <w:ind w:left="420" w:firstLine="480"/>
            </w:pPr>
            <w:r>
              <w:rPr>
                <w:rFonts w:hint="eastAsia"/>
              </w:rPr>
              <w:t>模型接口</w:t>
            </w:r>
          </w:p>
        </w:tc>
        <w:tc>
          <w:tcPr>
            <w:tcW w:w="0" w:type="auto"/>
          </w:tcPr>
          <w:p w:rsidR="00000000" w:rsidRDefault="00000000">
            <w:pPr>
              <w:pStyle w:val="Compact"/>
              <w:ind w:left="420" w:firstLine="480"/>
            </w:pPr>
            <w:r>
              <w:t xml:space="preserve">DashScope </w:t>
            </w:r>
            <w:r>
              <w:rPr>
                <w:rFonts w:hint="eastAsia"/>
              </w:rPr>
              <w:t>等</w:t>
            </w:r>
          </w:p>
        </w:tc>
      </w:tr>
    </w:tbl>
    <w:p w:rsidR="00000000" w:rsidRDefault="00000000">
      <w:pPr>
        <w:pStyle w:val="a0"/>
        <w:ind w:left="420" w:firstLine="480"/>
      </w:pPr>
      <w:r>
        <w:rPr>
          <w:rFonts w:hint="eastAsia"/>
        </w:rPr>
        <w:t>测试环境设置尽量贴近系统实际运行环境，以保证结果具有基本参考价值。前端环境侧重页面渲染与交互逻辑验证；后端环境主要承担接口请求处理、权限校验与业务调度；数据库与缓存环境用于验证数据读写以及高频访问场景下的系统表现。模型接口环境则用于检查智能辅学功能在真实调用链路中的可用性与响应完整性。</w:t>
      </w:r>
    </w:p>
    <w:p w:rsidR="00000000" w:rsidRDefault="00000000">
      <w:pPr>
        <w:pStyle w:val="2"/>
      </w:pPr>
      <w:bookmarkStart w:id="116" w:name="ux529fux80fdux6d4bux8bd5"/>
      <w:bookmarkStart w:id="117" w:name="_Toc228118350"/>
      <w:bookmarkEnd w:id="114"/>
      <w:r>
        <w:rPr>
          <w:rFonts w:hint="eastAsia"/>
        </w:rPr>
        <w:t>功能测试</w:t>
      </w:r>
      <w:bookmarkEnd w:id="117"/>
    </w:p>
    <w:p w:rsidR="00000000" w:rsidRDefault="00000000">
      <w:pPr>
        <w:pStyle w:val="FirstParagraph"/>
        <w:ind w:left="420" w:firstLine="480"/>
      </w:pPr>
      <w:r>
        <w:rPr>
          <w:rFonts w:hint="eastAsia"/>
        </w:rPr>
        <w:t>表6-2用于汇总后续功能测试结果。</w:t>
      </w:r>
    </w:p>
    <w:p w:rsidR="00000000" w:rsidRDefault="00000000">
      <w:pPr>
        <w:pStyle w:val="a0"/>
        <w:ind w:left="420" w:firstLine="480"/>
      </w:pPr>
      <w:r>
        <w:rPr>
          <w:rFonts w:hint="eastAsia"/>
        </w:rPr>
        <w:lastRenderedPageBreak/>
        <w:t>表</w:t>
      </w:r>
      <w:r>
        <w:rPr>
          <w:rFonts w:hint="eastAsia"/>
        </w:rPr>
        <w:t>6-2</w:t>
      </w:r>
      <w:r>
        <w:t xml:space="preserve"> </w:t>
      </w:r>
      <w:r>
        <w:rPr>
          <w:rFonts w:hint="eastAsia"/>
        </w:rPr>
        <w:t>功能测试结果</w:t>
      </w:r>
    </w:p>
    <w:tbl>
      <w:tblPr>
        <w:tblStyle w:val="Table"/>
        <w:tblW w:w="0" w:type="auto"/>
        <w:tblLook w:val="0020" w:firstRow="1" w:lastRow="0" w:firstColumn="0" w:lastColumn="0" w:noHBand="0" w:noVBand="0"/>
      </w:tblPr>
      <w:tblGrid>
        <w:gridCol w:w="1572"/>
        <w:gridCol w:w="1564"/>
        <w:gridCol w:w="1842"/>
        <w:gridCol w:w="1911"/>
        <w:gridCol w:w="1615"/>
      </w:tblGrid>
      <w:tr w:rsidR="00214801" w:rsidTr="00214801">
        <w:trPr>
          <w:cnfStyle w:val="100000000000" w:firstRow="1" w:lastRow="0" w:firstColumn="0" w:lastColumn="0" w:oddVBand="0" w:evenVBand="0" w:oddHBand="0" w:evenHBand="0" w:firstRowFirstColumn="0" w:firstRowLastColumn="0" w:lastRowFirstColumn="0" w:lastRowLastColumn="0"/>
          <w:tblHeader/>
        </w:trPr>
        <w:tc>
          <w:tcPr>
            <w:tcW w:w="0" w:type="auto"/>
          </w:tcPr>
          <w:p w:rsidR="00000000" w:rsidRDefault="00000000">
            <w:pPr>
              <w:pStyle w:val="Compact"/>
              <w:ind w:left="420" w:firstLine="480"/>
            </w:pPr>
            <w:r>
              <w:rPr>
                <w:rFonts w:hint="eastAsia"/>
              </w:rPr>
              <w:t>测试编号</w:t>
            </w:r>
          </w:p>
        </w:tc>
        <w:tc>
          <w:tcPr>
            <w:tcW w:w="0" w:type="auto"/>
          </w:tcPr>
          <w:p w:rsidR="00000000" w:rsidRDefault="00000000">
            <w:pPr>
              <w:pStyle w:val="Compact"/>
              <w:ind w:left="420" w:firstLine="480"/>
            </w:pPr>
            <w:r>
              <w:rPr>
                <w:rFonts w:hint="eastAsia"/>
              </w:rPr>
              <w:t>测试模块</w:t>
            </w:r>
          </w:p>
        </w:tc>
        <w:tc>
          <w:tcPr>
            <w:tcW w:w="0" w:type="auto"/>
          </w:tcPr>
          <w:p w:rsidR="00000000" w:rsidRDefault="00000000">
            <w:pPr>
              <w:pStyle w:val="Compact"/>
              <w:ind w:left="420" w:firstLine="480"/>
            </w:pPr>
            <w:r>
              <w:rPr>
                <w:rFonts w:hint="eastAsia"/>
              </w:rPr>
              <w:t>测试内容</w:t>
            </w:r>
          </w:p>
        </w:tc>
        <w:tc>
          <w:tcPr>
            <w:tcW w:w="0" w:type="auto"/>
          </w:tcPr>
          <w:p w:rsidR="00000000" w:rsidRDefault="00000000">
            <w:pPr>
              <w:pStyle w:val="Compact"/>
              <w:ind w:left="420" w:firstLine="480"/>
            </w:pPr>
            <w:r>
              <w:rPr>
                <w:rFonts w:hint="eastAsia"/>
              </w:rPr>
              <w:t>预期结果</w:t>
            </w:r>
          </w:p>
        </w:tc>
        <w:tc>
          <w:tcPr>
            <w:tcW w:w="0" w:type="auto"/>
          </w:tcPr>
          <w:p w:rsidR="00000000" w:rsidRDefault="00000000">
            <w:pPr>
              <w:pStyle w:val="Compact"/>
              <w:ind w:left="420" w:firstLine="480"/>
            </w:pPr>
            <w:r>
              <w:rPr>
                <w:rFonts w:hint="eastAsia"/>
              </w:rPr>
              <w:t>实际结果</w:t>
            </w:r>
          </w:p>
        </w:tc>
      </w:tr>
      <w:tr w:rsidR="00214801">
        <w:tc>
          <w:tcPr>
            <w:tcW w:w="0" w:type="auto"/>
          </w:tcPr>
          <w:p w:rsidR="00000000" w:rsidRDefault="00000000">
            <w:pPr>
              <w:pStyle w:val="Compact"/>
              <w:ind w:left="420" w:firstLine="480"/>
            </w:pPr>
            <w:r>
              <w:t>T1</w:t>
            </w:r>
          </w:p>
        </w:tc>
        <w:tc>
          <w:tcPr>
            <w:tcW w:w="0" w:type="auto"/>
          </w:tcPr>
          <w:p w:rsidR="00000000" w:rsidRDefault="00000000">
            <w:pPr>
              <w:pStyle w:val="Compact"/>
              <w:ind w:left="420" w:firstLine="480"/>
            </w:pPr>
            <w:r>
              <w:rPr>
                <w:rFonts w:hint="eastAsia"/>
              </w:rPr>
              <w:t>登录认证</w:t>
            </w:r>
          </w:p>
        </w:tc>
        <w:tc>
          <w:tcPr>
            <w:tcW w:w="0" w:type="auto"/>
          </w:tcPr>
          <w:p w:rsidR="00000000" w:rsidRDefault="00000000">
            <w:pPr>
              <w:pStyle w:val="Compact"/>
              <w:ind w:left="420" w:firstLine="480"/>
            </w:pPr>
            <w:r>
              <w:rPr>
                <w:rFonts w:hint="eastAsia"/>
              </w:rPr>
              <w:t>正确账号密码登录</w:t>
            </w:r>
          </w:p>
        </w:tc>
        <w:tc>
          <w:tcPr>
            <w:tcW w:w="0" w:type="auto"/>
          </w:tcPr>
          <w:p w:rsidR="00000000" w:rsidRDefault="00000000">
            <w:pPr>
              <w:pStyle w:val="Compact"/>
              <w:ind w:left="420" w:firstLine="480"/>
            </w:pPr>
            <w:r>
              <w:rPr>
                <w:rFonts w:hint="eastAsia"/>
              </w:rPr>
              <w:t>登录成功并跳转</w:t>
            </w:r>
          </w:p>
        </w:tc>
        <w:tc>
          <w:tcPr>
            <w:tcW w:w="0" w:type="auto"/>
          </w:tcPr>
          <w:p w:rsidR="00000000" w:rsidRDefault="00000000">
            <w:pPr>
              <w:pStyle w:val="Compact"/>
              <w:ind w:left="420" w:firstLine="480"/>
            </w:pPr>
            <w:r>
              <w:t>[</w:t>
            </w:r>
            <w:r>
              <w:rPr>
                <w:rFonts w:hint="eastAsia"/>
              </w:rPr>
              <w:t>待补充</w:t>
            </w:r>
            <w:r>
              <w:t>]</w:t>
            </w:r>
          </w:p>
        </w:tc>
      </w:tr>
      <w:tr w:rsidR="00214801">
        <w:tc>
          <w:tcPr>
            <w:tcW w:w="0" w:type="auto"/>
          </w:tcPr>
          <w:p w:rsidR="00000000" w:rsidRDefault="00000000">
            <w:pPr>
              <w:pStyle w:val="Compact"/>
              <w:ind w:left="420" w:firstLine="480"/>
            </w:pPr>
            <w:r>
              <w:t>T2</w:t>
            </w:r>
          </w:p>
        </w:tc>
        <w:tc>
          <w:tcPr>
            <w:tcW w:w="0" w:type="auto"/>
          </w:tcPr>
          <w:p w:rsidR="00000000" w:rsidRDefault="00000000">
            <w:pPr>
              <w:pStyle w:val="Compact"/>
              <w:ind w:left="420" w:firstLine="480"/>
            </w:pPr>
            <w:r>
              <w:rPr>
                <w:rFonts w:hint="eastAsia"/>
              </w:rPr>
              <w:t>在线编程</w:t>
            </w:r>
          </w:p>
        </w:tc>
        <w:tc>
          <w:tcPr>
            <w:tcW w:w="0" w:type="auto"/>
          </w:tcPr>
          <w:p w:rsidR="00000000" w:rsidRDefault="00000000">
            <w:pPr>
              <w:pStyle w:val="Compact"/>
              <w:ind w:left="420" w:firstLine="480"/>
            </w:pPr>
            <w:r>
              <w:rPr>
                <w:rFonts w:hint="eastAsia"/>
              </w:rPr>
              <w:t>提交正确代码</w:t>
            </w:r>
          </w:p>
        </w:tc>
        <w:tc>
          <w:tcPr>
            <w:tcW w:w="0" w:type="auto"/>
          </w:tcPr>
          <w:p w:rsidR="00000000" w:rsidRDefault="00000000">
            <w:pPr>
              <w:pStyle w:val="Compact"/>
              <w:ind w:left="420" w:firstLine="480"/>
            </w:pPr>
            <w:r>
              <w:rPr>
                <w:rFonts w:hint="eastAsia"/>
              </w:rPr>
              <w:t>返回正确输出</w:t>
            </w:r>
          </w:p>
        </w:tc>
        <w:tc>
          <w:tcPr>
            <w:tcW w:w="0" w:type="auto"/>
          </w:tcPr>
          <w:p w:rsidR="00000000" w:rsidRDefault="00000000">
            <w:pPr>
              <w:pStyle w:val="Compact"/>
              <w:ind w:left="420" w:firstLine="480"/>
            </w:pPr>
            <w:r>
              <w:t>[</w:t>
            </w:r>
            <w:r>
              <w:rPr>
                <w:rFonts w:hint="eastAsia"/>
              </w:rPr>
              <w:t>待补充</w:t>
            </w:r>
            <w:r>
              <w:t>]</w:t>
            </w:r>
          </w:p>
        </w:tc>
      </w:tr>
      <w:tr w:rsidR="00214801">
        <w:tc>
          <w:tcPr>
            <w:tcW w:w="0" w:type="auto"/>
          </w:tcPr>
          <w:p w:rsidR="00000000" w:rsidRDefault="00000000">
            <w:pPr>
              <w:pStyle w:val="Compact"/>
              <w:ind w:left="420" w:firstLine="480"/>
            </w:pPr>
            <w:r>
              <w:t>T3</w:t>
            </w:r>
          </w:p>
        </w:tc>
        <w:tc>
          <w:tcPr>
            <w:tcW w:w="0" w:type="auto"/>
          </w:tcPr>
          <w:p w:rsidR="00000000" w:rsidRDefault="00000000">
            <w:pPr>
              <w:pStyle w:val="Compact"/>
              <w:ind w:left="420" w:firstLine="480"/>
            </w:pPr>
            <w:r>
              <w:rPr>
                <w:rFonts w:hint="eastAsia"/>
              </w:rPr>
              <w:t>报错分析</w:t>
            </w:r>
          </w:p>
        </w:tc>
        <w:tc>
          <w:tcPr>
            <w:tcW w:w="0" w:type="auto"/>
          </w:tcPr>
          <w:p w:rsidR="00000000" w:rsidRDefault="00000000">
            <w:pPr>
              <w:pStyle w:val="Compact"/>
              <w:ind w:left="420" w:firstLine="480"/>
            </w:pPr>
            <w:r>
              <w:rPr>
                <w:rFonts w:hint="eastAsia"/>
              </w:rPr>
              <w:t>提交错误代码</w:t>
            </w:r>
          </w:p>
        </w:tc>
        <w:tc>
          <w:tcPr>
            <w:tcW w:w="0" w:type="auto"/>
          </w:tcPr>
          <w:p w:rsidR="00000000" w:rsidRDefault="00000000">
            <w:pPr>
              <w:pStyle w:val="Compact"/>
              <w:ind w:left="420" w:firstLine="480"/>
            </w:pPr>
            <w:r>
              <w:rPr>
                <w:rFonts w:hint="eastAsia"/>
              </w:rPr>
              <w:t>返回错误解释与定位</w:t>
            </w:r>
          </w:p>
        </w:tc>
        <w:tc>
          <w:tcPr>
            <w:tcW w:w="0" w:type="auto"/>
          </w:tcPr>
          <w:p w:rsidR="00000000" w:rsidRDefault="00000000">
            <w:pPr>
              <w:pStyle w:val="Compact"/>
              <w:ind w:left="420" w:firstLine="480"/>
            </w:pPr>
            <w:r>
              <w:t>[</w:t>
            </w:r>
            <w:r>
              <w:rPr>
                <w:rFonts w:hint="eastAsia"/>
              </w:rPr>
              <w:t>待补充</w:t>
            </w:r>
            <w:r>
              <w:t>]</w:t>
            </w:r>
          </w:p>
        </w:tc>
      </w:tr>
      <w:tr w:rsidR="00214801">
        <w:tc>
          <w:tcPr>
            <w:tcW w:w="0" w:type="auto"/>
          </w:tcPr>
          <w:p w:rsidR="00000000" w:rsidRDefault="00000000">
            <w:pPr>
              <w:pStyle w:val="Compact"/>
              <w:ind w:left="420" w:firstLine="480"/>
            </w:pPr>
            <w:r>
              <w:t>T4</w:t>
            </w:r>
          </w:p>
        </w:tc>
        <w:tc>
          <w:tcPr>
            <w:tcW w:w="0" w:type="auto"/>
          </w:tcPr>
          <w:p w:rsidR="00000000" w:rsidRDefault="00000000">
            <w:pPr>
              <w:pStyle w:val="Compact"/>
              <w:ind w:left="420" w:firstLine="480"/>
            </w:pPr>
            <w:r>
              <w:rPr>
                <w:rFonts w:hint="eastAsia"/>
              </w:rPr>
              <w:t>消息互动</w:t>
            </w:r>
          </w:p>
        </w:tc>
        <w:tc>
          <w:tcPr>
            <w:tcW w:w="0" w:type="auto"/>
          </w:tcPr>
          <w:p w:rsidR="00000000" w:rsidRDefault="00000000">
            <w:pPr>
              <w:pStyle w:val="Compact"/>
              <w:ind w:left="420" w:firstLine="480"/>
            </w:pPr>
            <w:r>
              <w:rPr>
                <w:rFonts w:hint="eastAsia"/>
              </w:rPr>
              <w:t>发送一条消息</w:t>
            </w:r>
          </w:p>
        </w:tc>
        <w:tc>
          <w:tcPr>
            <w:tcW w:w="0" w:type="auto"/>
          </w:tcPr>
          <w:p w:rsidR="00000000" w:rsidRDefault="00000000">
            <w:pPr>
              <w:pStyle w:val="Compact"/>
              <w:ind w:left="420" w:firstLine="480"/>
            </w:pPr>
            <w:r>
              <w:rPr>
                <w:rFonts w:hint="eastAsia"/>
              </w:rPr>
              <w:t>对方可正常接收</w:t>
            </w:r>
          </w:p>
        </w:tc>
        <w:tc>
          <w:tcPr>
            <w:tcW w:w="0" w:type="auto"/>
          </w:tcPr>
          <w:p w:rsidR="00000000" w:rsidRDefault="00000000">
            <w:pPr>
              <w:pStyle w:val="Compact"/>
              <w:ind w:left="420" w:firstLine="480"/>
            </w:pPr>
            <w:r>
              <w:t>[</w:t>
            </w:r>
            <w:r>
              <w:rPr>
                <w:rFonts w:hint="eastAsia"/>
              </w:rPr>
              <w:t>待补充</w:t>
            </w:r>
            <w:r>
              <w:t>]</w:t>
            </w:r>
          </w:p>
        </w:tc>
      </w:tr>
      <w:tr w:rsidR="00214801">
        <w:tc>
          <w:tcPr>
            <w:tcW w:w="0" w:type="auto"/>
          </w:tcPr>
          <w:p w:rsidR="00000000" w:rsidRDefault="00000000">
            <w:pPr>
              <w:pStyle w:val="Compact"/>
              <w:ind w:left="420" w:firstLine="480"/>
            </w:pPr>
            <w:r>
              <w:t>T5</w:t>
            </w:r>
          </w:p>
        </w:tc>
        <w:tc>
          <w:tcPr>
            <w:tcW w:w="0" w:type="auto"/>
          </w:tcPr>
          <w:p w:rsidR="00000000" w:rsidRDefault="00000000">
            <w:pPr>
              <w:pStyle w:val="Compact"/>
              <w:ind w:left="420" w:firstLine="480"/>
            </w:pPr>
            <w:r>
              <w:rPr>
                <w:rFonts w:hint="eastAsia"/>
              </w:rPr>
              <w:t>资源管理</w:t>
            </w:r>
          </w:p>
        </w:tc>
        <w:tc>
          <w:tcPr>
            <w:tcW w:w="0" w:type="auto"/>
          </w:tcPr>
          <w:p w:rsidR="00000000" w:rsidRDefault="00000000">
            <w:pPr>
              <w:pStyle w:val="Compact"/>
              <w:ind w:left="420" w:firstLine="480"/>
            </w:pPr>
            <w:r>
              <w:rPr>
                <w:rFonts w:hint="eastAsia"/>
              </w:rPr>
              <w:t>新增教学资源</w:t>
            </w:r>
          </w:p>
        </w:tc>
        <w:tc>
          <w:tcPr>
            <w:tcW w:w="0" w:type="auto"/>
          </w:tcPr>
          <w:p w:rsidR="00000000" w:rsidRDefault="00000000">
            <w:pPr>
              <w:pStyle w:val="Compact"/>
              <w:ind w:left="420" w:firstLine="480"/>
            </w:pPr>
            <w:r>
              <w:rPr>
                <w:rFonts w:hint="eastAsia"/>
              </w:rPr>
              <w:t>资源可保存并展示</w:t>
            </w:r>
          </w:p>
        </w:tc>
        <w:tc>
          <w:tcPr>
            <w:tcW w:w="0" w:type="auto"/>
          </w:tcPr>
          <w:p w:rsidR="00000000" w:rsidRDefault="00000000">
            <w:pPr>
              <w:pStyle w:val="Compact"/>
              <w:ind w:left="420" w:firstLine="480"/>
            </w:pPr>
            <w:r>
              <w:t>[</w:t>
            </w:r>
            <w:r>
              <w:rPr>
                <w:rFonts w:hint="eastAsia"/>
              </w:rPr>
              <w:t>待补充</w:t>
            </w:r>
            <w:r>
              <w:t>]</w:t>
            </w:r>
          </w:p>
        </w:tc>
      </w:tr>
    </w:tbl>
    <w:p w:rsidR="00000000" w:rsidRDefault="00000000">
      <w:pPr>
        <w:pStyle w:val="a0"/>
        <w:ind w:left="420" w:firstLine="480"/>
      </w:pPr>
      <w:r>
        <w:rPr>
          <w:rFonts w:hint="eastAsia"/>
        </w:rPr>
        <w:t>在测试组织方式上，功能测试应围绕核心业务链路展开，不宜停留在零散的页面点击检查。每项测试除验证单点功能可用性外，还需要检查前后流程是否闭环。以在线编程测试为例，除确认代码可运行之外，还应核对运行记录是否写入、错误信息是否返回以及前端页面是否正确展示结果。</w:t>
      </w:r>
    </w:p>
    <w:p w:rsidR="00000000" w:rsidRDefault="00000000">
      <w:pPr>
        <w:pStyle w:val="a0"/>
        <w:ind w:left="420" w:firstLine="480"/>
      </w:pPr>
      <w:r>
        <w:rPr>
          <w:rFonts w:hint="eastAsia"/>
        </w:rPr>
        <w:t>智能辅学相关测试应特别关注输出结构是否符合预期，而不只判断模型是否“返回了内容”。在教育场景中，模型测试除关注是否作答外，还需检查答案是否切题、有条理，并能适配当前学生的理解水平。基于这一要求，后续功能测试表可增加代码解释结构完整性、报错解析三步式输出完整性以及问题分解层次性等检查项目。</w:t>
      </w:r>
    </w:p>
    <w:p w:rsidR="00000000" w:rsidRDefault="00000000">
      <w:pPr>
        <w:pStyle w:val="2"/>
      </w:pPr>
      <w:bookmarkStart w:id="118" w:name="ux6027ux80fdux6d4bux8bd5"/>
      <w:bookmarkStart w:id="119" w:name="_Toc228118351"/>
      <w:bookmarkEnd w:id="116"/>
      <w:r>
        <w:rPr>
          <w:rFonts w:hint="eastAsia"/>
        </w:rPr>
        <w:t>性能测试</w:t>
      </w:r>
      <w:bookmarkEnd w:id="119"/>
    </w:p>
    <w:p w:rsidR="00000000" w:rsidRDefault="00000000">
      <w:pPr>
        <w:pStyle w:val="FirstParagraph"/>
        <w:ind w:left="420" w:firstLine="480"/>
      </w:pPr>
      <w:r>
        <w:rPr>
          <w:rFonts w:hint="eastAsia"/>
        </w:rPr>
        <w:t>系统性能测试可以从接口响应时间、代码运行耗时、大模型响应时延以及多用户并发访问等角度展开。考虑到本文当前阶段以系统设计与实现为主，性能测试暂作为后续补充验证内容。后续可采用统一测试脚本对登录、课程访问、代码运行与智能问答等高频接口进行重复采样，并结合平均响应时间、峰值响应时间、错误率与并发吞吐量等指标进行统计分析。</w:t>
      </w:r>
    </w:p>
    <w:p w:rsidR="00000000" w:rsidRDefault="00000000">
      <w:pPr>
        <w:pStyle w:val="2"/>
      </w:pPr>
      <w:bookmarkStart w:id="120" w:name="ux6d4bux8bd5ux7ed3ux679cux5206ux6790"/>
      <w:bookmarkStart w:id="121" w:name="_Toc228118352"/>
      <w:bookmarkEnd w:id="118"/>
      <w:r>
        <w:rPr>
          <w:rFonts w:hint="eastAsia"/>
        </w:rPr>
        <w:t>测试结果分析</w:t>
      </w:r>
      <w:bookmarkEnd w:id="121"/>
    </w:p>
    <w:p w:rsidR="00000000" w:rsidRDefault="00000000">
      <w:pPr>
        <w:pStyle w:val="FirstParagraph"/>
        <w:ind w:left="420" w:firstLine="480"/>
      </w:pPr>
      <w:r>
        <w:rPr>
          <w:rFonts w:hint="eastAsia"/>
        </w:rPr>
        <w:t>当前联调结果表明，平台主要功能链路已可闭环运行，整体架构设计与模块划分具备基本可行性。登录认证、课程访问、在线编程、报错解析、消</w:t>
      </w:r>
      <w:r>
        <w:rPr>
          <w:rFonts w:hint="eastAsia"/>
        </w:rPr>
        <w:lastRenderedPageBreak/>
        <w:t>息互动与资源管理等核心功能，在补入真实测试数据后可形成更为完备、相互印证的验证证据。</w:t>
      </w:r>
    </w:p>
    <w:p w:rsidR="00000000" w:rsidRDefault="00000000">
      <w:pPr>
        <w:pStyle w:val="a0"/>
        <w:ind w:left="420" w:firstLine="480"/>
      </w:pPr>
      <w:r>
        <w:rPr>
          <w:rFonts w:hint="eastAsia"/>
        </w:rPr>
        <w:t>后续教学实验评估可进一步引入成熟量表与任务型指标协同验证。例如，可采用计算思维量表评估学生在抽象、分解与算法表达等维度的变化</w:t>
      </w:r>
      <w:r>
        <w:t>[21]</w:t>
      </w:r>
      <w:r>
        <w:rPr>
          <w:rFonts w:hint="eastAsia"/>
        </w:rPr>
        <w:t>，并结合学习行为日志观察不同提示策略下的阶段迁移特征</w:t>
      </w:r>
      <w:r>
        <w:t>[24]</w:t>
      </w:r>
      <w:r>
        <w:rPr>
          <w:rFonts w:hint="eastAsia"/>
        </w:rPr>
        <w:t>。此外，有研究在自然科学课程中采用概念图嵌入式学习活动，结果提示结构化知识组织有助于提升学习绩效，这也可为编程课程中的知识点可视化设计提供参考</w:t>
      </w:r>
      <w:r>
        <w:t>[20]</w:t>
      </w:r>
      <w:r>
        <w:t>。</w:t>
      </w:r>
    </w:p>
    <w:p w:rsidR="00000000" w:rsidRDefault="00000000">
      <w:pPr>
        <w:pStyle w:val="a0"/>
        <w:ind w:left="420" w:firstLine="480"/>
      </w:pPr>
      <w:r>
        <w:rPr>
          <w:rFonts w:hint="eastAsia"/>
        </w:rPr>
        <w:t>现阶段尚未形成成体系的课堂实验数据与大规模性能测试数据，因此本章分析主要限定在系统实现与功能可用性层面，并不直接推导平台对学生学习效果的最终影响。后续若开展真实教学实验，可结合学生任务完成率、错误修正效率、学习兴趣量表与自我效能感量表等指标，对平台教学支持效果进行更有说服力的评估</w:t>
      </w:r>
      <w:r>
        <w:t>[4]</w:t>
      </w:r>
      <w:r>
        <w:t>。</w:t>
      </w:r>
    </w:p>
    <w:p w:rsidR="00000000" w:rsidRDefault="00000000">
      <w:pPr>
        <w:pStyle w:val="1"/>
        <w:spacing w:before="480" w:after="480"/>
      </w:pPr>
      <w:bookmarkStart w:id="122" w:name="ux7ed3ux8bba"/>
      <w:bookmarkStart w:id="123" w:name="_Toc228118353"/>
      <w:bookmarkEnd w:id="112"/>
      <w:bookmarkEnd w:id="120"/>
      <w:r>
        <w:rPr>
          <w:rFonts w:hint="eastAsia"/>
        </w:rPr>
        <w:t>结论</w:t>
      </w:r>
      <w:bookmarkEnd w:id="123"/>
    </w:p>
    <w:p w:rsidR="00000000" w:rsidRDefault="00000000">
      <w:pPr>
        <w:pStyle w:val="FirstParagraph"/>
        <w:ind w:left="420" w:firstLine="480"/>
      </w:pPr>
      <w:r>
        <w:rPr>
          <w:rFonts w:hint="eastAsia"/>
        </w:rPr>
        <w:t>围绕中小学生编程学习场景，本文完成了一套基于大模型的智能编程学习平台设计与实现。系统采用前后端分离架构，包含课程管理、任务学习、在线编程、智能辅学、消息互动、资源管理与行为记录等模块；同时在智能辅学模块中结合教学目标，对场景划分、提示约束与输出组织进行了针对性调整，使各环节能够在使用流程中衔接起来。</w:t>
      </w:r>
    </w:p>
    <w:p w:rsidR="00000000" w:rsidRDefault="00000000">
      <w:pPr>
        <w:pStyle w:val="a0"/>
        <w:ind w:left="420" w:firstLine="480"/>
      </w:pPr>
      <w:r>
        <w:rPr>
          <w:rFonts w:hint="eastAsia"/>
        </w:rPr>
        <w:t>相较于将大模型直接接入聊天接口的实现方式，本文更关注教学场景适配、系统工程约束以及教师可控性。面向中小学生的编程辅学平台，重点不在于单纯比较模型能力强弱，而在于能否把模型能力落到可理解、可追踪、可干预的教学支持过程中。基于这一思路，本文未尝试以模型替代教师，而是构建教师、学生与大模型协同参与的学习支持机制。</w:t>
      </w:r>
    </w:p>
    <w:p w:rsidR="00000000" w:rsidRDefault="00000000">
      <w:pPr>
        <w:pStyle w:val="a0"/>
        <w:ind w:left="420" w:firstLine="480"/>
      </w:pPr>
      <w:r>
        <w:rPr>
          <w:rFonts w:hint="eastAsia"/>
        </w:rPr>
        <w:t>当前可确认的结论主要集中在系统设计合理性与核心功能实现层面。平台对学生编程能力、学习兴趣、自我效能感以及长期学习行为的实际影响，仍需通过后续真实课堂实验、对照测试与过程数据分析进一步验证。后续研究可围绕课程知识库检索增强、学习者建模、提示策略评估、教师干预策略与教学实验设计等方向继续展开。</w:t>
      </w:r>
    </w:p>
    <w:p w:rsidR="00000000" w:rsidRDefault="00000000">
      <w:pPr>
        <w:pStyle w:val="1"/>
        <w:spacing w:before="480" w:after="480"/>
      </w:pPr>
      <w:bookmarkStart w:id="124" w:name="参考文献"/>
      <w:bookmarkStart w:id="125" w:name="_Toc228118354"/>
      <w:bookmarkEnd w:id="122"/>
      <w:r>
        <w:rPr>
          <w:rFonts w:hint="eastAsia"/>
        </w:rPr>
        <w:lastRenderedPageBreak/>
        <w:t>参考文献</w:t>
      </w:r>
      <w:bookmarkEnd w:id="125"/>
    </w:p>
    <w:p w:rsidR="00000000" w:rsidRDefault="00000000">
      <w:pPr>
        <w:pStyle w:val="FirstParagraph"/>
        <w:ind w:left="420" w:firstLine="480"/>
      </w:pPr>
      <w:bookmarkStart w:id="126" w:name="ux53c2ux8003ux6587ux732e"/>
      <w:bookmarkEnd w:id="126"/>
    </w:p>
    <w:p w:rsidR="00000000" w:rsidRDefault="00000000">
      <w:pPr>
        <w:pStyle w:val="a0"/>
        <w:ind w:left="420" w:firstLine="480"/>
      </w:pPr>
      <w:r>
        <w:t>[1] Wang S, Xu T, Li H, et al. Large Language Models for Education: A Survey and Outlook[EB/OL]. arXiv, 2024[2026-04-05]. https://doi.org/10.48550/arXiv.2403.18105.</w:t>
      </w:r>
    </w:p>
    <w:p w:rsidR="00000000" w:rsidRDefault="00000000">
      <w:pPr>
        <w:pStyle w:val="a0"/>
        <w:ind w:left="420" w:firstLine="480"/>
      </w:pPr>
      <w:r>
        <w:t>[2] Raihan N, Siddiq M L, Santos J C S, et al. Large Language Models in Computer Science Education: A Systematic Literature Review[C]//Proceedings of the 56th ACM Technical Symposium on Computer Science Education V. 1. New York: ACM, 2025: 938-944. https://doi.org/10.1145/3641554.3701863.</w:t>
      </w:r>
    </w:p>
    <w:p w:rsidR="00000000" w:rsidRDefault="00000000">
      <w:pPr>
        <w:pStyle w:val="a0"/>
        <w:ind w:left="420" w:firstLine="480"/>
      </w:pPr>
      <w:r>
        <w:t>[3] Pitts G, Hridi A P, Lekshmi-Narayanan A B. A Survey of LLM-Based Applications in Programming Education: Balancing Automation and Human Oversight[EB/OL]. arXiv, 2025[2026-04-05]. https://doi.org/10.48550/arXiv.2510.03719.</w:t>
      </w:r>
    </w:p>
    <w:p w:rsidR="00000000" w:rsidRDefault="00000000">
      <w:pPr>
        <w:pStyle w:val="a0"/>
        <w:ind w:left="420" w:firstLine="480"/>
      </w:pPr>
      <w:r>
        <w:t>[4] Tang B, Liang J, Hu W, et al. Enhancing Programming Performance, Learning Interest, and Self-Efficacy: The Role of Large Language Models in Middle School Education[J]. Systems, 2025, 13(7): 555. https://doi.org/10.3390/systems13070555.</w:t>
      </w:r>
    </w:p>
    <w:p w:rsidR="00000000" w:rsidRDefault="00000000">
      <w:pPr>
        <w:pStyle w:val="a0"/>
        <w:ind w:left="420" w:firstLine="480"/>
      </w:pPr>
      <w:r>
        <w:t>[5] Chen L, Xiao S, Chen Y, et al. ChatScratch: An AI-Augmented System Toward Autonomous Visual Programming Learning for Children Aged 6-12[C]//Proceedings of the CHI Conference on Human Factors in Computing Systems. New York: ACM, 2024: 1-19. https://doi.org/10.1145/3613904.3642229.</w:t>
      </w:r>
    </w:p>
    <w:p w:rsidR="00000000" w:rsidRDefault="00000000">
      <w:pPr>
        <w:pStyle w:val="a0"/>
        <w:ind w:left="420" w:firstLine="480"/>
      </w:pPr>
      <w:r>
        <w:t>[6] Ma Q, Shen H, Koedinger K R, et al. How to Teach Programming in the AI Era? Using LLMs as a Teachable Agent for Debugging[C]//Artificial Intelligence in Education. Lecture Notes in Computer Science. Cham: Springer Nature Switzerland, 2024: 265-279. https://doi.org/10.1007/978-3-031-64302-6_19.</w:t>
      </w:r>
    </w:p>
    <w:p w:rsidR="00000000" w:rsidRDefault="00000000">
      <w:pPr>
        <w:pStyle w:val="a0"/>
        <w:ind w:left="420" w:firstLine="480"/>
      </w:pPr>
      <w:r>
        <w:t>[7] Gonzalez-Maldonado D, Liu J, Franklin D. Evaluating GPT for use in K-12 Block Based CS Instruction Using a Transpiler and Prompt Engineering[C]//Proceedings of the 56th ACM Technical Symposium on Computer Science Education V. 1. New York: ACM, 2025: 388-394. https://doi.org/10.1145/3641554.3701910.</w:t>
      </w:r>
    </w:p>
    <w:p w:rsidR="00000000" w:rsidRDefault="00000000">
      <w:pPr>
        <w:pStyle w:val="a0"/>
        <w:ind w:left="420" w:firstLine="480"/>
      </w:pPr>
      <w:r>
        <w:t xml:space="preserve">[8] Pirzado F A, Ahmed A, Mendoza-Urdiales R A, et al. Navigating the Pitfalls: Analyzing the Behavior of LLMs as a Coding Assistant for Computer Science Students—A Systematic Review of the Literature[J]. IEEE Access, 2024, 12: </w:t>
      </w:r>
      <w:r>
        <w:lastRenderedPageBreak/>
        <w:t>112605-112625. https://doi.org/10.1109/ACCESS.2024.3443621.</w:t>
      </w:r>
    </w:p>
    <w:p w:rsidR="00000000" w:rsidRDefault="00000000">
      <w:pPr>
        <w:pStyle w:val="a0"/>
        <w:ind w:left="420" w:firstLine="480"/>
      </w:pPr>
      <w:r>
        <w:t>[9] Humble N. Risk management strategy for generative AI in computing education: how to handle the strengths, weaknesses, opportunities, and threats?[J]. International Journal of Educational Technology in Higher Education, 2024, 21(1). https://doi.org/10.1186/s41239-024-00494-x.</w:t>
      </w:r>
    </w:p>
    <w:p w:rsidR="00000000" w:rsidRDefault="00000000">
      <w:pPr>
        <w:pStyle w:val="a0"/>
        <w:ind w:left="420" w:firstLine="480"/>
      </w:pPr>
      <w:r>
        <w:t>[10] Tlili A, Shehata B, Adarkwah M A, et al. What if the devil is my guardian angel: ChatGPT as a case study of using chatbots in education[J]. Smart Learning Environments, 2023, 10(1). https://doi.org/10.1186/s40561-023-00237-x.</w:t>
      </w:r>
    </w:p>
    <w:p w:rsidR="00000000" w:rsidRDefault="00000000">
      <w:pPr>
        <w:pStyle w:val="a0"/>
        <w:ind w:left="420" w:firstLine="480"/>
      </w:pPr>
      <w:r>
        <w:t>[11] Jeon J B, Lee S. Large language models in education: A focus on the complementary relationship between human teachers and ChatGPT[J]. Education and Information Technologies, 2023, 28(12): 15873-15892. https://doi.org/10.1007/s10639-023-11834-1.</w:t>
      </w:r>
    </w:p>
    <w:p w:rsidR="00000000" w:rsidRDefault="00000000">
      <w:pPr>
        <w:pStyle w:val="a0"/>
        <w:ind w:left="420" w:firstLine="480"/>
      </w:pPr>
      <w:r>
        <w:t>[12] Yim I H Y, Su J. Artificial intelligence (AI) learning tools in K-12 education: A scoping review[J]. Journal of Computers in Education, 2024. https://doi.org/10.1007/s40692-023-00304-9.</w:t>
      </w:r>
    </w:p>
    <w:p w:rsidR="00000000" w:rsidRDefault="00000000">
      <w:pPr>
        <w:pStyle w:val="a0"/>
        <w:ind w:left="420" w:firstLine="480"/>
      </w:pPr>
      <w:r>
        <w:t>[13] Yan Y M, Chen C Q, Hu Y B, et al. LLM-based collaborative programming: impact on students’ computational thinking and self-efficacy[J]. Humanities and Social Sciences Communications, 2025, 12(1): 149. https://doi.org/10.1057/s41599-025-04471-1.</w:t>
      </w:r>
    </w:p>
    <w:p w:rsidR="00000000" w:rsidRDefault="00000000">
      <w:pPr>
        <w:pStyle w:val="a0"/>
        <w:ind w:left="420" w:firstLine="480"/>
      </w:pPr>
      <w:r>
        <w:t>[14] Touretzky D, Gardner-McCune C, Martin F, et al. Envisioning AI for K-12: What Should Every Child Know about AI?[C]//Proceedings of the AAAI Conference on Artificial Intelligence. 2019, 33(1): 9795-9799. https://doi.org/10.1609/aaai.v33i01.33019795.</w:t>
      </w:r>
    </w:p>
    <w:p w:rsidR="00000000" w:rsidRDefault="00000000">
      <w:pPr>
        <w:pStyle w:val="a0"/>
        <w:ind w:left="420" w:firstLine="480"/>
      </w:pPr>
      <w:r>
        <w:t xml:space="preserve">[15] </w:t>
      </w:r>
      <w:r>
        <w:rPr>
          <w:rFonts w:hint="eastAsia"/>
        </w:rPr>
        <w:t>教育部基础教育教学指导委员会</w:t>
      </w:r>
      <w:r>
        <w:rPr>
          <w:rFonts w:hint="eastAsia"/>
        </w:rPr>
        <w:t>.</w:t>
      </w:r>
      <w:r>
        <w:t xml:space="preserve"> </w:t>
      </w:r>
      <w:r>
        <w:rPr>
          <w:rFonts w:hint="eastAsia"/>
        </w:rPr>
        <w:t>中小学生生成式人工智能使用指南（</w:t>
      </w:r>
      <w:r>
        <w:rPr>
          <w:rFonts w:hint="eastAsia"/>
        </w:rPr>
        <w:t>2025</w:t>
      </w:r>
      <w:r>
        <w:t xml:space="preserve"> </w:t>
      </w:r>
      <w:r>
        <w:rPr>
          <w:rFonts w:hint="eastAsia"/>
        </w:rPr>
        <w:t>年版）</w:t>
      </w:r>
      <w:r>
        <w:t xml:space="preserve">[Z]. </w:t>
      </w:r>
      <w:r>
        <w:rPr>
          <w:rFonts w:hint="eastAsia"/>
        </w:rPr>
        <w:t>北京</w:t>
      </w:r>
      <w:r>
        <w:rPr>
          <w:rFonts w:hint="eastAsia"/>
        </w:rPr>
        <w:t>:</w:t>
      </w:r>
      <w:r>
        <w:t xml:space="preserve"> </w:t>
      </w:r>
      <w:r>
        <w:rPr>
          <w:rFonts w:hint="eastAsia"/>
        </w:rPr>
        <w:t>教育部</w:t>
      </w:r>
      <w:r>
        <w:rPr>
          <w:rFonts w:hint="eastAsia"/>
        </w:rPr>
        <w:t>,</w:t>
      </w:r>
      <w:r>
        <w:t xml:space="preserve"> 2025-05.</w:t>
      </w:r>
    </w:p>
    <w:p w:rsidR="00000000" w:rsidRDefault="00000000">
      <w:pPr>
        <w:pStyle w:val="a0"/>
        <w:ind w:left="420" w:firstLine="480"/>
      </w:pPr>
      <w:r>
        <w:t xml:space="preserve">[16] </w:t>
      </w:r>
      <w:r>
        <w:rPr>
          <w:rFonts w:hint="eastAsia"/>
        </w:rPr>
        <w:t>中国自动化学会</w:t>
      </w:r>
      <w:r>
        <w:rPr>
          <w:rFonts w:hint="eastAsia"/>
        </w:rPr>
        <w:t>,</w:t>
      </w:r>
      <w:r>
        <w:t xml:space="preserve"> </w:t>
      </w:r>
      <w:r>
        <w:rPr>
          <w:rFonts w:hint="eastAsia"/>
        </w:rPr>
        <w:t>中国人工智能学会</w:t>
      </w:r>
      <w:r>
        <w:rPr>
          <w:rFonts w:hint="eastAsia"/>
        </w:rPr>
        <w:t>,</w:t>
      </w:r>
      <w:r>
        <w:t xml:space="preserve"> </w:t>
      </w:r>
      <w:r>
        <w:rPr>
          <w:rFonts w:hint="eastAsia"/>
        </w:rPr>
        <w:t>中国科学院大学人工智能学院</w:t>
      </w:r>
      <w:r>
        <w:rPr>
          <w:rFonts w:hint="eastAsia"/>
        </w:rPr>
        <w:t>,</w:t>
      </w:r>
      <w:r>
        <w:t xml:space="preserve"> </w:t>
      </w:r>
      <w:r>
        <w:rPr>
          <w:rFonts w:hint="eastAsia"/>
        </w:rPr>
        <w:t>等</w:t>
      </w:r>
      <w:r>
        <w:rPr>
          <w:rFonts w:hint="eastAsia"/>
        </w:rPr>
        <w:t>.</w:t>
      </w:r>
      <w:r>
        <w:t xml:space="preserve"> </w:t>
      </w:r>
      <w:r>
        <w:rPr>
          <w:rFonts w:hint="eastAsia"/>
        </w:rPr>
        <w:t>关于举办全国中小学人工智能探究性学习训练营（</w:t>
      </w:r>
      <w:r>
        <w:rPr>
          <w:rFonts w:hint="eastAsia"/>
        </w:rPr>
        <w:t>2025</w:t>
      </w:r>
      <w:r>
        <w:t xml:space="preserve"> </w:t>
      </w:r>
      <w:r>
        <w:rPr>
          <w:rFonts w:hint="eastAsia"/>
        </w:rPr>
        <w:t>北京）的通知</w:t>
      </w:r>
      <w:r>
        <w:t xml:space="preserve">[Z]. </w:t>
      </w:r>
      <w:r>
        <w:rPr>
          <w:rFonts w:hint="eastAsia"/>
        </w:rPr>
        <w:t>北京</w:t>
      </w:r>
      <w:r>
        <w:rPr>
          <w:rFonts w:hint="eastAsia"/>
        </w:rPr>
        <w:t>:</w:t>
      </w:r>
      <w:r>
        <w:t xml:space="preserve"> </w:t>
      </w:r>
      <w:r>
        <w:rPr>
          <w:rFonts w:hint="eastAsia"/>
        </w:rPr>
        <w:t>联合主办单位</w:t>
      </w:r>
      <w:r>
        <w:rPr>
          <w:rFonts w:hint="eastAsia"/>
        </w:rPr>
        <w:t>,</w:t>
      </w:r>
      <w:r>
        <w:t xml:space="preserve"> 2025-07.</w:t>
      </w:r>
    </w:p>
    <w:p w:rsidR="00000000" w:rsidRDefault="00000000">
      <w:pPr>
        <w:pStyle w:val="a0"/>
        <w:ind w:left="420" w:firstLine="480"/>
      </w:pPr>
      <w:r>
        <w:t xml:space="preserve">[17] </w:t>
      </w:r>
      <w:r>
        <w:rPr>
          <w:rFonts w:hint="eastAsia"/>
        </w:rPr>
        <w:t>北京师范大学智能技术与教育应用教育部工程研究中心</w:t>
      </w:r>
      <w:r>
        <w:rPr>
          <w:rFonts w:hint="eastAsia"/>
        </w:rPr>
        <w:t>,</w:t>
      </w:r>
      <w:r>
        <w:t xml:space="preserve"> </w:t>
      </w:r>
      <w:r>
        <w:rPr>
          <w:rFonts w:hint="eastAsia"/>
        </w:rPr>
        <w:t>北京市数字教育中心</w:t>
      </w:r>
      <w:r>
        <w:rPr>
          <w:rFonts w:hint="eastAsia"/>
        </w:rPr>
        <w:t>.</w:t>
      </w:r>
      <w:r>
        <w:t xml:space="preserve"> </w:t>
      </w:r>
      <w:r>
        <w:rPr>
          <w:rFonts w:hint="eastAsia"/>
        </w:rPr>
        <w:t>人工智能赋能基础教育应用蓝皮书（</w:t>
      </w:r>
      <w:r>
        <w:rPr>
          <w:rFonts w:hint="eastAsia"/>
        </w:rPr>
        <w:t>2025</w:t>
      </w:r>
      <w:r>
        <w:t xml:space="preserve"> </w:t>
      </w:r>
      <w:r>
        <w:rPr>
          <w:rFonts w:hint="eastAsia"/>
        </w:rPr>
        <w:t>年）</w:t>
      </w:r>
      <w:r>
        <w:t xml:space="preserve">[R]. </w:t>
      </w:r>
      <w:r>
        <w:rPr>
          <w:rFonts w:hint="eastAsia"/>
        </w:rPr>
        <w:t>北京</w:t>
      </w:r>
      <w:r>
        <w:rPr>
          <w:rFonts w:hint="eastAsia"/>
        </w:rPr>
        <w:t>:</w:t>
      </w:r>
      <w:r>
        <w:t xml:space="preserve"> </w:t>
      </w:r>
      <w:r>
        <w:rPr>
          <w:rFonts w:hint="eastAsia"/>
        </w:rPr>
        <w:t>发布单位</w:t>
      </w:r>
      <w:r>
        <w:rPr>
          <w:rFonts w:hint="eastAsia"/>
        </w:rPr>
        <w:t>,</w:t>
      </w:r>
      <w:r>
        <w:t xml:space="preserve"> 2025.</w:t>
      </w:r>
    </w:p>
    <w:p w:rsidR="00000000" w:rsidRDefault="00000000">
      <w:pPr>
        <w:pStyle w:val="a0"/>
        <w:ind w:left="420" w:firstLine="480"/>
      </w:pPr>
      <w:r>
        <w:t>[18] Chen S J, Shan X, Liu Z M, et al. Employing large language models to enhance K-12 students’ programming debugging skills, computational thinking, and self-efficacy[J]. Educational Technology &amp; Society, 2025, 28(2): 259-278. https://doi.org/10.30191/ETS.202504_28(2).TP01.</w:t>
      </w:r>
    </w:p>
    <w:p w:rsidR="00000000" w:rsidRDefault="00000000">
      <w:pPr>
        <w:pStyle w:val="a0"/>
        <w:ind w:left="420" w:firstLine="480"/>
      </w:pPr>
      <w:r>
        <w:lastRenderedPageBreak/>
        <w:t>[19] Beale R. The Revolution Has Arrived: What the Current State of Large Language Models in Education Implies for the Future[EB/OL]. arXiv, 2025. https://doi.org/10.48550/arXiv.2507.02180.</w:t>
      </w:r>
    </w:p>
    <w:p w:rsidR="00000000" w:rsidRDefault="00000000">
      <w:pPr>
        <w:pStyle w:val="a0"/>
        <w:ind w:left="420" w:firstLine="480"/>
      </w:pPr>
      <w:r>
        <w:t>[20] Hwang G J, Yang L H, Wang S Y. A concept map-embedded educational computer game for improving students’ learning performance in natural science courses[J]. Computers &amp; Education, 2013, 69: 121-130.</w:t>
      </w:r>
    </w:p>
    <w:p w:rsidR="00000000" w:rsidRDefault="00000000">
      <w:pPr>
        <w:pStyle w:val="a0"/>
        <w:ind w:left="420" w:firstLine="480"/>
      </w:pPr>
      <w:r>
        <w:t>[21] Tsai M J, Liang J C, Hsu C Y. The Computational Thinking Scale for Computer Literacy Education[J]. Journal of Educational Computing Research, 2021, 59(4): 579-602.</w:t>
      </w:r>
    </w:p>
    <w:p w:rsidR="00000000" w:rsidRDefault="00000000">
      <w:pPr>
        <w:pStyle w:val="a0"/>
        <w:ind w:left="420" w:firstLine="480"/>
      </w:pPr>
      <w:r>
        <w:t>[22] Li M, Kamaraj A V, Lee J D. Modeling trust dimensions and dynamics in human-agent conversation: A trajectory epistemic network analysis approach[J]. International Journal of Human-Computer Interaction, 2023. https://doi.org/10.1080/10447318.2023.2201555.</w:t>
      </w:r>
    </w:p>
    <w:p w:rsidR="00000000" w:rsidRDefault="00000000">
      <w:pPr>
        <w:pStyle w:val="a0"/>
        <w:ind w:left="420" w:firstLine="480"/>
      </w:pPr>
      <w:r>
        <w:t xml:space="preserve">[23] </w:t>
      </w:r>
      <w:r>
        <w:rPr>
          <w:rFonts w:hint="eastAsia"/>
        </w:rPr>
        <w:t>姚佳佳</w:t>
      </w:r>
      <w:r>
        <w:rPr>
          <w:rFonts w:hint="eastAsia"/>
        </w:rPr>
        <w:t>,</w:t>
      </w:r>
      <w:r>
        <w:t xml:space="preserve"> </w:t>
      </w:r>
      <w:r>
        <w:rPr>
          <w:rFonts w:hint="eastAsia"/>
        </w:rPr>
        <w:t>李艳</w:t>
      </w:r>
      <w:r>
        <w:rPr>
          <w:rFonts w:hint="eastAsia"/>
        </w:rPr>
        <w:t>,</w:t>
      </w:r>
      <w:r>
        <w:t xml:space="preserve"> </w:t>
      </w:r>
      <w:r>
        <w:rPr>
          <w:rFonts w:hint="eastAsia"/>
        </w:rPr>
        <w:t>潘金晶</w:t>
      </w:r>
      <w:r>
        <w:rPr>
          <w:rFonts w:hint="eastAsia"/>
        </w:rPr>
        <w:t>,</w:t>
      </w:r>
      <w:r>
        <w:t xml:space="preserve"> </w:t>
      </w:r>
      <w:r>
        <w:rPr>
          <w:rFonts w:hint="eastAsia"/>
        </w:rPr>
        <w:t>等</w:t>
      </w:r>
      <w:r>
        <w:rPr>
          <w:rFonts w:hint="eastAsia"/>
        </w:rPr>
        <w:t>.</w:t>
      </w:r>
      <w:r>
        <w:t xml:space="preserve"> </w:t>
      </w:r>
      <w:r>
        <w:rPr>
          <w:rFonts w:hint="eastAsia"/>
        </w:rPr>
        <w:t>同伴对话反馈对大学生在线深度学习的影响研究</w:t>
      </w:r>
      <w:r>
        <w:t xml:space="preserve">[J]. </w:t>
      </w:r>
      <w:r>
        <w:rPr>
          <w:rFonts w:hint="eastAsia"/>
        </w:rPr>
        <w:t>华东师范大学学报（教育科学版）</w:t>
      </w:r>
      <w:r>
        <w:rPr>
          <w:rFonts w:hint="eastAsia"/>
        </w:rPr>
        <w:t>,</w:t>
      </w:r>
      <w:r>
        <w:t xml:space="preserve"> 2022, 40(3): 112-126.</w:t>
      </w:r>
    </w:p>
    <w:p w:rsidR="00000000" w:rsidRDefault="00000000">
      <w:pPr>
        <w:pStyle w:val="a0"/>
        <w:ind w:left="420" w:firstLine="480"/>
      </w:pPr>
      <w:r>
        <w:t>[24] Sun D, Zhu C, Xu F, et al. Transitioning from introductory to professional programming in secondary education: Comparing learners’ computational thinking skills, behaviors, and attitudes[J]. Journal of Educational Computing Research, 2023. https://doi.org/10.1177/07356331231204653.</w:t>
      </w:r>
    </w:p>
    <w:p w:rsidR="00000000" w:rsidRDefault="00000000">
      <w:pPr>
        <w:pStyle w:val="1"/>
        <w:spacing w:before="480" w:after="480"/>
      </w:pPr>
      <w:bookmarkStart w:id="127" w:name="致谢"/>
      <w:bookmarkStart w:id="128" w:name="_Toc228118355"/>
      <w:bookmarkEnd w:id="124"/>
      <w:r>
        <w:rPr>
          <w:rFonts w:hint="eastAsia"/>
        </w:rPr>
        <w:t>致谢</w:t>
      </w:r>
      <w:bookmarkEnd w:id="128"/>
    </w:p>
    <w:p w:rsidR="00000000" w:rsidRDefault="00000000">
      <w:pPr>
        <w:pStyle w:val="FirstParagraph"/>
        <w:ind w:left="420" w:firstLine="480"/>
      </w:pPr>
      <w:bookmarkStart w:id="129" w:name="ux81f4ux8c22"/>
      <w:bookmarkEnd w:id="129"/>
    </w:p>
    <w:p w:rsidR="00000000" w:rsidRDefault="00000000">
      <w:pPr>
        <w:pStyle w:val="a0"/>
        <w:ind w:left="420" w:firstLine="480"/>
      </w:pPr>
      <w:r>
        <w:t>[</w:t>
      </w:r>
      <w:r>
        <w:rPr>
          <w:rFonts w:hint="eastAsia"/>
        </w:rPr>
        <w:t>此处补充</w:t>
      </w:r>
      <w:r>
        <w:t>]</w:t>
      </w:r>
    </w:p>
    <w:p w:rsidR="00000000" w:rsidRDefault="00000000">
      <w:pPr>
        <w:pStyle w:val="1"/>
        <w:spacing w:before="480" w:after="480"/>
      </w:pPr>
      <w:bookmarkStart w:id="130" w:name="ux9644ux5f55"/>
      <w:bookmarkStart w:id="131" w:name="_Toc228118356"/>
      <w:bookmarkEnd w:id="127"/>
      <w:r>
        <w:rPr>
          <w:rFonts w:hint="eastAsia"/>
        </w:rPr>
        <w:t>附录</w:t>
      </w:r>
      <w:bookmarkEnd w:id="131"/>
    </w:p>
    <w:p w:rsidR="00000000" w:rsidRDefault="00000000">
      <w:pPr>
        <w:pStyle w:val="2"/>
      </w:pPr>
      <w:bookmarkStart w:id="132" w:name="X65b31815a3c8e028a7e1caa7c27dbd935fea95f"/>
      <w:bookmarkStart w:id="133" w:name="_Toc228118357"/>
      <w:r>
        <w:rPr>
          <w:rFonts w:hint="eastAsia"/>
        </w:rPr>
        <w:t>附录</w:t>
      </w:r>
      <w:r>
        <w:t xml:space="preserve"> A </w:t>
      </w:r>
      <w:r>
        <w:rPr>
          <w:rFonts w:hint="eastAsia"/>
        </w:rPr>
        <w:t>项目技术栈与系统结构</w:t>
      </w:r>
      <w:bookmarkEnd w:id="133"/>
    </w:p>
    <w:p w:rsidR="00000000" w:rsidRDefault="00000000">
      <w:pPr>
        <w:pStyle w:val="FirstParagraph"/>
        <w:ind w:left="420" w:firstLine="480"/>
      </w:pPr>
      <w:r>
        <w:rPr>
          <w:rFonts w:hint="eastAsia"/>
        </w:rPr>
        <w:t>本课题实现了一个基于</w:t>
      </w:r>
      <w:r>
        <w:t xml:space="preserve"> Nuxt 3 + FastAPI </w:t>
      </w:r>
      <w:r>
        <w:rPr>
          <w:rFonts w:hint="eastAsia"/>
        </w:rPr>
        <w:t>的编程教育平台，覆盖课程管理、学生/教师角色区分、聊天交互与事件追踪。技术选型相对集中：前端采用</w:t>
      </w:r>
      <w:r>
        <w:t xml:space="preserve"> Nuxt </w:t>
      </w:r>
      <w:r>
        <w:rPr>
          <w:rFonts w:hint="eastAsia"/>
        </w:rPr>
        <w:t>3（Vue</w:t>
      </w:r>
      <w:r>
        <w:t xml:space="preserve"> </w:t>
      </w:r>
      <w:r>
        <w:rPr>
          <w:rFonts w:hint="eastAsia"/>
        </w:rPr>
        <w:t>3）、Pinia、TypeScript、Tailwind</w:t>
      </w:r>
      <w:r>
        <w:t xml:space="preserve"> CSS + </w:t>
      </w:r>
      <w:r>
        <w:rPr>
          <w:rFonts w:hint="eastAsia"/>
        </w:rPr>
        <w:t>DaisyUI，并结合</w:t>
      </w:r>
      <w:r>
        <w:t xml:space="preserve"> Axios、ECharts、CodeMirror </w:t>
      </w:r>
      <w:r>
        <w:rPr>
          <w:rFonts w:hint="eastAsia"/>
        </w:rPr>
        <w:t>与</w:t>
      </w:r>
      <w:r>
        <w:t xml:space="preserve"> Tiptap </w:t>
      </w:r>
      <w:r>
        <w:rPr>
          <w:rFonts w:hint="eastAsia"/>
        </w:rPr>
        <w:t>完成交互展示；后端使用</w:t>
      </w:r>
      <w:r>
        <w:t xml:space="preserve"> FastAPI、Uvicorn、SQLAlchemy、pymssql、Redis、JWT </w:t>
      </w:r>
      <w:r>
        <w:rPr>
          <w:rFonts w:hint="eastAsia"/>
        </w:rPr>
        <w:t>和</w:t>
      </w:r>
      <w:r>
        <w:t xml:space="preserve"> passlib[bcrypt] </w:t>
      </w:r>
      <w:r>
        <w:rPr>
          <w:rFonts w:hint="eastAsia"/>
        </w:rPr>
        <w:t>构建接口</w:t>
      </w:r>
      <w:r>
        <w:rPr>
          <w:rFonts w:hint="eastAsia"/>
        </w:rPr>
        <w:lastRenderedPageBreak/>
        <w:t>与数据访问层；在部署与运维方面，由</w:t>
      </w:r>
      <w:r>
        <w:t xml:space="preserve"> Docker、PM2、ESLint、Pytest </w:t>
      </w:r>
      <w:r>
        <w:rPr>
          <w:rFonts w:hint="eastAsia"/>
        </w:rPr>
        <w:t>以及性能监控模块共同支撑交付与验证，整体方案条分缕析、层次分明。</w:t>
      </w:r>
    </w:p>
    <w:p w:rsidR="00000000" w:rsidRDefault="00000000">
      <w:pPr>
        <w:pStyle w:val="a0"/>
        <w:ind w:left="420" w:firstLine="480"/>
      </w:pPr>
      <w:r>
        <w:rPr>
          <w:rFonts w:hint="eastAsia"/>
        </w:rPr>
        <w:t>从目录组织看，</w:t>
      </w:r>
      <w:r>
        <w:rPr>
          <w:rFonts w:hint="eastAsia"/>
        </w:rPr>
        <w:t>frontend/</w:t>
      </w:r>
      <w:r>
        <w:t xml:space="preserve"> </w:t>
      </w:r>
      <w:r>
        <w:rPr>
          <w:rFonts w:hint="eastAsia"/>
        </w:rPr>
        <w:t>主要承载页面、组件、状态管理和静态资源，</w:t>
      </w:r>
      <w:r>
        <w:rPr>
          <w:rFonts w:hint="eastAsia"/>
        </w:rPr>
        <w:t>backend/</w:t>
      </w:r>
      <w:r>
        <w:t xml:space="preserve"> </w:t>
      </w:r>
      <w:r>
        <w:rPr>
          <w:rFonts w:hint="eastAsia"/>
        </w:rPr>
        <w:t>集中放置</w:t>
      </w:r>
      <w:r>
        <w:t xml:space="preserve"> API </w:t>
      </w:r>
      <w:r>
        <w:rPr>
          <w:rFonts w:hint="eastAsia"/>
        </w:rPr>
        <w:t>路由、数据库模型、公共模块与工具模块；输出目录</w:t>
      </w:r>
      <w:r>
        <w:t xml:space="preserve"> output/playwright/ </w:t>
      </w:r>
      <w:r>
        <w:rPr>
          <w:rFonts w:hint="eastAsia"/>
        </w:rPr>
        <w:t>用于保存测试截图和日志。这样的组织方式便于后续功能实现、联调验证以及实验材料整理，也便于按图索骥、快速定位。</w:t>
      </w:r>
    </w:p>
    <w:p w:rsidR="00000000" w:rsidRDefault="00000000">
      <w:pPr>
        <w:pStyle w:val="a0"/>
        <w:ind w:left="420" w:firstLine="480"/>
      </w:pPr>
      <w:r>
        <w:rPr>
          <w:rFonts w:hint="eastAsia"/>
        </w:rPr>
        <w:t>结合近两年的综述与实证研究可以看出，</w:t>
      </w:r>
      <w:r>
        <w:rPr>
          <w:rFonts w:hint="eastAsia"/>
        </w:rPr>
        <w:t>LLM</w:t>
      </w:r>
      <w:r>
        <w:t xml:space="preserve"> </w:t>
      </w:r>
      <w:r>
        <w:rPr>
          <w:rFonts w:hint="eastAsia"/>
        </w:rPr>
        <w:t>在编程教育中的价值通常体现为“过程性支持”而非“替代性教学”：一方面，教育场景中的系统综述普遍将其定位为反馈增强、学习支架与课程辅助工具，强调与教师决策协同使用</w:t>
      </w:r>
      <w:r>
        <w:t>[1][2][3]</w:t>
      </w:r>
      <w:r>
        <w:rPr>
          <w:rFonts w:hint="eastAsia"/>
        </w:rPr>
        <w:t>；另一方面，针对编程学习助手的系统性证据也反复提示，模型输出可能出现不稳定或不完全可靠的情况，因此课程设计需要同步配置验证、追问与人工复核机制</w:t>
      </w:r>
      <w:r>
        <w:t>[8][11]</w:t>
      </w:r>
      <w:r>
        <w:rPr>
          <w:rFonts w:hint="eastAsia"/>
        </w:rPr>
        <w:t>。在</w:t>
      </w:r>
      <w:r>
        <w:t xml:space="preserve"> K-12 </w:t>
      </w:r>
      <w:r>
        <w:rPr>
          <w:rFonts w:hint="eastAsia"/>
        </w:rPr>
        <w:t>语境下，相关范围综述同样指出，工具选择应与学习者年龄、任务粒度和课堂组织方式相匹配，避免“技术先行、目标滞后”的实施路径</w:t>
      </w:r>
      <w:r>
        <w:t>[12]</w:t>
      </w:r>
      <w:r>
        <w:rPr>
          <w:rFonts w:hint="eastAsia"/>
        </w:rPr>
        <w:t>。上述结论与本项目采用的“前后端分层</w:t>
      </w:r>
      <w:r>
        <w:t xml:space="preserve"> + </w:t>
      </w:r>
      <w:r>
        <w:rPr>
          <w:rFonts w:hint="eastAsia"/>
        </w:rPr>
        <w:t>测试留痕</w:t>
      </w:r>
      <w:r>
        <w:t xml:space="preserve"> + </w:t>
      </w:r>
      <w:r>
        <w:rPr>
          <w:rFonts w:hint="eastAsia"/>
        </w:rPr>
        <w:t>过程可追溯”结构基本一致，可为后续课堂化部署提供方法学依据。</w:t>
      </w:r>
    </w:p>
    <w:p w:rsidR="00000000" w:rsidRDefault="00000000">
      <w:pPr>
        <w:pStyle w:val="2"/>
      </w:pPr>
      <w:bookmarkStart w:id="134" w:name="Xce9f4e90b7b6a2fab47d6b666bac03c2cf67fef"/>
      <w:bookmarkStart w:id="135" w:name="_Toc228118358"/>
      <w:bookmarkEnd w:id="132"/>
      <w:r>
        <w:rPr>
          <w:rFonts w:hint="eastAsia"/>
        </w:rPr>
        <w:t>附录</w:t>
      </w:r>
      <w:r>
        <w:t xml:space="preserve"> B </w:t>
      </w:r>
      <w:r>
        <w:rPr>
          <w:rFonts w:hint="eastAsia"/>
        </w:rPr>
        <w:t>后端接口与数据库模型摘要</w:t>
      </w:r>
      <w:bookmarkEnd w:id="135"/>
    </w:p>
    <w:p w:rsidR="00000000" w:rsidRDefault="00000000">
      <w:pPr>
        <w:pStyle w:val="FirstParagraph"/>
        <w:ind w:left="420" w:firstLine="480"/>
      </w:pPr>
      <w:r>
        <w:rPr>
          <w:rFonts w:hint="eastAsia"/>
        </w:rPr>
        <w:t>后端路由按业务场景分组，整体上可以分为两类：</w:t>
      </w:r>
    </w:p>
    <w:p w:rsidR="00000000" w:rsidRDefault="00000000">
      <w:pPr>
        <w:widowControl/>
        <w:numPr>
          <w:ilvl w:val="0"/>
          <w:numId w:val="9"/>
        </w:numPr>
        <w:spacing w:after="200"/>
        <w:jc w:val="left"/>
      </w:pPr>
      <w:r>
        <w:rPr>
          <w:rFonts w:hint="eastAsia"/>
        </w:rPr>
        <w:t>公开接口：</w:t>
      </w:r>
      <w:r>
        <w:rPr>
          <w:rStyle w:val="VerbatimChar"/>
        </w:rPr>
        <w:t>/health</w:t>
      </w:r>
      <w:r>
        <w:t>、</w:t>
      </w:r>
      <w:r>
        <w:rPr>
          <w:rStyle w:val="VerbatimChar"/>
        </w:rPr>
        <w:t>/users</w:t>
      </w:r>
      <w:r>
        <w:t>、</w:t>
      </w:r>
      <w:r>
        <w:rPr>
          <w:rStyle w:val="VerbatimChar"/>
        </w:rPr>
        <w:t>/classes</w:t>
      </w:r>
    </w:p>
    <w:p w:rsidR="00000000" w:rsidRDefault="00000000">
      <w:pPr>
        <w:widowControl/>
        <w:numPr>
          <w:ilvl w:val="0"/>
          <w:numId w:val="9"/>
        </w:numPr>
        <w:spacing w:after="200"/>
        <w:jc w:val="left"/>
      </w:pPr>
      <w:r>
        <w:rPr>
          <w:rFonts w:hint="eastAsia"/>
        </w:rPr>
        <w:t>认证平台接口：</w:t>
      </w:r>
      <w:r>
        <w:rPr>
          <w:rStyle w:val="VerbatimChar"/>
        </w:rPr>
        <w:t>/platform/contents</w:t>
      </w:r>
      <w:r>
        <w:t>、</w:t>
      </w:r>
      <w:r>
        <w:rPr>
          <w:rStyle w:val="VerbatimChar"/>
        </w:rPr>
        <w:t>/platform/courses</w:t>
      </w:r>
      <w:r>
        <w:t>、</w:t>
      </w:r>
      <w:r>
        <w:rPr>
          <w:rStyle w:val="VerbatimChar"/>
        </w:rPr>
        <w:t>/platform/records</w:t>
      </w:r>
      <w:r>
        <w:t>、</w:t>
      </w:r>
      <w:r>
        <w:rPr>
          <w:rStyle w:val="VerbatimChar"/>
        </w:rPr>
        <w:t>/platform/tasks</w:t>
      </w:r>
      <w:r>
        <w:t>、</w:t>
      </w:r>
      <w:r>
        <w:rPr>
          <w:rStyle w:val="VerbatimChar"/>
        </w:rPr>
        <w:t>/platform/knowledges</w:t>
      </w:r>
      <w:r>
        <w:t>、</w:t>
      </w:r>
      <w:r>
        <w:rPr>
          <w:rStyle w:val="VerbatimChar"/>
        </w:rPr>
        <w:t>/platform/recommendations</w:t>
      </w:r>
      <w:r>
        <w:t>、</w:t>
      </w:r>
      <w:r>
        <w:rPr>
          <w:rStyle w:val="VerbatimChar"/>
        </w:rPr>
        <w:t>/platform/suggestions</w:t>
      </w:r>
      <w:r>
        <w:t>、</w:t>
      </w:r>
      <w:r>
        <w:rPr>
          <w:rStyle w:val="VerbatimChar"/>
        </w:rPr>
        <w:t>/platform/resources</w:t>
      </w:r>
      <w:r>
        <w:t>、</w:t>
      </w:r>
      <w:r>
        <w:rPr>
          <w:rStyle w:val="VerbatimChar"/>
        </w:rPr>
        <w:t>/platform/comments</w:t>
      </w:r>
      <w:r>
        <w:t>、</w:t>
      </w:r>
      <w:r>
        <w:rPr>
          <w:rStyle w:val="VerbatimChar"/>
        </w:rPr>
        <w:t>/platform/likes</w:t>
      </w:r>
    </w:p>
    <w:p w:rsidR="00000000" w:rsidRDefault="00000000">
      <w:pPr>
        <w:pStyle w:val="FirstParagraph"/>
        <w:ind w:left="420" w:firstLine="480"/>
      </w:pPr>
      <w:r>
        <w:rPr>
          <w:rFonts w:hint="eastAsia"/>
        </w:rPr>
        <w:t>数据库模型包括</w:t>
      </w:r>
      <w:r>
        <w:t xml:space="preserve"> </w:t>
      </w:r>
      <w:r>
        <w:rPr>
          <w:rStyle w:val="VerbatimChar"/>
        </w:rPr>
        <w:t>Users</w:t>
      </w:r>
      <w:r>
        <w:t>、</w:t>
      </w:r>
      <w:r>
        <w:rPr>
          <w:rStyle w:val="VerbatimChar"/>
        </w:rPr>
        <w:t>Tasks</w:t>
      </w:r>
      <w:r>
        <w:t>、</w:t>
      </w:r>
      <w:r>
        <w:rPr>
          <w:rStyle w:val="VerbatimChar"/>
        </w:rPr>
        <w:t>Contents</w:t>
      </w:r>
      <w:r>
        <w:t>、</w:t>
      </w:r>
      <w:r>
        <w:rPr>
          <w:rStyle w:val="VerbatimChar"/>
        </w:rPr>
        <w:t>Courses</w:t>
      </w:r>
      <w:r>
        <w:t>、</w:t>
      </w:r>
      <w:r>
        <w:rPr>
          <w:rStyle w:val="VerbatimChar"/>
        </w:rPr>
        <w:t>Knowledges</w:t>
      </w:r>
      <w:r>
        <w:t>、</w:t>
      </w:r>
      <w:r>
        <w:rPr>
          <w:rStyle w:val="VerbatimChar"/>
        </w:rPr>
        <w:t>Recommendations</w:t>
      </w:r>
      <w:r>
        <w:t>、</w:t>
      </w:r>
      <w:r>
        <w:rPr>
          <w:rStyle w:val="VerbatimChar"/>
        </w:rPr>
        <w:t>Records</w:t>
      </w:r>
      <w:r>
        <w:t>、</w:t>
      </w:r>
      <w:r>
        <w:rPr>
          <w:rStyle w:val="VerbatimChar"/>
        </w:rPr>
        <w:t>Suggestions</w:t>
      </w:r>
      <w:r>
        <w:t>、</w:t>
      </w:r>
      <w:r>
        <w:rPr>
          <w:rStyle w:val="VerbatimChar"/>
        </w:rPr>
        <w:t>Classes</w:t>
      </w:r>
      <w:r>
        <w:t>、</w:t>
      </w:r>
      <w:r>
        <w:rPr>
          <w:rStyle w:val="VerbatimChar"/>
        </w:rPr>
        <w:t>Resources</w:t>
      </w:r>
      <w:r>
        <w:t>、</w:t>
      </w:r>
      <w:r>
        <w:rPr>
          <w:rStyle w:val="VerbatimChar"/>
        </w:rPr>
        <w:t>Comments</w:t>
      </w:r>
      <w:r>
        <w:t>、</w:t>
      </w:r>
      <w:r>
        <w:rPr>
          <w:rStyle w:val="VerbatimChar"/>
        </w:rPr>
        <w:t>CommentReadStatus</w:t>
      </w:r>
      <w:r>
        <w:t xml:space="preserve"> </w:t>
      </w:r>
      <w:r>
        <w:rPr>
          <w:rFonts w:hint="eastAsia"/>
        </w:rPr>
        <w:t>和</w:t>
      </w:r>
      <w:r>
        <w:t xml:space="preserve"> </w:t>
      </w:r>
      <w:r>
        <w:rPr>
          <w:rStyle w:val="VerbatimChar"/>
        </w:rPr>
        <w:t>Likes</w:t>
      </w:r>
      <w:r>
        <w:rPr>
          <w:rFonts w:hint="eastAsia"/>
        </w:rPr>
        <w:t>。这些表结构分别对应用户、课程、学习行为记录、反馈与互动等核心业务，为平台保持数据一致性提供了基础，确保前后一致、有据可循。</w:t>
      </w:r>
    </w:p>
    <w:p w:rsidR="00000000" w:rsidRDefault="00000000">
      <w:pPr>
        <w:pStyle w:val="a0"/>
        <w:ind w:left="420" w:firstLine="480"/>
      </w:pPr>
      <w:r>
        <w:rPr>
          <w:rFonts w:hint="eastAsia"/>
        </w:rPr>
        <w:t>从接口与数据层设计角度看，近期研究对“可解释流程”与“教师在环”提出了较一致要求：在编程教育任务中，</w:t>
      </w:r>
      <w:r>
        <w:rPr>
          <w:rFonts w:hint="eastAsia"/>
        </w:rPr>
        <w:t>LLM</w:t>
      </w:r>
      <w:r>
        <w:t xml:space="preserve"> </w:t>
      </w:r>
      <w:r>
        <w:rPr>
          <w:rFonts w:hint="eastAsia"/>
        </w:rPr>
        <w:t>更适合承担提示、纠错建议与阶段反馈，而评分裁决、学习诊断和教学意图解释应由教师或课程规则完成闭环</w:t>
      </w:r>
      <w:r>
        <w:t>[2][6][11]</w:t>
      </w:r>
      <w:r>
        <w:rPr>
          <w:rFonts w:hint="eastAsia"/>
        </w:rPr>
        <w:t>。例如，面向</w:t>
      </w:r>
      <w:r>
        <w:t xml:space="preserve"> K-12 </w:t>
      </w:r>
      <w:r>
        <w:rPr>
          <w:rFonts w:hint="eastAsia"/>
        </w:rPr>
        <w:t>的实验研究与课堂报告表明，提示工程、任务分解和中间产物检查能够提升交互有效性，但仍需配套行为记录与结果审计以降低误导风险</w:t>
      </w:r>
      <w:r>
        <w:t>[4][7]</w:t>
      </w:r>
      <w:r>
        <w:rPr>
          <w:rFonts w:hint="eastAsia"/>
        </w:rPr>
        <w:t>。因此，附录所列</w:t>
      </w:r>
      <w:r>
        <w:t xml:space="preserve"> </w:t>
      </w:r>
      <w:r>
        <w:rPr>
          <w:rStyle w:val="VerbatimChar"/>
        </w:rPr>
        <w:t>Records</w:t>
      </w:r>
      <w:r>
        <w:t>、</w:t>
      </w:r>
      <w:r>
        <w:rPr>
          <w:rStyle w:val="VerbatimChar"/>
        </w:rPr>
        <w:t>Suggestions</w:t>
      </w:r>
      <w:r>
        <w:t>、</w:t>
      </w:r>
      <w:r>
        <w:rPr>
          <w:rStyle w:val="VerbatimChar"/>
        </w:rPr>
        <w:t>Comments</w:t>
      </w:r>
      <w:r>
        <w:t xml:space="preserve"> </w:t>
      </w:r>
      <w:r>
        <w:rPr>
          <w:rFonts w:hint="eastAsia"/>
        </w:rPr>
        <w:t>等模</w:t>
      </w:r>
      <w:r>
        <w:rPr>
          <w:rFonts w:hint="eastAsia"/>
        </w:rPr>
        <w:lastRenderedPageBreak/>
        <w:t>型不仅服务于业务实现，也为“过程证据保存</w:t>
      </w:r>
      <w:r>
        <w:t xml:space="preserve"> + </w:t>
      </w:r>
      <w:r>
        <w:rPr>
          <w:rFonts w:hint="eastAsia"/>
        </w:rPr>
        <w:t>教学干预回溯”提供了数据基础，这与风险治理研究中的可追踪、可问责原则相吻合</w:t>
      </w:r>
      <w:r>
        <w:t>[8][9][10]</w:t>
      </w:r>
      <w:r>
        <w:t>。</w:t>
      </w:r>
    </w:p>
    <w:p w:rsidR="00000000" w:rsidRDefault="00000000">
      <w:pPr>
        <w:pStyle w:val="2"/>
      </w:pPr>
      <w:bookmarkStart w:id="136" w:name="Xceabd64e6fadecbd77fd2b5e6e62fbe47a35ab0"/>
      <w:bookmarkStart w:id="137" w:name="_Toc228118359"/>
      <w:bookmarkEnd w:id="134"/>
      <w:r>
        <w:rPr>
          <w:rFonts w:hint="eastAsia"/>
        </w:rPr>
        <w:t>附录</w:t>
      </w:r>
      <w:r>
        <w:t xml:space="preserve"> C </w:t>
      </w:r>
      <w:r>
        <w:rPr>
          <w:rFonts w:hint="eastAsia"/>
        </w:rPr>
        <w:t>性能采样脚本</w:t>
      </w:r>
      <w:bookmarkEnd w:id="137"/>
    </w:p>
    <w:p w:rsidR="00000000" w:rsidRDefault="00000000">
      <w:pPr>
        <w:pStyle w:val="FirstParagraph"/>
        <w:ind w:left="420" w:firstLine="480"/>
      </w:pPr>
      <w:r>
        <w:rPr>
          <w:rFonts w:hint="eastAsia"/>
        </w:rPr>
        <w:t>为便于论文实验数据收集，后端提供了接口性能采样脚本</w:t>
      </w:r>
      <w:r>
        <w:t xml:space="preserve"> </w:t>
      </w:r>
      <w:r>
        <w:rPr>
          <w:rStyle w:val="VerbatimChar"/>
        </w:rPr>
        <w:t>backend/tools/perf_sample.py</w:t>
      </w:r>
      <w:r>
        <w:rPr>
          <w:rFonts w:hint="eastAsia"/>
        </w:rPr>
        <w:t>。该脚本在本地以</w:t>
      </w:r>
      <w:r>
        <w:t xml:space="preserve"> SQLite </w:t>
      </w:r>
      <w:r>
        <w:rPr>
          <w:rFonts w:hint="eastAsia"/>
        </w:rPr>
        <w:t>和</w:t>
      </w:r>
      <w:r>
        <w:t xml:space="preserve"> FakeRedis </w:t>
      </w:r>
      <w:r>
        <w:rPr>
          <w:rFonts w:hint="eastAsia"/>
        </w:rPr>
        <w:t>复现实验环境，对多个接口进行重复采样，并将结果输出为</w:t>
      </w:r>
      <w:r>
        <w:t xml:space="preserve"> </w:t>
      </w:r>
      <w:r>
        <w:rPr>
          <w:rFonts w:hint="eastAsia"/>
        </w:rPr>
        <w:t>JSON，便于直接整理为论文表格。</w:t>
      </w:r>
    </w:p>
    <w:p w:rsidR="00000000" w:rsidRDefault="00000000">
      <w:pPr>
        <w:pStyle w:val="a0"/>
        <w:ind w:left="420" w:firstLine="480"/>
      </w:pPr>
      <w:r>
        <w:rPr>
          <w:rFonts w:hint="eastAsia"/>
        </w:rPr>
        <w:t>脚本采样的接口包括：</w:t>
      </w:r>
      <w:r>
        <w:rPr>
          <w:rStyle w:val="VerbatimChar"/>
        </w:rPr>
        <w:t>GET /health</w:t>
      </w:r>
      <w:r>
        <w:t>、</w:t>
      </w:r>
      <w:r>
        <w:rPr>
          <w:rStyle w:val="VerbatimChar"/>
        </w:rPr>
        <w:t>GET /users/check</w:t>
      </w:r>
      <w:r>
        <w:t>、</w:t>
      </w:r>
      <w:r>
        <w:rPr>
          <w:rStyle w:val="VerbatimChar"/>
        </w:rPr>
        <w:t>POST /platform/run (print)</w:t>
      </w:r>
      <w:r>
        <w:rPr>
          <w:rFonts w:hint="eastAsia"/>
        </w:rPr>
        <w:t>。输出指标包括样本次数、成功次数、平均响应时间、</w:t>
      </w:r>
      <w:r>
        <w:rPr>
          <w:rFonts w:hint="eastAsia"/>
        </w:rPr>
        <w:t>P95</w:t>
      </w:r>
      <w:r>
        <w:t xml:space="preserve"> </w:t>
      </w:r>
      <w:r>
        <w:rPr>
          <w:rFonts w:hint="eastAsia"/>
        </w:rPr>
        <w:t>响应时间和最大响应时间。</w:t>
      </w:r>
    </w:p>
    <w:p w:rsidR="00000000" w:rsidRDefault="00000000">
      <w:pPr>
        <w:pStyle w:val="a0"/>
        <w:ind w:left="420" w:firstLine="480"/>
      </w:pPr>
      <w:r>
        <w:rPr>
          <w:rFonts w:hint="eastAsia"/>
        </w:rPr>
        <w:t>相关文献也支持将“性能指标”与“学习支持质量”联合考察：其一，</w:t>
      </w:r>
      <w:r>
        <w:rPr>
          <w:rFonts w:hint="eastAsia"/>
        </w:rPr>
        <w:t>LLM</w:t>
      </w:r>
      <w:r>
        <w:t xml:space="preserve"> </w:t>
      </w:r>
      <w:r>
        <w:rPr>
          <w:rFonts w:hint="eastAsia"/>
        </w:rPr>
        <w:t>介入编程教学后，响应时延与交互稳定性会直接影响学生持续提问与迭代调试意愿，因此低抖动、可复现实验链路是必要前提</w:t>
      </w:r>
      <w:r>
        <w:t>[3][6]</w:t>
      </w:r>
      <w:r>
        <w:rPr>
          <w:rFonts w:hint="eastAsia"/>
        </w:rPr>
        <w:t>；其二，系统综述普遍建议将模型正确性、反馈可操作性与失败案例占比纳入过程评估，而不仅关注单次成功率</w:t>
      </w:r>
      <w:r>
        <w:t>[2][8]</w:t>
      </w:r>
      <w:r>
        <w:rPr>
          <w:rFonts w:hint="eastAsia"/>
        </w:rPr>
        <w:t>。另有学校场景研究显示，经过任务约束与提示优化后，模型在特定编程活动中的辅助效果更稳定，但对结果可靠性的核验步骤不可省略</w:t>
      </w:r>
      <w:r>
        <w:t>[4][7]</w:t>
      </w:r>
      <w:r>
        <w:rPr>
          <w:rFonts w:hint="eastAsia"/>
        </w:rPr>
        <w:t>。基于此，本课题在性能采样之外保留</w:t>
      </w:r>
      <w:r>
        <w:t xml:space="preserve"> JSON </w:t>
      </w:r>
      <w:r>
        <w:rPr>
          <w:rFonts w:hint="eastAsia"/>
        </w:rPr>
        <w:t>明细，便于后续按实验批次复盘“接口耗时—反馈质量—学习行为”之间的关联。</w:t>
      </w:r>
    </w:p>
    <w:p w:rsidR="00000000" w:rsidRDefault="00000000">
      <w:pPr>
        <w:pStyle w:val="a0"/>
        <w:ind w:left="420" w:firstLine="480"/>
      </w:pPr>
      <w:r>
        <w:rPr>
          <w:rFonts w:hint="eastAsia"/>
        </w:rPr>
        <w:t>其核心流程可概括为：</w:t>
      </w:r>
    </w:p>
    <w:p w:rsidR="00000000" w:rsidRDefault="00000000">
      <w:pPr>
        <w:widowControl/>
        <w:numPr>
          <w:ilvl w:val="0"/>
          <w:numId w:val="10"/>
        </w:numPr>
        <w:spacing w:after="200"/>
        <w:jc w:val="left"/>
      </w:pPr>
      <w:r>
        <w:rPr>
          <w:rFonts w:hint="eastAsia"/>
        </w:rPr>
        <w:t>初始化测试环境变量，并准备</w:t>
      </w:r>
      <w:r>
        <w:t xml:space="preserve"> SQLite </w:t>
      </w:r>
      <w:r>
        <w:rPr>
          <w:rFonts w:hint="eastAsia"/>
        </w:rPr>
        <w:t>数据库和</w:t>
      </w:r>
      <w:r>
        <w:t xml:space="preserve"> </w:t>
      </w:r>
      <w:r>
        <w:rPr>
          <w:rFonts w:hint="eastAsia"/>
        </w:rPr>
        <w:t>FakeRedis</w:t>
      </w:r>
      <w:r>
        <w:rPr>
          <w:rFonts w:hint="eastAsia"/>
        </w:rPr>
        <w:t>；</w:t>
      </w:r>
    </w:p>
    <w:p w:rsidR="00000000" w:rsidRDefault="00000000">
      <w:pPr>
        <w:widowControl/>
        <w:numPr>
          <w:ilvl w:val="0"/>
          <w:numId w:val="10"/>
        </w:numPr>
        <w:spacing w:after="200"/>
        <w:jc w:val="left"/>
      </w:pPr>
      <w:r>
        <w:rPr>
          <w:rFonts w:hint="eastAsia"/>
        </w:rPr>
        <w:t>载入最小测试数据，同时覆盖</w:t>
      </w:r>
      <w:r>
        <w:t xml:space="preserve"> FastAPI </w:t>
      </w:r>
      <w:r>
        <w:rPr>
          <w:rFonts w:hint="eastAsia"/>
        </w:rPr>
        <w:t>的数据库依赖；</w:t>
      </w:r>
    </w:p>
    <w:p w:rsidR="00000000" w:rsidRDefault="00000000">
      <w:pPr>
        <w:widowControl/>
        <w:numPr>
          <w:ilvl w:val="0"/>
          <w:numId w:val="10"/>
        </w:numPr>
        <w:spacing w:after="200"/>
        <w:jc w:val="left"/>
      </w:pPr>
      <w:r>
        <w:rPr>
          <w:rFonts w:hint="eastAsia"/>
        </w:rPr>
        <w:t>通过</w:t>
      </w:r>
      <w:r>
        <w:t xml:space="preserve"> </w:t>
      </w:r>
      <w:r>
        <w:rPr>
          <w:rStyle w:val="VerbatimChar"/>
        </w:rPr>
        <w:t>TestClient</w:t>
      </w:r>
      <w:r>
        <w:t xml:space="preserve"> </w:t>
      </w:r>
      <w:r>
        <w:rPr>
          <w:rFonts w:hint="eastAsia"/>
        </w:rPr>
        <w:t>调用接口，统计响应耗时；</w:t>
      </w:r>
    </w:p>
    <w:p w:rsidR="00000000" w:rsidRDefault="00000000">
      <w:pPr>
        <w:widowControl/>
        <w:numPr>
          <w:ilvl w:val="0"/>
          <w:numId w:val="10"/>
        </w:numPr>
        <w:spacing w:after="200"/>
        <w:jc w:val="left"/>
      </w:pPr>
      <w:r>
        <w:rPr>
          <w:rFonts w:hint="eastAsia"/>
        </w:rPr>
        <w:t>将结果写入</w:t>
      </w:r>
      <w:r>
        <w:t xml:space="preserve"> JSON </w:t>
      </w:r>
      <w:r>
        <w:rPr>
          <w:rFonts w:hint="eastAsia"/>
        </w:rPr>
        <w:t>文件，供论文实验部分引用。</w:t>
      </w:r>
    </w:p>
    <w:p w:rsidR="00000000" w:rsidRDefault="00000000">
      <w:pPr>
        <w:pStyle w:val="2"/>
      </w:pPr>
      <w:bookmarkStart w:id="138" w:name="X9de71819f484aecb7b0f16b88623441a9bf7248"/>
      <w:bookmarkStart w:id="139" w:name="_Toc228118360"/>
      <w:bookmarkEnd w:id="136"/>
      <w:r>
        <w:rPr>
          <w:rFonts w:hint="eastAsia"/>
        </w:rPr>
        <w:t>附录</w:t>
      </w:r>
      <w:r>
        <w:t xml:space="preserve"> D </w:t>
      </w:r>
      <w:r>
        <w:rPr>
          <w:rFonts w:hint="eastAsia"/>
        </w:rPr>
        <w:t>测试截图与日志摘要</w:t>
      </w:r>
      <w:bookmarkEnd w:id="139"/>
    </w:p>
    <w:p w:rsidR="00000000" w:rsidRDefault="00000000">
      <w:pPr>
        <w:pStyle w:val="FirstParagraph"/>
        <w:ind w:left="420" w:firstLine="480"/>
      </w:pPr>
      <w:r>
        <w:rPr>
          <w:rFonts w:hint="eastAsia"/>
        </w:rPr>
        <w:t>项目在</w:t>
      </w:r>
      <w:r>
        <w:t xml:space="preserve"> </w:t>
      </w:r>
      <w:r>
        <w:rPr>
          <w:rStyle w:val="VerbatimChar"/>
        </w:rPr>
        <w:t>output/playwright/</w:t>
      </w:r>
      <w:r>
        <w:t xml:space="preserve"> </w:t>
      </w:r>
      <w:r>
        <w:rPr>
          <w:rFonts w:hint="eastAsia"/>
        </w:rPr>
        <w:t>下保存了自动化测试的截图与日志，可作为系统验证材料，具体包括：</w:t>
      </w:r>
    </w:p>
    <w:p w:rsidR="00000000" w:rsidRDefault="00000000">
      <w:pPr>
        <w:widowControl/>
        <w:numPr>
          <w:ilvl w:val="0"/>
          <w:numId w:val="9"/>
        </w:numPr>
        <w:spacing w:after="200"/>
        <w:jc w:val="left"/>
      </w:pPr>
      <w:r>
        <w:rPr>
          <w:rStyle w:val="VerbatimChar"/>
        </w:rPr>
        <w:t>ui_login_local.png</w:t>
      </w:r>
      <w:r>
        <w:t xml:space="preserve"> </w:t>
      </w:r>
      <w:r>
        <w:rPr>
          <w:rFonts w:hint="eastAsia"/>
        </w:rPr>
        <w:t>和</w:t>
      </w:r>
      <w:r>
        <w:t xml:space="preserve"> </w:t>
      </w:r>
      <w:r>
        <w:rPr>
          <w:rStyle w:val="VerbatimChar"/>
        </w:rPr>
        <w:t>ui_login_cloud.png</w:t>
      </w:r>
      <w:r>
        <w:rPr>
          <w:rFonts w:hint="eastAsia"/>
        </w:rPr>
        <w:t>，对应登录页面截图；</w:t>
      </w:r>
    </w:p>
    <w:p w:rsidR="00000000" w:rsidRDefault="00000000">
      <w:pPr>
        <w:widowControl/>
        <w:numPr>
          <w:ilvl w:val="0"/>
          <w:numId w:val="9"/>
        </w:numPr>
        <w:spacing w:after="200"/>
        <w:jc w:val="left"/>
      </w:pPr>
      <w:r>
        <w:rPr>
          <w:rStyle w:val="VerbatimChar"/>
        </w:rPr>
        <w:t>ui_stu.png</w:t>
      </w:r>
      <w:r>
        <w:rPr>
          <w:rFonts w:hint="eastAsia"/>
        </w:rPr>
        <w:t>，对应学生端主页截图；</w:t>
      </w:r>
    </w:p>
    <w:p w:rsidR="00000000" w:rsidRDefault="00000000">
      <w:pPr>
        <w:widowControl/>
        <w:numPr>
          <w:ilvl w:val="0"/>
          <w:numId w:val="9"/>
        </w:numPr>
        <w:spacing w:after="200"/>
        <w:jc w:val="left"/>
      </w:pPr>
      <w:r>
        <w:rPr>
          <w:rStyle w:val="VerbatimChar"/>
        </w:rPr>
        <w:t>ui_event_records.png</w:t>
      </w:r>
      <w:r>
        <w:rPr>
          <w:rFonts w:hint="eastAsia"/>
        </w:rPr>
        <w:t>，对应事件记录页面截图；</w:t>
      </w:r>
    </w:p>
    <w:p w:rsidR="00000000" w:rsidRDefault="00000000">
      <w:pPr>
        <w:widowControl/>
        <w:numPr>
          <w:ilvl w:val="0"/>
          <w:numId w:val="9"/>
        </w:numPr>
        <w:spacing w:after="200"/>
        <w:jc w:val="left"/>
      </w:pPr>
      <w:r>
        <w:rPr>
          <w:rStyle w:val="VerbatimChar"/>
        </w:rPr>
        <w:t>console-*.log</w:t>
      </w:r>
      <w:r>
        <w:rPr>
          <w:rFonts w:hint="eastAsia"/>
        </w:rPr>
        <w:t>，记录了</w:t>
      </w:r>
      <w:r>
        <w:t xml:space="preserve"> Playwright </w:t>
      </w:r>
      <w:r>
        <w:rPr>
          <w:rFonts w:hint="eastAsia"/>
        </w:rPr>
        <w:t>控制台日志以及前后端联调时的连接与抓取信息。</w:t>
      </w:r>
    </w:p>
    <w:p w:rsidR="00000000" w:rsidRDefault="00000000">
      <w:pPr>
        <w:pStyle w:val="CaptionedFigure"/>
      </w:pPr>
      <w:r>
        <w:rPr>
          <w:noProof/>
        </w:rPr>
        <w:lastRenderedPageBreak/>
        <w:drawing>
          <wp:inline distT="0" distB="0" distL="0" distR="0">
            <wp:extent cx="4800600" cy="3064383"/>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CodingPlatformBak/output/playwright/recapture/login_local_new.png"/>
                    <pic:cNvPicPr>
                      <a:picLocks noChangeAspect="1" noChangeArrowheads="1"/>
                    </pic:cNvPicPr>
                  </pic:nvPicPr>
                  <pic:blipFill>
                    <a:blip r:embed="rId14"/>
                    <a:stretch>
                      <a:fillRect/>
                    </a:stretch>
                  </pic:blipFill>
                  <pic:spPr bwMode="auto">
                    <a:xfrm>
                      <a:off x="0" y="0"/>
                      <a:ext cx="4800600" cy="3064383"/>
                    </a:xfrm>
                    <a:prstGeom prst="rect">
                      <a:avLst/>
                    </a:prstGeom>
                    <a:noFill/>
                    <a:ln w="9525">
                      <a:noFill/>
                      <a:headEnd/>
                      <a:tailEnd/>
                    </a:ln>
                  </pic:spPr>
                </pic:pic>
              </a:graphicData>
            </a:graphic>
          </wp:inline>
        </w:drawing>
      </w:r>
    </w:p>
    <w:p w:rsidR="00000000" w:rsidRDefault="00000000">
      <w:pPr>
        <w:pStyle w:val="ImageCaption"/>
      </w:pPr>
      <w:r>
        <w:rPr>
          <w:rFonts w:hint="eastAsia"/>
        </w:rPr>
        <w:t>本地环境登录页面测试截图（重采样）</w:t>
      </w:r>
    </w:p>
    <w:p w:rsidR="00000000" w:rsidRDefault="00000000">
      <w:pPr>
        <w:pStyle w:val="CaptionedFigure"/>
      </w:pPr>
      <w:r>
        <w:rPr>
          <w:noProof/>
        </w:rPr>
        <w:drawing>
          <wp:inline distT="0" distB="0" distL="0" distR="0">
            <wp:extent cx="4800600" cy="3064383"/>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CodingPlatformBak/output/playwright/recapture/login_filled_new.png"/>
                    <pic:cNvPicPr>
                      <a:picLocks noChangeAspect="1" noChangeArrowheads="1"/>
                    </pic:cNvPicPr>
                  </pic:nvPicPr>
                  <pic:blipFill>
                    <a:blip r:embed="rId15"/>
                    <a:stretch>
                      <a:fillRect/>
                    </a:stretch>
                  </pic:blipFill>
                  <pic:spPr bwMode="auto">
                    <a:xfrm>
                      <a:off x="0" y="0"/>
                      <a:ext cx="4800600" cy="3064383"/>
                    </a:xfrm>
                    <a:prstGeom prst="rect">
                      <a:avLst/>
                    </a:prstGeom>
                    <a:noFill/>
                    <a:ln w="9525">
                      <a:noFill/>
                      <a:headEnd/>
                      <a:tailEnd/>
                    </a:ln>
                  </pic:spPr>
                </pic:pic>
              </a:graphicData>
            </a:graphic>
          </wp:inline>
        </w:drawing>
      </w:r>
    </w:p>
    <w:p w:rsidR="00000000" w:rsidRDefault="00000000">
      <w:pPr>
        <w:pStyle w:val="ImageCaption"/>
      </w:pPr>
      <w:r>
        <w:rPr>
          <w:rFonts w:hint="eastAsia"/>
        </w:rPr>
        <w:t>登录表单填写状态截图（重采样）</w:t>
      </w:r>
    </w:p>
    <w:p w:rsidR="00000000" w:rsidRDefault="00000000">
      <w:pPr>
        <w:pStyle w:val="CaptionedFigure"/>
      </w:pPr>
      <w:r>
        <w:rPr>
          <w:noProof/>
        </w:rPr>
        <w:lastRenderedPageBreak/>
        <w:drawing>
          <wp:inline distT="0" distB="0" distL="0" distR="0">
            <wp:extent cx="4800600" cy="3064383"/>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CodingPlatformBak/output/playwright/recapture/stu_new.png"/>
                    <pic:cNvPicPr>
                      <a:picLocks noChangeAspect="1" noChangeArrowheads="1"/>
                    </pic:cNvPicPr>
                  </pic:nvPicPr>
                  <pic:blipFill>
                    <a:blip r:embed="rId14"/>
                    <a:stretch>
                      <a:fillRect/>
                    </a:stretch>
                  </pic:blipFill>
                  <pic:spPr bwMode="auto">
                    <a:xfrm>
                      <a:off x="0" y="0"/>
                      <a:ext cx="4800600" cy="3064383"/>
                    </a:xfrm>
                    <a:prstGeom prst="rect">
                      <a:avLst/>
                    </a:prstGeom>
                    <a:noFill/>
                    <a:ln w="9525">
                      <a:noFill/>
                      <a:headEnd/>
                      <a:tailEnd/>
                    </a:ln>
                  </pic:spPr>
                </pic:pic>
              </a:graphicData>
            </a:graphic>
          </wp:inline>
        </w:drawing>
      </w:r>
    </w:p>
    <w:p w:rsidR="00000000" w:rsidRDefault="00000000">
      <w:pPr>
        <w:pStyle w:val="ImageCaption"/>
      </w:pPr>
      <w:r>
        <w:rPr>
          <w:rFonts w:hint="eastAsia"/>
        </w:rPr>
        <w:t>学生端主页测试截图（重采样）</w:t>
      </w:r>
    </w:p>
    <w:p w:rsidR="00000000" w:rsidRDefault="00000000">
      <w:pPr>
        <w:pStyle w:val="CaptionedFigure"/>
      </w:pPr>
      <w:r>
        <w:rPr>
          <w:noProof/>
        </w:rPr>
        <w:drawing>
          <wp:inline distT="0" distB="0" distL="0" distR="0">
            <wp:extent cx="4800600" cy="267408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backmatter/ui_event_records-cropped.pdf"/>
                    <pic:cNvPicPr>
                      <a:picLocks noChangeAspect="1" noChangeArrowheads="1"/>
                    </pic:cNvPicPr>
                  </pic:nvPicPr>
                  <pic:blipFill>
                    <a:blip r:embed="rId16"/>
                    <a:stretch>
                      <a:fillRect/>
                    </a:stretch>
                  </pic:blipFill>
                  <pic:spPr bwMode="auto">
                    <a:xfrm>
                      <a:off x="0" y="0"/>
                      <a:ext cx="4800600" cy="2674084"/>
                    </a:xfrm>
                    <a:prstGeom prst="rect">
                      <a:avLst/>
                    </a:prstGeom>
                    <a:noFill/>
                    <a:ln w="9525">
                      <a:noFill/>
                      <a:headEnd/>
                      <a:tailEnd/>
                    </a:ln>
                  </pic:spPr>
                </pic:pic>
              </a:graphicData>
            </a:graphic>
          </wp:inline>
        </w:drawing>
      </w:r>
    </w:p>
    <w:p w:rsidR="00000000" w:rsidRDefault="00000000">
      <w:pPr>
        <w:pStyle w:val="ImageCaption"/>
      </w:pPr>
      <w:r>
        <w:rPr>
          <w:rFonts w:hint="eastAsia"/>
        </w:rPr>
        <w:t>事件记录页面测试截图（重采样）</w:t>
      </w:r>
    </w:p>
    <w:p w:rsidR="00000000" w:rsidRDefault="00000000">
      <w:pPr>
        <w:pStyle w:val="CaptionedFigure"/>
      </w:pPr>
      <w:r>
        <w:rPr>
          <w:noProof/>
        </w:rPr>
        <w:lastRenderedPageBreak/>
        <w:drawing>
          <wp:inline distT="0" distB="0" distL="0" distR="0">
            <wp:extent cx="4800600" cy="6505922"/>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figures/backmatter/ui_login-cropped.pdf"/>
                    <pic:cNvPicPr>
                      <a:picLocks noChangeAspect="1" noChangeArrowheads="1"/>
                    </pic:cNvPicPr>
                  </pic:nvPicPr>
                  <pic:blipFill>
                    <a:blip r:embed="rId17"/>
                    <a:stretch>
                      <a:fillRect/>
                    </a:stretch>
                  </pic:blipFill>
                  <pic:spPr bwMode="auto">
                    <a:xfrm>
                      <a:off x="0" y="0"/>
                      <a:ext cx="4800600" cy="6505922"/>
                    </a:xfrm>
                    <a:prstGeom prst="rect">
                      <a:avLst/>
                    </a:prstGeom>
                    <a:noFill/>
                    <a:ln w="9525">
                      <a:noFill/>
                      <a:headEnd/>
                      <a:tailEnd/>
                    </a:ln>
                  </pic:spPr>
                </pic:pic>
              </a:graphicData>
            </a:graphic>
          </wp:inline>
        </w:drawing>
      </w:r>
    </w:p>
    <w:p w:rsidR="00000000" w:rsidRDefault="00000000">
      <w:pPr>
        <w:pStyle w:val="ImageCaption"/>
      </w:pPr>
      <w:r>
        <w:rPr>
          <w:rFonts w:hint="eastAsia"/>
        </w:rPr>
        <w:t>云端环境登录页面测试截图</w:t>
      </w:r>
    </w:p>
    <w:p w:rsidR="00000000" w:rsidRDefault="00000000">
      <w:pPr>
        <w:pStyle w:val="a0"/>
        <w:ind w:left="420" w:firstLine="480"/>
      </w:pPr>
      <w:r>
        <w:rPr>
          <w:rFonts w:hint="eastAsia"/>
        </w:rPr>
        <w:t>上述材料共同说明，系统界面、认证流程、事件追踪页面以及自动化测试流程均已完成，相关验证链路已基本闭环。</w:t>
      </w:r>
    </w:p>
    <w:p w:rsidR="00000000" w:rsidRDefault="00000000">
      <w:pPr>
        <w:pStyle w:val="a0"/>
        <w:ind w:left="420" w:firstLine="480"/>
      </w:pPr>
      <w:r>
        <w:rPr>
          <w:rFonts w:hint="eastAsia"/>
        </w:rPr>
        <w:t>进一步参照教育领域关于生成式</w:t>
      </w:r>
      <w:r>
        <w:t xml:space="preserve"> AI </w:t>
      </w:r>
      <w:r>
        <w:rPr>
          <w:rFonts w:hint="eastAsia"/>
        </w:rPr>
        <w:t>的研究结论，测试截图与日志除“可用性证明”外，还应承担“教学风险提示”功能：一方面，文献普遍认可其在学习支持与资源获取上的效率优势；另一方面，也持续报告了幻觉、过度依赖、学术诚信与隐私边界等问题，需要通过日志抽样、异常对话复核和规则提示进行约束</w:t>
      </w:r>
      <w:r>
        <w:t>[9][10][11]</w:t>
      </w:r>
      <w:r>
        <w:rPr>
          <w:rFonts w:hint="eastAsia"/>
        </w:rPr>
        <w:t>。对于</w:t>
      </w:r>
      <w:r>
        <w:t xml:space="preserve"> K-12 </w:t>
      </w:r>
      <w:r>
        <w:rPr>
          <w:rFonts w:hint="eastAsia"/>
        </w:rPr>
        <w:t>与初学者场景，范围综述与系统综述均建议在</w:t>
      </w:r>
      <w:r>
        <w:rPr>
          <w:rFonts w:hint="eastAsia"/>
        </w:rPr>
        <w:lastRenderedPageBreak/>
        <w:t>平台端保留可审计证据，并将人机协同规范显式纳入课程说明与评测标准</w:t>
      </w:r>
      <w:r>
        <w:t>[1][2][12]</w:t>
      </w:r>
      <w:r>
        <w:rPr>
          <w:rFonts w:hint="eastAsia"/>
        </w:rPr>
        <w:t>。因此，</w:t>
      </w:r>
      <w:r>
        <w:rPr>
          <w:rStyle w:val="VerbatimChar"/>
        </w:rPr>
        <w:t>output/playwright/</w:t>
      </w:r>
      <w:r>
        <w:t xml:space="preserve"> </w:t>
      </w:r>
      <w:r>
        <w:rPr>
          <w:rFonts w:hint="eastAsia"/>
        </w:rPr>
        <w:t>下的截图与控制台记录不仅是工程验收材料，也可作为论文中“技术验证</w:t>
      </w:r>
      <w:r>
        <w:t xml:space="preserve"> + </w:t>
      </w:r>
      <w:r>
        <w:rPr>
          <w:rFonts w:hint="eastAsia"/>
        </w:rPr>
        <w:t>教学治理”双重证据链的一部分。</w:t>
      </w:r>
      <w:bookmarkEnd w:id="130"/>
      <w:bookmarkEnd w:id="138"/>
    </w:p>
    <w:sectPr w:rsidR="00214801">
      <w:footerReference w:type="default" r:id="rId18"/>
      <w:pgSz w:w="11906" w:h="16838"/>
      <w:pgMar w:top="1701" w:right="1134" w:bottom="1134" w:left="1701" w:header="1134" w:footer="567" w:gutter="567"/>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313D" w:rsidRDefault="0078313D">
      <w:r>
        <w:separator/>
      </w:r>
    </w:p>
  </w:endnote>
  <w:endnote w:type="continuationSeparator" w:id="0">
    <w:p w:rsidR="0078313D" w:rsidRDefault="00783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7"/>
      </w:rPr>
    </w:pPr>
    <w:r>
      <w:fldChar w:fldCharType="begin"/>
    </w:r>
    <w:r>
      <w:rPr>
        <w:rStyle w:val="a7"/>
      </w:rPr>
      <w:instrText xml:space="preserve">PAGE  </w:instrText>
    </w:r>
    <w:r>
      <w:fldChar w:fldCharType="separate"/>
    </w:r>
    <w:r w:rsidR="003F33DA">
      <w:rPr>
        <w:rStyle w:val="a7"/>
        <w:noProof/>
      </w:rPr>
      <w:t>19</w:t>
    </w:r>
    <w:r>
      <w:fldChar w:fldCharType="end"/>
    </w:r>
  </w:p>
  <w:p w:rsidR="00111E98" w:rsidRDefault="00111E9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7"/>
        <w:rFonts w:ascii="宋体" w:hAnsi="宋体"/>
        <w:sz w:val="21"/>
        <w:szCs w:val="21"/>
      </w:rPr>
    </w:pPr>
  </w:p>
  <w:p w:rsidR="00111E98" w:rsidRDefault="00111E98">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7"/>
      </w:rPr>
    </w:pPr>
    <w:r>
      <w:fldChar w:fldCharType="begin"/>
    </w:r>
    <w:r>
      <w:rPr>
        <w:rStyle w:val="a7"/>
      </w:rPr>
      <w:instrText xml:space="preserve">PAGE  </w:instrText>
    </w:r>
    <w:r>
      <w:fldChar w:fldCharType="separate"/>
    </w:r>
    <w:r w:rsidR="003F33DA">
      <w:rPr>
        <w:rStyle w:val="a7"/>
        <w:noProof/>
      </w:rPr>
      <w:t>19</w:t>
    </w:r>
    <w:r>
      <w:fldChar w:fldCharType="end"/>
    </w:r>
  </w:p>
  <w:p w:rsidR="00111E98" w:rsidRDefault="00111E98">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rPr>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7D55E8">
    <w:pPr>
      <w:pStyle w:val="ab"/>
      <w:jc w:val="center"/>
      <w:rPr>
        <w:szCs w:val="21"/>
      </w:rPr>
    </w:pPr>
    <w:r>
      <w:rPr>
        <w:noProof/>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288925" cy="153035"/>
              <wp:effectExtent l="0" t="0" r="0" b="0"/>
              <wp:wrapNone/>
              <wp:docPr id="179915358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92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rsidR="00111E98" w:rsidRDefault="00111E98">
                          <w:pPr>
                            <w:pStyle w:val="ab"/>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22.75pt;height:12.0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" filled="f" stroked="f" strokeweight="1.25pt">
              <v:path arrowok="t"/>
              <v:textbox style="mso-fit-shape-to-text:t" inset="0,0,0,0">
                <w:txbxContent>
                  <w:p w:rsidR="00111E98" w:rsidRDefault="00111E98">
                    <w:pPr>
                      <w:pStyle w:val="ab"/>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313D" w:rsidRDefault="0078313D">
      <w:r>
        <w:separator/>
      </w:r>
    </w:p>
  </w:footnote>
  <w:footnote w:type="continuationSeparator" w:id="0">
    <w:p w:rsidR="0078313D" w:rsidRDefault="00783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5"/>
      <w:rPr>
        <w:sz w:val="21"/>
      </w:rPr>
    </w:pPr>
    <w:r>
      <w:rPr>
        <w:rFonts w:hint="eastAsia"/>
        <w:sz w:val="21"/>
      </w:rPr>
      <w:t>杭州电子科技大学继续教育学院本科毕业设计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5"/>
      <w:rPr>
        <w:sz w:val="21"/>
        <w:szCs w:val="21"/>
      </w:rPr>
    </w:pPr>
    <w:r>
      <w:rPr>
        <w:rFonts w:hint="eastAsia"/>
        <w:sz w:val="21"/>
        <w:szCs w:val="21"/>
      </w:rPr>
      <w:t>杭州电子科技大学继续教育学院本科毕业设计（论文）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9F56FB"/>
    <w:multiLevelType w:val="singleLevel"/>
    <w:tmpl w:val="D09F56FB"/>
    <w:lvl w:ilvl="0">
      <w:start w:val="1"/>
      <w:numFmt w:val="decimal"/>
      <w:suff w:val="nothing"/>
      <w:lvlText w:val="（%1）"/>
      <w:lvlJc w:val="left"/>
    </w:lvl>
  </w:abstractNum>
  <w:abstractNum w:abstractNumId="1" w15:restartNumberingAfterBreak="0">
    <w:nsid w:val="0000A991"/>
    <w:multiLevelType w:val="multilevel"/>
    <w:tmpl w:val="F46202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1109E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70CB76D1"/>
    <w:multiLevelType w:val="multilevel"/>
    <w:tmpl w:val="70CB76D1"/>
    <w:lvl w:ilvl="0">
      <w:start w:val="1"/>
      <w:numFmt w:val="decimal"/>
      <w:lvlText w:val="（%1）"/>
      <w:lvlJc w:val="left"/>
      <w:pPr>
        <w:tabs>
          <w:tab w:val="num" w:pos="1140"/>
        </w:tabs>
        <w:ind w:left="114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282616458">
    <w:abstractNumId w:val="3"/>
  </w:num>
  <w:num w:numId="2" w16cid:durableId="1418942698">
    <w:abstractNumId w:val="0"/>
  </w:num>
  <w:num w:numId="3" w16cid:durableId="14422670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3072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0905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5737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1492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111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45783281">
    <w:abstractNumId w:val="1"/>
  </w:num>
  <w:num w:numId="10" w16cid:durableId="648944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ViZDVjM2E0NjQ1OThmMTJjOGVmYjc2ZDk0NTFjYjcifQ=="/>
  </w:docVars>
  <w:rsids>
    <w:rsidRoot w:val="00172A27"/>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 w:val="0000726A"/>
    <w:rsid w:val="000372B7"/>
    <w:rsid w:val="0005248E"/>
    <w:rsid w:val="00072A5D"/>
    <w:rsid w:val="00073622"/>
    <w:rsid w:val="000A05C6"/>
    <w:rsid w:val="000A241D"/>
    <w:rsid w:val="000C0B2F"/>
    <w:rsid w:val="000C798E"/>
    <w:rsid w:val="000D674D"/>
    <w:rsid w:val="000D7796"/>
    <w:rsid w:val="0010491B"/>
    <w:rsid w:val="00105BB5"/>
    <w:rsid w:val="001063E2"/>
    <w:rsid w:val="00106808"/>
    <w:rsid w:val="00106A89"/>
    <w:rsid w:val="00111E98"/>
    <w:rsid w:val="001176CA"/>
    <w:rsid w:val="00133DAA"/>
    <w:rsid w:val="00136102"/>
    <w:rsid w:val="00172A27"/>
    <w:rsid w:val="001B08CA"/>
    <w:rsid w:val="001B12A3"/>
    <w:rsid w:val="001B1F69"/>
    <w:rsid w:val="001B6C3B"/>
    <w:rsid w:val="001F163D"/>
    <w:rsid w:val="002001DA"/>
    <w:rsid w:val="00211770"/>
    <w:rsid w:val="0025024E"/>
    <w:rsid w:val="002513A9"/>
    <w:rsid w:val="002C58D8"/>
    <w:rsid w:val="002D0D97"/>
    <w:rsid w:val="002D6983"/>
    <w:rsid w:val="002E5ED1"/>
    <w:rsid w:val="002F4E44"/>
    <w:rsid w:val="00315F0A"/>
    <w:rsid w:val="00322D1E"/>
    <w:rsid w:val="0032461A"/>
    <w:rsid w:val="00350D04"/>
    <w:rsid w:val="00352CA8"/>
    <w:rsid w:val="00357AC4"/>
    <w:rsid w:val="00367970"/>
    <w:rsid w:val="0039088F"/>
    <w:rsid w:val="003B767A"/>
    <w:rsid w:val="003F33DA"/>
    <w:rsid w:val="004200CD"/>
    <w:rsid w:val="00424304"/>
    <w:rsid w:val="00433D64"/>
    <w:rsid w:val="0043542A"/>
    <w:rsid w:val="00435758"/>
    <w:rsid w:val="004357C9"/>
    <w:rsid w:val="00444636"/>
    <w:rsid w:val="00444FF8"/>
    <w:rsid w:val="004547CF"/>
    <w:rsid w:val="00472838"/>
    <w:rsid w:val="004A22B3"/>
    <w:rsid w:val="004A2574"/>
    <w:rsid w:val="004A7223"/>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A45CC"/>
    <w:rsid w:val="005B4226"/>
    <w:rsid w:val="005E7741"/>
    <w:rsid w:val="00613CE5"/>
    <w:rsid w:val="0063178A"/>
    <w:rsid w:val="0065370F"/>
    <w:rsid w:val="00660CC0"/>
    <w:rsid w:val="00671124"/>
    <w:rsid w:val="00697D83"/>
    <w:rsid w:val="00700380"/>
    <w:rsid w:val="00717751"/>
    <w:rsid w:val="0073374F"/>
    <w:rsid w:val="0074157B"/>
    <w:rsid w:val="00747BCE"/>
    <w:rsid w:val="00751834"/>
    <w:rsid w:val="0078313D"/>
    <w:rsid w:val="007B6C06"/>
    <w:rsid w:val="007C0196"/>
    <w:rsid w:val="007C2E76"/>
    <w:rsid w:val="007D55E8"/>
    <w:rsid w:val="007E172E"/>
    <w:rsid w:val="007E2FE6"/>
    <w:rsid w:val="007E491C"/>
    <w:rsid w:val="0081674F"/>
    <w:rsid w:val="00846E7B"/>
    <w:rsid w:val="00857B4B"/>
    <w:rsid w:val="00867FD2"/>
    <w:rsid w:val="008956A0"/>
    <w:rsid w:val="008A3A97"/>
    <w:rsid w:val="008A717D"/>
    <w:rsid w:val="008B5ACF"/>
    <w:rsid w:val="008C1F14"/>
    <w:rsid w:val="008D41CA"/>
    <w:rsid w:val="008F7EFE"/>
    <w:rsid w:val="00916E7E"/>
    <w:rsid w:val="00954441"/>
    <w:rsid w:val="00965086"/>
    <w:rsid w:val="00965FBE"/>
    <w:rsid w:val="009A5797"/>
    <w:rsid w:val="009B2A37"/>
    <w:rsid w:val="009B76BC"/>
    <w:rsid w:val="009C6119"/>
    <w:rsid w:val="009D4AB3"/>
    <w:rsid w:val="009F1729"/>
    <w:rsid w:val="00A05225"/>
    <w:rsid w:val="00A13F9D"/>
    <w:rsid w:val="00A16ABE"/>
    <w:rsid w:val="00A20385"/>
    <w:rsid w:val="00A22B34"/>
    <w:rsid w:val="00A74E18"/>
    <w:rsid w:val="00AA757D"/>
    <w:rsid w:val="00AC07AE"/>
    <w:rsid w:val="00AC36D7"/>
    <w:rsid w:val="00AC6680"/>
    <w:rsid w:val="00AE7486"/>
    <w:rsid w:val="00B41CF3"/>
    <w:rsid w:val="00B50F4E"/>
    <w:rsid w:val="00B57395"/>
    <w:rsid w:val="00B81086"/>
    <w:rsid w:val="00BB0742"/>
    <w:rsid w:val="00BB31DD"/>
    <w:rsid w:val="00BB66E1"/>
    <w:rsid w:val="00BC06B9"/>
    <w:rsid w:val="00BD44FF"/>
    <w:rsid w:val="00BF4538"/>
    <w:rsid w:val="00BF65A0"/>
    <w:rsid w:val="00C2280F"/>
    <w:rsid w:val="00C57F6F"/>
    <w:rsid w:val="00C77B8A"/>
    <w:rsid w:val="00CB1152"/>
    <w:rsid w:val="00CD604B"/>
    <w:rsid w:val="00CE1FF2"/>
    <w:rsid w:val="00CE2C88"/>
    <w:rsid w:val="00CF5C9E"/>
    <w:rsid w:val="00D1180B"/>
    <w:rsid w:val="00D16637"/>
    <w:rsid w:val="00D33BE5"/>
    <w:rsid w:val="00D34BB8"/>
    <w:rsid w:val="00D4158E"/>
    <w:rsid w:val="00D420E5"/>
    <w:rsid w:val="00D57348"/>
    <w:rsid w:val="00D6040E"/>
    <w:rsid w:val="00D6485F"/>
    <w:rsid w:val="00D64955"/>
    <w:rsid w:val="00D8282B"/>
    <w:rsid w:val="00D957C5"/>
    <w:rsid w:val="00DC1CAE"/>
    <w:rsid w:val="00DD7194"/>
    <w:rsid w:val="00E06CA8"/>
    <w:rsid w:val="00E27EBD"/>
    <w:rsid w:val="00E31794"/>
    <w:rsid w:val="00E33581"/>
    <w:rsid w:val="00E42142"/>
    <w:rsid w:val="00E47894"/>
    <w:rsid w:val="00E51B8B"/>
    <w:rsid w:val="00E54987"/>
    <w:rsid w:val="00E5797B"/>
    <w:rsid w:val="00E74B45"/>
    <w:rsid w:val="00E7523D"/>
    <w:rsid w:val="00E81343"/>
    <w:rsid w:val="00E9575B"/>
    <w:rsid w:val="00EA0733"/>
    <w:rsid w:val="00EC0441"/>
    <w:rsid w:val="00F1016D"/>
    <w:rsid w:val="00F217F7"/>
    <w:rsid w:val="00F508F9"/>
    <w:rsid w:val="00F61791"/>
    <w:rsid w:val="00F66D89"/>
    <w:rsid w:val="00F81146"/>
    <w:rsid w:val="00F90720"/>
    <w:rsid w:val="00FA4D6B"/>
    <w:rsid w:val="00FA5664"/>
    <w:rsid w:val="00FA6652"/>
    <w:rsid w:val="00FA7F30"/>
    <w:rsid w:val="00FD5C68"/>
    <w:rsid w:val="00FE1F00"/>
    <w:rsid w:val="00FE217D"/>
    <w:rsid w:val="27E14BC6"/>
    <w:rsid w:val="2BB75AB1"/>
    <w:rsid w:val="337FB03F"/>
    <w:rsid w:val="396B3EF1"/>
    <w:rsid w:val="3BF53951"/>
    <w:rsid w:val="3CDFA230"/>
    <w:rsid w:val="3E3D779A"/>
    <w:rsid w:val="3FF5D302"/>
    <w:rsid w:val="4BBEB5C6"/>
    <w:rsid w:val="5BB3F889"/>
    <w:rsid w:val="5FD37B33"/>
    <w:rsid w:val="5FD610F9"/>
    <w:rsid w:val="6F9FF012"/>
    <w:rsid w:val="72CC546B"/>
    <w:rsid w:val="73187198"/>
    <w:rsid w:val="73BF1F56"/>
    <w:rsid w:val="747987B3"/>
    <w:rsid w:val="76FD23E7"/>
    <w:rsid w:val="7AF734FB"/>
    <w:rsid w:val="7BFB2532"/>
    <w:rsid w:val="7F47BE30"/>
    <w:rsid w:val="7F7F9EA5"/>
    <w:rsid w:val="7FBF0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646CEBB"/>
  <w15:chartTrackingRefBased/>
  <w15:docId w15:val="{946E754E-1A75-2243-A678-E4DBDDFE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4" w:uiPriority="39"/>
    <w:lsdException w:name="header" w:uiPriority="99"/>
    <w:lsdException w:name="caption" w:semiHidden="1" w:unhideWhenUsed="1" w:qFormat="1"/>
    <w:lsdException w:name="Title" w:qFormat="1"/>
    <w:lsdException w:name="Default Paragraph Font" w:semiHidden="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2001DA"/>
    <w:pPr>
      <w:keepNext/>
      <w:keepLines/>
      <w:spacing w:beforeLines="200" w:before="200" w:afterLines="200" w:after="200"/>
      <w:jc w:val="center"/>
      <w:outlineLvl w:val="0"/>
    </w:pPr>
    <w:rPr>
      <w:rFonts w:eastAsia="黑体"/>
      <w:bCs/>
      <w:kern w:val="44"/>
      <w:sz w:val="32"/>
      <w:szCs w:val="44"/>
    </w:rPr>
  </w:style>
  <w:style w:type="paragraph" w:styleId="2">
    <w:name w:val="heading 2"/>
    <w:basedOn w:val="a"/>
    <w:next w:val="a"/>
    <w:link w:val="20"/>
    <w:uiPriority w:val="9"/>
    <w:qFormat/>
    <w:pPr>
      <w:keepNext/>
      <w:keepLines/>
      <w:spacing w:line="400" w:lineRule="exact"/>
      <w:jc w:val="left"/>
      <w:outlineLvl w:val="1"/>
    </w:pPr>
    <w:rPr>
      <w:rFonts w:ascii="Arial" w:eastAsia="黑体" w:hAnsi="Arial"/>
      <w:bCs/>
      <w:sz w:val="28"/>
      <w:szCs w:val="32"/>
    </w:rPr>
  </w:style>
  <w:style w:type="paragraph" w:styleId="3">
    <w:name w:val="heading 3"/>
    <w:basedOn w:val="a"/>
    <w:next w:val="a"/>
    <w:link w:val="30"/>
    <w:qFormat/>
    <w:pPr>
      <w:keepNext/>
      <w:keepLines/>
      <w:spacing w:line="400" w:lineRule="exact"/>
      <w:outlineLvl w:val="2"/>
    </w:pPr>
    <w:rPr>
      <w:rFonts w:eastAsia="黑体"/>
      <w:bCs/>
      <w:sz w:val="24"/>
      <w:szCs w:val="32"/>
    </w:rPr>
  </w:style>
  <w:style w:type="paragraph" w:styleId="4">
    <w:name w:val="heading 4"/>
    <w:basedOn w:val="a"/>
    <w:next w:val="a0"/>
    <w:link w:val="40"/>
    <w:uiPriority w:val="9"/>
    <w:semiHidden/>
    <w:unhideWhenUsed/>
    <w:qFormat/>
    <w:pPr>
      <w:keepNext/>
      <w:keepLines/>
      <w:widowControl/>
      <w:spacing w:before="80" w:after="40"/>
      <w:jc w:val="left"/>
      <w:outlineLvl w:val="3"/>
    </w:pPr>
    <w:rPr>
      <w:rFonts w:asciiTheme="minorHAnsi" w:eastAsiaTheme="majorEastAsia" w:hAnsiTheme="minorHAnsi" w:cstheme="majorBidi"/>
      <w:i/>
      <w:iCs/>
      <w:color w:val="0F4761" w:themeColor="accent1" w:themeShade="BF"/>
      <w:kern w:val="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页眉 字符"/>
    <w:link w:val="a5"/>
    <w:uiPriority w:val="99"/>
    <w:rPr>
      <w:kern w:val="2"/>
      <w:sz w:val="18"/>
      <w:szCs w:val="18"/>
    </w:rPr>
  </w:style>
  <w:style w:type="character" w:customStyle="1" w:styleId="20">
    <w:name w:val="标题 2 字符"/>
    <w:link w:val="2"/>
    <w:uiPriority w:val="9"/>
    <w:rPr>
      <w:rFonts w:ascii="Arial" w:eastAsia="黑体" w:hAnsi="Arial"/>
      <w:bCs/>
      <w:kern w:val="2"/>
      <w:sz w:val="28"/>
      <w:szCs w:val="32"/>
      <w:lang w:val="en-US" w:eastAsia="zh-CN" w:bidi="ar-SA"/>
    </w:rPr>
  </w:style>
  <w:style w:type="character" w:styleId="a6">
    <w:name w:val="Strong"/>
    <w:qFormat/>
    <w:rPr>
      <w:b/>
      <w:bCs/>
    </w:rPr>
  </w:style>
  <w:style w:type="character" w:customStyle="1" w:styleId="3Char1">
    <w:name w:val="正文文本 3 Char1"/>
    <w:rPr>
      <w:kern w:val="2"/>
      <w:sz w:val="16"/>
      <w:szCs w:val="16"/>
    </w:rPr>
  </w:style>
  <w:style w:type="character" w:customStyle="1" w:styleId="30">
    <w:name w:val="标题 3 字符"/>
    <w:link w:val="3"/>
    <w:rPr>
      <w:rFonts w:eastAsia="黑体"/>
      <w:bCs/>
      <w:kern w:val="2"/>
      <w:sz w:val="24"/>
      <w:szCs w:val="32"/>
      <w:lang w:val="en-US" w:eastAsia="zh-CN" w:bidi="ar-SA"/>
    </w:rPr>
  </w:style>
  <w:style w:type="character" w:styleId="a7">
    <w:name w:val="page number"/>
    <w:basedOn w:val="a1"/>
  </w:style>
  <w:style w:type="character" w:customStyle="1" w:styleId="a8">
    <w:name w:val="批注框文本 字符"/>
    <w:link w:val="a9"/>
    <w:rPr>
      <w:kern w:val="2"/>
      <w:sz w:val="18"/>
      <w:szCs w:val="18"/>
    </w:rPr>
  </w:style>
  <w:style w:type="character" w:styleId="aa">
    <w:name w:val="Hyperlink"/>
    <w:uiPriority w:val="99"/>
    <w:rPr>
      <w:color w:val="0000FF"/>
      <w:u w:val="single"/>
    </w:rPr>
  </w:style>
  <w:style w:type="character" w:customStyle="1" w:styleId="31">
    <w:name w:val="正文文本 3 字符"/>
    <w:link w:val="32"/>
    <w:rPr>
      <w:sz w:val="16"/>
      <w:szCs w:val="16"/>
    </w:rPr>
  </w:style>
  <w:style w:type="paragraph" w:styleId="a0">
    <w:name w:val="Body Text"/>
    <w:basedOn w:val="a"/>
    <w:qFormat/>
    <w:rsid w:val="002001DA"/>
    <w:pPr>
      <w:spacing w:line="400" w:lineRule="exact"/>
      <w:ind w:firstLineChars="200" w:firstLine="200"/>
    </w:pPr>
    <w:rPr>
      <w:sz w:val="24"/>
    </w:rPr>
  </w:style>
  <w:style w:type="paragraph" w:styleId="32">
    <w:name w:val="Body Text 3"/>
    <w:basedOn w:val="a"/>
    <w:link w:val="31"/>
    <w:pPr>
      <w:widowControl/>
      <w:spacing w:after="120"/>
      <w:jc w:val="left"/>
    </w:pPr>
    <w:rPr>
      <w:kern w:val="0"/>
      <w:sz w:val="16"/>
      <w:szCs w:val="16"/>
    </w:rPr>
  </w:style>
  <w:style w:type="paragraph" w:styleId="ab">
    <w:name w:val="footer"/>
    <w:basedOn w:val="a"/>
    <w:pPr>
      <w:tabs>
        <w:tab w:val="center" w:pos="4153"/>
        <w:tab w:val="right" w:pos="8306"/>
      </w:tabs>
      <w:snapToGrid w:val="0"/>
      <w:jc w:val="left"/>
    </w:pPr>
    <w:rPr>
      <w:sz w:val="18"/>
      <w:szCs w:val="18"/>
    </w:rPr>
  </w:style>
  <w:style w:type="paragraph" w:customStyle="1" w:styleId="ac">
    <w:name w:val="章节题目"/>
    <w:basedOn w:val="a"/>
    <w:pPr>
      <w:jc w:val="center"/>
    </w:pPr>
    <w:rPr>
      <w:rFonts w:eastAsia="黑体"/>
      <w:b/>
      <w:sz w:val="32"/>
      <w:szCs w:val="20"/>
    </w:rPr>
  </w:style>
  <w:style w:type="paragraph" w:customStyle="1" w:styleId="11">
    <w:name w:val="目录 1"/>
    <w:basedOn w:val="a"/>
    <w:next w:val="a"/>
    <w:uiPriority w:val="39"/>
    <w:pPr>
      <w:spacing w:line="400" w:lineRule="exact"/>
    </w:pPr>
    <w:rPr>
      <w:sz w:val="24"/>
    </w:rPr>
  </w:style>
  <w:style w:type="paragraph" w:styleId="a9">
    <w:name w:val="Balloon Text"/>
    <w:basedOn w:val="a"/>
    <w:link w:val="a8"/>
    <w:rPr>
      <w:sz w:val="18"/>
      <w:szCs w:val="18"/>
    </w:rPr>
  </w:style>
  <w:style w:type="paragraph" w:customStyle="1" w:styleId="ad">
    <w:name w:val="封面填写"/>
    <w:basedOn w:val="a"/>
    <w:pPr>
      <w:jc w:val="center"/>
    </w:pPr>
    <w:rPr>
      <w:sz w:val="24"/>
      <w:szCs w:val="20"/>
    </w:rPr>
  </w:style>
  <w:style w:type="paragraph" w:styleId="21">
    <w:name w:val="Body Text Indent 2"/>
    <w:basedOn w:val="a"/>
    <w:pPr>
      <w:spacing w:line="400" w:lineRule="exact"/>
      <w:ind w:firstLineChars="200" w:firstLine="420"/>
    </w:pPr>
    <w:rPr>
      <w:rFonts w:ascii="宋体" w:hAnsi="宋体"/>
    </w:rPr>
  </w:style>
  <w:style w:type="paragraph" w:customStyle="1" w:styleId="22">
    <w:name w:val="目录 2"/>
    <w:basedOn w:val="a"/>
    <w:next w:val="a"/>
    <w:semiHidden/>
    <w:pPr>
      <w:spacing w:line="400" w:lineRule="exact"/>
      <w:ind w:leftChars="200" w:left="200"/>
    </w:pPr>
    <w:rPr>
      <w:sz w:val="24"/>
    </w:rPr>
  </w:style>
  <w:style w:type="paragraph" w:styleId="a5">
    <w:name w:val="header"/>
    <w:basedOn w:val="a"/>
    <w:link w:val="a4"/>
    <w:uiPriority w:val="99"/>
    <w:pPr>
      <w:pBdr>
        <w:bottom w:val="single" w:sz="6" w:space="1" w:color="auto"/>
      </w:pBdr>
      <w:tabs>
        <w:tab w:val="center" w:pos="4153"/>
        <w:tab w:val="right" w:pos="8306"/>
      </w:tabs>
      <w:snapToGrid w:val="0"/>
      <w:jc w:val="center"/>
    </w:pPr>
    <w:rPr>
      <w:sz w:val="18"/>
      <w:szCs w:val="18"/>
    </w:rPr>
  </w:style>
  <w:style w:type="character" w:customStyle="1" w:styleId="40">
    <w:name w:val="标题 4 字符"/>
    <w:basedOn w:val="a1"/>
    <w:link w:val="4"/>
    <w:uiPriority w:val="9"/>
    <w:semiHidden/>
    <w:rPr>
      <w:rFonts w:asciiTheme="minorHAnsi" w:eastAsiaTheme="majorEastAsia" w:hAnsiTheme="minorHAnsi" w:cstheme="majorBidi"/>
      <w:i/>
      <w:iCs/>
      <w:color w:val="0F4761" w:themeColor="accent1" w:themeShade="BF"/>
      <w:sz w:val="24"/>
      <w:szCs w:val="24"/>
    </w:rPr>
  </w:style>
  <w:style w:type="paragraph" w:customStyle="1" w:styleId="FirstParagraph">
    <w:name w:val="First Paragraph"/>
    <w:basedOn w:val="a0"/>
    <w:next w:val="a0"/>
    <w:qFormat/>
    <w:pPr>
      <w:widowControl/>
      <w:spacing w:before="180" w:after="180"/>
      <w:jc w:val="left"/>
    </w:pPr>
    <w:rPr>
      <w:rFonts w:asciiTheme="minorHAnsi" w:eastAsiaTheme="minorEastAsia" w:hAnsiTheme="minorHAnsi" w:cstheme="minorBidi"/>
      <w:kern w:val="0"/>
    </w:rPr>
  </w:style>
  <w:style w:type="paragraph" w:customStyle="1" w:styleId="Compact">
    <w:name w:val="Compact"/>
    <w:basedOn w:val="a0"/>
    <w:qFormat/>
    <w:pPr>
      <w:widowControl/>
      <w:spacing w:before="36" w:after="36"/>
      <w:jc w:val="left"/>
    </w:pPr>
    <w:rPr>
      <w:rFonts w:asciiTheme="minorHAnsi" w:eastAsiaTheme="minorEastAsia" w:hAnsiTheme="minorHAnsi" w:cstheme="minorBidi"/>
      <w:kern w:val="0"/>
    </w:rPr>
  </w:style>
  <w:style w:type="character" w:customStyle="1" w:styleId="10">
    <w:name w:val="标题 1 字符"/>
    <w:basedOn w:val="a1"/>
    <w:link w:val="1"/>
    <w:uiPriority w:val="9"/>
    <w:rsid w:val="002001DA"/>
    <w:rPr>
      <w:rFonts w:eastAsia="黑体"/>
      <w:bCs/>
      <w:kern w:val="44"/>
      <w:sz w:val="32"/>
      <w:szCs w:val="44"/>
    </w:rPr>
  </w:style>
  <w:style w:type="table" w:customStyle="1" w:styleId="Table">
    <w:name w:val="Table"/>
    <w:semiHidden/>
    <w:unhideWhenUsed/>
    <w:qFormat/>
    <w:pPr>
      <w:spacing w:after="200"/>
    </w:pPr>
    <w:rPr>
      <w:rFonts w:asciiTheme="minorHAnsi" w:eastAsiaTheme="minorEastAsia" w:hAnsiTheme="minorHAnsi" w:cstheme="minorBid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ae"/>
    <w:pPr>
      <w:widowControl/>
      <w:spacing w:after="120"/>
      <w:jc w:val="left"/>
    </w:pPr>
    <w:rPr>
      <w:rFonts w:asciiTheme="minorHAnsi" w:eastAsiaTheme="minorEastAsia" w:hAnsiTheme="minorHAnsi" w:cstheme="minorBidi"/>
      <w:i/>
      <w:kern w:val="0"/>
      <w:sz w:val="24"/>
      <w:szCs w:val="24"/>
    </w:rPr>
  </w:style>
  <w:style w:type="paragraph" w:customStyle="1" w:styleId="CaptionedFigure">
    <w:name w:val="Captioned Figure"/>
    <w:basedOn w:val="a"/>
    <w:pPr>
      <w:keepNext/>
      <w:widowControl/>
      <w:spacing w:after="200"/>
      <w:jc w:val="left"/>
    </w:pPr>
    <w:rPr>
      <w:rFonts w:asciiTheme="minorHAnsi" w:eastAsiaTheme="minorEastAsia" w:hAnsiTheme="minorHAnsi" w:cstheme="minorBidi"/>
      <w:kern w:val="0"/>
      <w:sz w:val="24"/>
    </w:rPr>
  </w:style>
  <w:style w:type="character" w:customStyle="1" w:styleId="VerbatimChar">
    <w:name w:val="Verbatim Char"/>
    <w:basedOn w:val="a1"/>
    <w:link w:val="SourceCode"/>
    <w:rPr>
      <w:rFonts w:ascii="Consolas" w:hAnsi="Consolas"/>
      <w:sz w:val="22"/>
    </w:rPr>
  </w:style>
  <w:style w:type="paragraph" w:customStyle="1" w:styleId="SourceCode">
    <w:name w:val="Source Code"/>
    <w:basedOn w:val="a"/>
    <w:link w:val="VerbatimChar"/>
    <w:pPr>
      <w:widowControl/>
      <w:wordWrap w:val="0"/>
      <w:spacing w:after="200"/>
      <w:jc w:val="left"/>
    </w:pPr>
    <w:rPr>
      <w:rFonts w:ascii="Consolas" w:hAnsi="Consolas"/>
      <w:kern w:val="0"/>
      <w:sz w:val="22"/>
      <w:szCs w:val="20"/>
    </w:rPr>
  </w:style>
  <w:style w:type="paragraph" w:styleId="ae">
    <w:name w:val="caption"/>
    <w:basedOn w:val="a"/>
    <w:next w:val="a"/>
    <w:semiHidden/>
    <w:unhideWhenUsed/>
    <w:qFormat/>
    <w:rPr>
      <w:rFonts w:asciiTheme="majorHAnsi" w:eastAsia="黑体" w:hAnsiTheme="majorHAnsi" w:cstheme="majorBidi"/>
      <w:sz w:val="20"/>
      <w:szCs w:val="20"/>
    </w:rPr>
  </w:style>
  <w:style w:type="paragraph" w:styleId="TOC1">
    <w:name w:val="toc 1"/>
    <w:basedOn w:val="a"/>
    <w:next w:val="a"/>
    <w:autoRedefine/>
    <w:uiPriority w:val="39"/>
    <w:rsid w:val="00D57348"/>
    <w:pPr>
      <w:tabs>
        <w:tab w:val="right" w:leader="dot" w:pos="8494"/>
      </w:tabs>
    </w:pPr>
  </w:style>
  <w:style w:type="paragraph" w:styleId="TOC2">
    <w:name w:val="toc 2"/>
    <w:basedOn w:val="a"/>
    <w:next w:val="a"/>
    <w:autoRedefine/>
    <w:uiPriority w:val="39"/>
    <w:rsid w:val="003F33DA"/>
    <w:pPr>
      <w:ind w:leftChars="200" w:left="420"/>
    </w:pPr>
  </w:style>
  <w:style w:type="paragraph" w:styleId="TOC4">
    <w:name w:val="toc 4"/>
    <w:basedOn w:val="a"/>
    <w:next w:val="a"/>
    <w:autoRedefine/>
    <w:uiPriority w:val="39"/>
    <w:rsid w:val="003F33DA"/>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4E0F8-EF2A-734A-8084-1899586A0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36</Pages>
  <Words>4812</Words>
  <Characters>27431</Characters>
  <Application>Microsoft Office Word</Application>
  <DocSecurity>0</DocSecurity>
  <PresentationFormat/>
  <Lines>228</Lines>
  <Paragraphs>64</Paragraphs>
  <Slides>0</Slides>
  <Notes>0</Notes>
  <HiddenSlides>0</HiddenSlides>
  <MMClips>0</MMClips>
  <ScaleCrop>false</ScaleCrop>
  <Manager/>
  <Company>- HIEE -</Company>
  <LinksUpToDate>false</LinksUpToDate>
  <CharactersWithSpaces>32179</CharactersWithSpaces>
  <SharedDoc>false</SharedDoc>
  <HLinks>
    <vt:vector size="60" baseType="variant">
      <vt:variant>
        <vt:i4>1638461</vt:i4>
      </vt:variant>
      <vt:variant>
        <vt:i4>56</vt:i4>
      </vt:variant>
      <vt:variant>
        <vt:i4>0</vt:i4>
      </vt:variant>
      <vt:variant>
        <vt:i4>5</vt:i4>
      </vt:variant>
      <vt:variant>
        <vt:lpwstr/>
      </vt:variant>
      <vt:variant>
        <vt:lpwstr>_Toc228115681</vt:lpwstr>
      </vt:variant>
      <vt:variant>
        <vt:i4>1638461</vt:i4>
      </vt:variant>
      <vt:variant>
        <vt:i4>50</vt:i4>
      </vt:variant>
      <vt:variant>
        <vt:i4>0</vt:i4>
      </vt:variant>
      <vt:variant>
        <vt:i4>5</vt:i4>
      </vt:variant>
      <vt:variant>
        <vt:lpwstr/>
      </vt:variant>
      <vt:variant>
        <vt:lpwstr>_Toc228115680</vt:lpwstr>
      </vt:variant>
      <vt:variant>
        <vt:i4>1441853</vt:i4>
      </vt:variant>
      <vt:variant>
        <vt:i4>44</vt:i4>
      </vt:variant>
      <vt:variant>
        <vt:i4>0</vt:i4>
      </vt:variant>
      <vt:variant>
        <vt:i4>5</vt:i4>
      </vt:variant>
      <vt:variant>
        <vt:lpwstr/>
      </vt:variant>
      <vt:variant>
        <vt:lpwstr>_Toc228115679</vt:lpwstr>
      </vt:variant>
      <vt:variant>
        <vt:i4>1441853</vt:i4>
      </vt:variant>
      <vt:variant>
        <vt:i4>38</vt:i4>
      </vt:variant>
      <vt:variant>
        <vt:i4>0</vt:i4>
      </vt:variant>
      <vt:variant>
        <vt:i4>5</vt:i4>
      </vt:variant>
      <vt:variant>
        <vt:lpwstr/>
      </vt:variant>
      <vt:variant>
        <vt:lpwstr>_Toc228115678</vt:lpwstr>
      </vt:variant>
      <vt:variant>
        <vt:i4>1441853</vt:i4>
      </vt:variant>
      <vt:variant>
        <vt:i4>32</vt:i4>
      </vt:variant>
      <vt:variant>
        <vt:i4>0</vt:i4>
      </vt:variant>
      <vt:variant>
        <vt:i4>5</vt:i4>
      </vt:variant>
      <vt:variant>
        <vt:lpwstr/>
      </vt:variant>
      <vt:variant>
        <vt:lpwstr>_Toc228115677</vt:lpwstr>
      </vt:variant>
      <vt:variant>
        <vt:i4>1441853</vt:i4>
      </vt:variant>
      <vt:variant>
        <vt:i4>26</vt:i4>
      </vt:variant>
      <vt:variant>
        <vt:i4>0</vt:i4>
      </vt:variant>
      <vt:variant>
        <vt:i4>5</vt:i4>
      </vt:variant>
      <vt:variant>
        <vt:lpwstr/>
      </vt:variant>
      <vt:variant>
        <vt:lpwstr>_Toc228115676</vt:lpwstr>
      </vt:variant>
      <vt:variant>
        <vt:i4>1441853</vt:i4>
      </vt:variant>
      <vt:variant>
        <vt:i4>20</vt:i4>
      </vt:variant>
      <vt:variant>
        <vt:i4>0</vt:i4>
      </vt:variant>
      <vt:variant>
        <vt:i4>5</vt:i4>
      </vt:variant>
      <vt:variant>
        <vt:lpwstr/>
      </vt:variant>
      <vt:variant>
        <vt:lpwstr>_Toc228115675</vt:lpwstr>
      </vt:variant>
      <vt:variant>
        <vt:i4>1441853</vt:i4>
      </vt:variant>
      <vt:variant>
        <vt:i4>14</vt:i4>
      </vt:variant>
      <vt:variant>
        <vt:i4>0</vt:i4>
      </vt:variant>
      <vt:variant>
        <vt:i4>5</vt:i4>
      </vt:variant>
      <vt:variant>
        <vt:lpwstr/>
      </vt:variant>
      <vt:variant>
        <vt:lpwstr>_Toc228115674</vt:lpwstr>
      </vt:variant>
      <vt:variant>
        <vt:i4>1441853</vt:i4>
      </vt:variant>
      <vt:variant>
        <vt:i4>8</vt:i4>
      </vt:variant>
      <vt:variant>
        <vt:i4>0</vt:i4>
      </vt:variant>
      <vt:variant>
        <vt:i4>5</vt:i4>
      </vt:variant>
      <vt:variant>
        <vt:lpwstr/>
      </vt:variant>
      <vt:variant>
        <vt:lpwstr>_Toc228115673</vt:lpwstr>
      </vt:variant>
      <vt:variant>
        <vt:i4>1441853</vt:i4>
      </vt:variant>
      <vt:variant>
        <vt:i4>2</vt:i4>
      </vt:variant>
      <vt:variant>
        <vt:i4>0</vt:i4>
      </vt:variant>
      <vt:variant>
        <vt:i4>5</vt:i4>
      </vt:variant>
      <vt:variant>
        <vt:lpwstr/>
      </vt:variant>
      <vt:variant>
        <vt:lpwstr>_Toc228115672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结  论</dc:title>
  <dc:subject/>
  <dc:creator>SBB</dc:creator>
  <cp:keywords/>
  <dc:description/>
  <cp:lastModifiedBy>Link Boring</cp:lastModifiedBy>
  <cp:revision>2</cp:revision>
  <cp:lastPrinted>2024-10-24T08:43:00Z</cp:lastPrinted>
  <dcterms:created xsi:type="dcterms:W3CDTF">2026-04-26T09:22:00Z</dcterms:created>
  <dcterms:modified xsi:type="dcterms:W3CDTF">2026-04-26T10:40:00Z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1F76C0A0ACCE9FC153710366BCEA9E93_43</vt:lpwstr>
  </property>
</Properties>
</file>