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810" w:rsidRDefault="00D85481">
      <w:r>
        <w:t>注</w:t>
      </w:r>
      <w:r>
        <w:rPr>
          <w:rFonts w:hint="eastAsia"/>
        </w:rPr>
        <w:t>：</w:t>
      </w:r>
      <w:r>
        <w:t>付款截图顺序要和表格的商品顺序一致</w:t>
      </w:r>
    </w:p>
    <w:p w:rsidR="00D85481" w:rsidRDefault="00D85481">
      <w:r>
        <w:rPr>
          <w:noProof/>
        </w:rPr>
        <w:drawing>
          <wp:inline distT="0" distB="0" distL="0" distR="0" wp14:anchorId="75B90241" wp14:editId="2763E383">
            <wp:extent cx="5274310" cy="2930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81" w:rsidRDefault="00D8548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8195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火狐截图_2017-12-24T01-48-50.924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5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58" w:rsidRDefault="001B5058" w:rsidP="00D85481">
      <w:r>
        <w:separator/>
      </w:r>
    </w:p>
  </w:endnote>
  <w:endnote w:type="continuationSeparator" w:id="0">
    <w:p w:rsidR="001B5058" w:rsidRDefault="001B5058" w:rsidP="00D85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058" w:rsidRDefault="001B5058" w:rsidP="00D85481">
      <w:r>
        <w:separator/>
      </w:r>
    </w:p>
  </w:footnote>
  <w:footnote w:type="continuationSeparator" w:id="0">
    <w:p w:rsidR="001B5058" w:rsidRDefault="001B5058" w:rsidP="00D85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F0"/>
    <w:rsid w:val="000F4AF0"/>
    <w:rsid w:val="001B5058"/>
    <w:rsid w:val="005E0641"/>
    <w:rsid w:val="0081618C"/>
    <w:rsid w:val="00D8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BBE4C2-E6C0-4C55-8A83-8C2C2B14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4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4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21</Characters>
  <Application>Microsoft Office Word</Application>
  <DocSecurity>0</DocSecurity>
  <Lines>1</Lines>
  <Paragraphs>1</Paragraphs>
  <ScaleCrop>false</ScaleCrop>
  <Company>微软中国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2017-12-24T01:46:00Z</dcterms:created>
  <dcterms:modified xsi:type="dcterms:W3CDTF">2017-12-24T01:50:00Z</dcterms:modified>
</cp:coreProperties>
</file>