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39216" w14:textId="764D157F" w:rsidR="00332A27" w:rsidRDefault="00C33200">
      <w:pPr>
        <w:rPr>
          <w:color w:val="FF0000"/>
          <w:sz w:val="28"/>
          <w:szCs w:val="28"/>
        </w:rPr>
      </w:pPr>
      <w:r w:rsidRPr="00C33200">
        <w:rPr>
          <w:rFonts w:hint="eastAsia"/>
          <w:color w:val="FF0000"/>
          <w:sz w:val="28"/>
          <w:szCs w:val="28"/>
        </w:rPr>
        <w:t>下云台</w:t>
      </w:r>
      <w:r>
        <w:rPr>
          <w:rFonts w:hint="eastAsia"/>
          <w:color w:val="FF0000"/>
          <w:sz w:val="28"/>
          <w:szCs w:val="28"/>
        </w:rPr>
        <w:t>Y</w:t>
      </w:r>
      <w:r>
        <w:rPr>
          <w:color w:val="FF0000"/>
          <w:sz w:val="28"/>
          <w:szCs w:val="28"/>
        </w:rPr>
        <w:t>aw</w:t>
      </w:r>
      <w:r w:rsidRPr="00C33200">
        <w:rPr>
          <w:rFonts w:hint="eastAsia"/>
          <w:color w:val="FF0000"/>
          <w:sz w:val="28"/>
          <w:szCs w:val="28"/>
        </w:rPr>
        <w:t>轴系较为繁琐，对安装顺序</w:t>
      </w:r>
      <w:r>
        <w:rPr>
          <w:rFonts w:hint="eastAsia"/>
          <w:color w:val="FF0000"/>
          <w:sz w:val="28"/>
          <w:szCs w:val="28"/>
        </w:rPr>
        <w:t>、零件朝向、绕线方向等</w:t>
      </w:r>
      <w:r w:rsidRPr="00C33200">
        <w:rPr>
          <w:rFonts w:hint="eastAsia"/>
          <w:color w:val="FF0000"/>
          <w:sz w:val="28"/>
          <w:szCs w:val="28"/>
        </w:rPr>
        <w:t>要求高，请安装前务必阅读此说明</w:t>
      </w:r>
    </w:p>
    <w:p w14:paraId="2E2C2EF6" w14:textId="36C5D8E5" w:rsidR="00C33200" w:rsidRPr="00C33200" w:rsidRDefault="00C33200" w:rsidP="00C3320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C33200">
        <w:rPr>
          <w:rFonts w:hint="eastAsia"/>
          <w:sz w:val="28"/>
          <w:szCs w:val="28"/>
        </w:rPr>
        <w:t>首先安装云台顶板、垫板与第一段输弹链路：</w:t>
      </w:r>
    </w:p>
    <w:p w14:paraId="2F464B5C" w14:textId="4E0E90EE" w:rsidR="00C33200" w:rsidRDefault="00C41FFC" w:rsidP="00C332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2ADFDCE" wp14:editId="1FDAE29D">
            <wp:simplePos x="0" y="0"/>
            <wp:positionH relativeFrom="margin">
              <wp:align>left</wp:align>
            </wp:positionH>
            <wp:positionV relativeFrom="paragraph">
              <wp:posOffset>3825240</wp:posOffset>
            </wp:positionV>
            <wp:extent cx="5265420" cy="2964180"/>
            <wp:effectExtent l="0" t="0" r="0" b="76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3200">
        <w:rPr>
          <w:rFonts w:hint="eastAsia"/>
          <w:sz w:val="28"/>
          <w:szCs w:val="28"/>
        </w:rPr>
        <w:t>注意，完成此步骤的安装前，应在顶板两个沉头孔处先插入</w:t>
      </w:r>
      <w:r w:rsidR="00C33200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9895551" wp14:editId="778D019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265420" cy="2964180"/>
            <wp:effectExtent l="0" t="0" r="0" b="76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3200">
        <w:rPr>
          <w:rFonts w:hint="eastAsia"/>
          <w:sz w:val="28"/>
          <w:szCs w:val="28"/>
        </w:rPr>
        <w:t>M</w:t>
      </w:r>
      <w:r w:rsidR="00C33200">
        <w:rPr>
          <w:sz w:val="28"/>
          <w:szCs w:val="28"/>
        </w:rPr>
        <w:t>4x65</w:t>
      </w:r>
      <w:r w:rsidR="00C33200">
        <w:rPr>
          <w:rFonts w:hint="eastAsia"/>
          <w:sz w:val="28"/>
          <w:szCs w:val="28"/>
        </w:rPr>
        <w:t>沉头螺栓</w:t>
      </w:r>
      <w:r w:rsidR="009A50F1">
        <w:rPr>
          <w:rFonts w:hint="eastAsia"/>
          <w:sz w:val="28"/>
          <w:szCs w:val="28"/>
        </w:rPr>
        <w:t>，</w:t>
      </w:r>
      <w:r w:rsidR="009A50F1" w:rsidRPr="009A50F1">
        <w:rPr>
          <w:rFonts w:hint="eastAsia"/>
          <w:color w:val="FF0000"/>
          <w:sz w:val="28"/>
          <w:szCs w:val="28"/>
        </w:rPr>
        <w:t>注意在倒沉头孔时深度恰当</w:t>
      </w:r>
      <w:r w:rsidR="009A50F1">
        <w:rPr>
          <w:rFonts w:hint="eastAsia"/>
          <w:sz w:val="28"/>
          <w:szCs w:val="28"/>
        </w:rPr>
        <w:t>，否则将引起多方干涉。</w:t>
      </w:r>
    </w:p>
    <w:p w14:paraId="6FCDD1D8" w14:textId="208A6792" w:rsidR="00C41FFC" w:rsidRPr="00C41FFC" w:rsidRDefault="00C41FFC" w:rsidP="00C41FFC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C41FFC">
        <w:rPr>
          <w:rFonts w:hint="eastAsia"/>
          <w:sz w:val="28"/>
          <w:szCs w:val="28"/>
        </w:rPr>
        <w:t>将张紧板（图中蓝色零件）与所有轴系垫块</w:t>
      </w:r>
      <w:r>
        <w:rPr>
          <w:rFonts w:hint="eastAsia"/>
          <w:sz w:val="28"/>
          <w:szCs w:val="28"/>
        </w:rPr>
        <w:t>与云台顶板</w:t>
      </w:r>
      <w:r w:rsidRPr="00C41FFC">
        <w:rPr>
          <w:rFonts w:hint="eastAsia"/>
          <w:color w:val="FF0000"/>
          <w:sz w:val="28"/>
          <w:szCs w:val="28"/>
        </w:rPr>
        <w:t>按顺序与方向</w:t>
      </w:r>
      <w:r w:rsidRPr="00C41FFC">
        <w:rPr>
          <w:rFonts w:hint="eastAsia"/>
          <w:sz w:val="28"/>
          <w:szCs w:val="28"/>
        </w:rPr>
        <w:t>（尤其注意</w:t>
      </w:r>
      <w:r w:rsidRPr="00C41FFC">
        <w:rPr>
          <w:rFonts w:hint="eastAsia"/>
          <w:color w:val="FF0000"/>
          <w:sz w:val="28"/>
          <w:szCs w:val="28"/>
        </w:rPr>
        <w:t>C形打印件与云台顶板</w:t>
      </w:r>
      <w:r w:rsidRPr="00C41FFC">
        <w:rPr>
          <w:rFonts w:hint="eastAsia"/>
          <w:sz w:val="28"/>
          <w:szCs w:val="28"/>
        </w:rPr>
        <w:t>安装</w:t>
      </w:r>
      <w:r w:rsidRPr="00C41FFC">
        <w:rPr>
          <w:rFonts w:hint="eastAsia"/>
          <w:color w:val="FF0000"/>
          <w:sz w:val="28"/>
          <w:szCs w:val="28"/>
        </w:rPr>
        <w:t>方向</w:t>
      </w:r>
      <w:r w:rsidRPr="00C41FFC">
        <w:rPr>
          <w:rFonts w:hint="eastAsia"/>
          <w:sz w:val="28"/>
          <w:szCs w:val="28"/>
        </w:rPr>
        <w:t>）放入对应</w:t>
      </w:r>
      <w:r w:rsidRPr="00C41FFC">
        <w:rPr>
          <w:rFonts w:hint="eastAsia"/>
          <w:sz w:val="28"/>
          <w:szCs w:val="28"/>
        </w:rPr>
        <w:lastRenderedPageBreak/>
        <w:t>位置</w:t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5372C5A7" wp14:editId="0843E1D9">
            <wp:simplePos x="0" y="0"/>
            <wp:positionH relativeFrom="margin">
              <wp:align>right</wp:align>
            </wp:positionH>
            <wp:positionV relativeFrom="paragraph">
              <wp:posOffset>388620</wp:posOffset>
            </wp:positionV>
            <wp:extent cx="5265420" cy="2964180"/>
            <wp:effectExtent l="0" t="0" r="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41FFC">
        <w:rPr>
          <w:rFonts w:hint="eastAsia"/>
          <w:sz w:val="28"/>
          <w:szCs w:val="28"/>
        </w:rPr>
        <w:t>。但</w:t>
      </w:r>
      <w:r w:rsidRPr="00A45A3A">
        <w:rPr>
          <w:rFonts w:hint="eastAsia"/>
          <w:color w:val="FF0000"/>
          <w:sz w:val="28"/>
          <w:szCs w:val="28"/>
        </w:rPr>
        <w:t>不要</w:t>
      </w:r>
      <w:r w:rsidR="005543E2" w:rsidRPr="00A45A3A">
        <w:rPr>
          <w:rFonts w:hint="eastAsia"/>
          <w:color w:val="FF0000"/>
          <w:sz w:val="28"/>
          <w:szCs w:val="28"/>
        </w:rPr>
        <w:t>固定</w:t>
      </w:r>
      <w:r w:rsidRPr="00C41FFC">
        <w:rPr>
          <w:rFonts w:hint="eastAsia"/>
          <w:sz w:val="28"/>
          <w:szCs w:val="28"/>
        </w:rPr>
        <w:t>。</w:t>
      </w:r>
    </w:p>
    <w:p w14:paraId="26EFFC3A" w14:textId="4CC30E1A" w:rsidR="00C41FFC" w:rsidRDefault="00757F5D" w:rsidP="00C41FFC">
      <w:pPr>
        <w:rPr>
          <w:rFonts w:hint="eastAsia"/>
          <w:sz w:val="28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3E8EA17A" wp14:editId="25733E26">
            <wp:simplePos x="0" y="0"/>
            <wp:positionH relativeFrom="margin">
              <wp:align>right</wp:align>
            </wp:positionH>
            <wp:positionV relativeFrom="paragraph">
              <wp:posOffset>3422650</wp:posOffset>
            </wp:positionV>
            <wp:extent cx="5265420" cy="2964180"/>
            <wp:effectExtent l="0" t="0" r="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1FFC">
        <w:rPr>
          <w:rFonts w:hint="eastAsia"/>
          <w:sz w:val="28"/>
          <w:szCs w:val="28"/>
        </w:rPr>
        <w:t>C形打印件安装方向如图</w:t>
      </w:r>
    </w:p>
    <w:p w14:paraId="07AAFB41" w14:textId="4B1F20EA" w:rsidR="00CE794B" w:rsidRPr="00A45A3A" w:rsidRDefault="00CE794B" w:rsidP="00CE794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3、在绕线层（限位板与电机安装板间的夹层）绕线，绕线方向如图红蓝两线所示，</w:t>
      </w:r>
      <w:r w:rsidRPr="00CE794B">
        <w:rPr>
          <w:rFonts w:hint="eastAsia"/>
          <w:color w:val="FF0000"/>
          <w:sz w:val="28"/>
          <w:szCs w:val="28"/>
        </w:rPr>
        <w:t>从下往上看按</w:t>
      </w:r>
      <w:r>
        <w:rPr>
          <w:rFonts w:hint="eastAsia"/>
          <w:color w:val="FF0000"/>
          <w:sz w:val="28"/>
          <w:szCs w:val="28"/>
        </w:rPr>
        <w:t>【</w:t>
      </w:r>
      <w:r w:rsidRPr="00CE794B">
        <w:rPr>
          <w:rFonts w:hint="eastAsia"/>
          <w:color w:val="FF0000"/>
          <w:sz w:val="28"/>
          <w:szCs w:val="28"/>
        </w:rPr>
        <w:t>逆时针</w:t>
      </w:r>
      <w:r>
        <w:rPr>
          <w:rFonts w:hint="eastAsia"/>
          <w:color w:val="FF0000"/>
          <w:sz w:val="28"/>
          <w:szCs w:val="28"/>
        </w:rPr>
        <w:t>】</w:t>
      </w:r>
      <w:r w:rsidRPr="00CE794B">
        <w:rPr>
          <w:rFonts w:hint="eastAsia"/>
          <w:color w:val="FF0000"/>
          <w:sz w:val="28"/>
          <w:szCs w:val="28"/>
        </w:rPr>
        <w:t>方向</w:t>
      </w:r>
      <w:r w:rsidR="00661209">
        <w:rPr>
          <w:rFonts w:hint="eastAsia"/>
          <w:color w:val="FF0000"/>
          <w:sz w:val="28"/>
          <w:szCs w:val="28"/>
        </w:rPr>
        <w:t>分别</w:t>
      </w:r>
      <w:r w:rsidRPr="00CE794B">
        <w:rPr>
          <w:rFonts w:hint="eastAsia"/>
          <w:color w:val="FF0000"/>
          <w:sz w:val="28"/>
          <w:szCs w:val="28"/>
        </w:rPr>
        <w:t>绕</w:t>
      </w:r>
      <w:r w:rsidR="004A7916">
        <w:rPr>
          <w:rFonts w:hint="eastAsia"/>
          <w:color w:val="FF0000"/>
          <w:sz w:val="28"/>
          <w:szCs w:val="28"/>
        </w:rPr>
        <w:t>&gt;</w:t>
      </w:r>
      <w:r w:rsidRPr="00CE794B">
        <w:rPr>
          <w:rFonts w:hint="eastAsia"/>
          <w:color w:val="FF0000"/>
          <w:sz w:val="28"/>
          <w:szCs w:val="28"/>
        </w:rPr>
        <w:t>7</w:t>
      </w:r>
      <w:r w:rsidRPr="00CE794B">
        <w:rPr>
          <w:color w:val="FF0000"/>
          <w:sz w:val="28"/>
          <w:szCs w:val="28"/>
        </w:rPr>
        <w:t>20</w:t>
      </w:r>
      <w:r w:rsidRPr="00CE794B">
        <w:rPr>
          <w:rFonts w:hint="eastAsia"/>
          <w:color w:val="FF0000"/>
          <w:sz w:val="28"/>
          <w:szCs w:val="28"/>
        </w:rPr>
        <w:t>度</w:t>
      </w:r>
      <w:r w:rsidR="00661209">
        <w:rPr>
          <w:rFonts w:hint="eastAsia"/>
          <w:color w:val="FF0000"/>
          <w:sz w:val="28"/>
          <w:szCs w:val="28"/>
        </w:rPr>
        <w:t>、</w:t>
      </w:r>
      <w:r w:rsidR="004A7916">
        <w:rPr>
          <w:rFonts w:hint="eastAsia"/>
          <w:color w:val="FF0000"/>
          <w:sz w:val="28"/>
          <w:szCs w:val="28"/>
        </w:rPr>
        <w:t>&gt;</w:t>
      </w:r>
      <w:r w:rsidR="00661209">
        <w:rPr>
          <w:rFonts w:hint="eastAsia"/>
          <w:color w:val="FF0000"/>
          <w:sz w:val="28"/>
          <w:szCs w:val="28"/>
        </w:rPr>
        <w:t>5</w:t>
      </w:r>
      <w:r w:rsidR="00661209">
        <w:rPr>
          <w:color w:val="FF0000"/>
          <w:sz w:val="28"/>
          <w:szCs w:val="28"/>
        </w:rPr>
        <w:t>40</w:t>
      </w:r>
      <w:r w:rsidR="00661209">
        <w:rPr>
          <w:rFonts w:hint="eastAsia"/>
          <w:color w:val="FF0000"/>
          <w:sz w:val="28"/>
          <w:szCs w:val="28"/>
        </w:rPr>
        <w:t>度</w:t>
      </w:r>
      <w:r w:rsidRPr="00CE794B">
        <w:rPr>
          <w:rFonts w:hint="eastAsia"/>
          <w:color w:val="FF0000"/>
          <w:sz w:val="28"/>
          <w:szCs w:val="28"/>
        </w:rPr>
        <w:t>。</w:t>
      </w:r>
      <w:r w:rsidR="00A45A3A">
        <w:rPr>
          <w:rFonts w:hint="eastAsia"/>
          <w:sz w:val="28"/>
          <w:szCs w:val="28"/>
        </w:rPr>
        <w:t>注意在绕线起端固定线材以减小线材扭转。</w:t>
      </w:r>
    </w:p>
    <w:p w14:paraId="55BCE029" w14:textId="464AD241" w:rsidR="00CE794B" w:rsidRPr="00CE794B" w:rsidRDefault="00CE794B" w:rsidP="00CE794B">
      <w:pPr>
        <w:rPr>
          <w:rFonts w:hint="eastAsia"/>
          <w:sz w:val="28"/>
          <w:szCs w:val="28"/>
        </w:rPr>
      </w:pPr>
    </w:p>
    <w:p w14:paraId="24BFCBDC" w14:textId="12615DA9" w:rsidR="00CE794B" w:rsidRPr="00CE794B" w:rsidRDefault="00CC14AE" w:rsidP="00CE794B">
      <w:pPr>
        <w:rPr>
          <w:rFonts w:hint="eastAsia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2487ACE3" wp14:editId="2C63752C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5265420" cy="2964180"/>
            <wp:effectExtent l="0" t="0" r="0" b="762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0D8D">
        <w:rPr>
          <w:rFonts w:hint="eastAsia"/>
          <w:sz w:val="28"/>
          <w:szCs w:val="28"/>
        </w:rPr>
        <w:t>4、将线头逐一通过轴系所有垫块，从C形打印件C口处穿出。用螺栓固定所有轴系垫块。安装张紧板。完成下云台Yaw轴系安装。</w:t>
      </w:r>
    </w:p>
    <w:p w14:paraId="2DA6D8E8" w14:textId="1E94BE91" w:rsidR="00CE794B" w:rsidRPr="00CE794B" w:rsidRDefault="00CE794B" w:rsidP="00CE794B">
      <w:pPr>
        <w:rPr>
          <w:rFonts w:hint="eastAsia"/>
          <w:sz w:val="28"/>
          <w:szCs w:val="28"/>
        </w:rPr>
      </w:pPr>
    </w:p>
    <w:p w14:paraId="35E2A7A1" w14:textId="5345A939" w:rsidR="00CE794B" w:rsidRPr="00CE794B" w:rsidRDefault="00CE794B" w:rsidP="00CE794B">
      <w:pPr>
        <w:rPr>
          <w:rFonts w:hint="eastAsia"/>
          <w:sz w:val="28"/>
          <w:szCs w:val="28"/>
        </w:rPr>
      </w:pPr>
    </w:p>
    <w:p w14:paraId="3279D277" w14:textId="068BE225" w:rsidR="00CE794B" w:rsidRPr="00CE794B" w:rsidRDefault="00CE794B" w:rsidP="00CE794B">
      <w:pPr>
        <w:rPr>
          <w:rFonts w:hint="eastAsia"/>
          <w:sz w:val="28"/>
          <w:szCs w:val="28"/>
        </w:rPr>
      </w:pPr>
    </w:p>
    <w:p w14:paraId="3F6F60C9" w14:textId="2EE0D377" w:rsidR="00CE794B" w:rsidRPr="00CE794B" w:rsidRDefault="00CE794B" w:rsidP="00CE794B">
      <w:pPr>
        <w:rPr>
          <w:rFonts w:hint="eastAsia"/>
          <w:sz w:val="28"/>
          <w:szCs w:val="28"/>
        </w:rPr>
      </w:pPr>
    </w:p>
    <w:p w14:paraId="021D4AE9" w14:textId="38CF757B" w:rsidR="00CE794B" w:rsidRPr="00CE794B" w:rsidRDefault="00CE794B" w:rsidP="00CE794B">
      <w:pPr>
        <w:rPr>
          <w:rFonts w:hint="eastAsia"/>
          <w:sz w:val="28"/>
          <w:szCs w:val="28"/>
        </w:rPr>
      </w:pPr>
    </w:p>
    <w:p w14:paraId="09DAC94E" w14:textId="296962BF" w:rsidR="00CE794B" w:rsidRPr="00CE794B" w:rsidRDefault="00CE794B" w:rsidP="00CE794B">
      <w:pPr>
        <w:rPr>
          <w:rFonts w:hint="eastAsia"/>
          <w:sz w:val="28"/>
          <w:szCs w:val="28"/>
        </w:rPr>
      </w:pPr>
    </w:p>
    <w:p w14:paraId="4AFDEFB6" w14:textId="0AE1E70C" w:rsidR="00CE794B" w:rsidRPr="00CE794B" w:rsidRDefault="00CE794B" w:rsidP="00CE794B">
      <w:pPr>
        <w:rPr>
          <w:rFonts w:hint="eastAsia"/>
          <w:sz w:val="28"/>
          <w:szCs w:val="28"/>
        </w:rPr>
      </w:pPr>
    </w:p>
    <w:p w14:paraId="1769673E" w14:textId="41AA6B9F" w:rsidR="00CE794B" w:rsidRPr="00CE794B" w:rsidRDefault="00CE794B" w:rsidP="00CE794B">
      <w:pPr>
        <w:rPr>
          <w:rFonts w:hint="eastAsia"/>
          <w:sz w:val="28"/>
          <w:szCs w:val="28"/>
        </w:rPr>
      </w:pPr>
    </w:p>
    <w:p w14:paraId="41EF9225" w14:textId="1EC6780D" w:rsidR="00CE794B" w:rsidRPr="00CE794B" w:rsidRDefault="00CE794B" w:rsidP="00CE794B">
      <w:pPr>
        <w:rPr>
          <w:rFonts w:hint="eastAsia"/>
          <w:sz w:val="28"/>
          <w:szCs w:val="28"/>
        </w:rPr>
      </w:pPr>
    </w:p>
    <w:p w14:paraId="3EF83FB3" w14:textId="54B0799D" w:rsidR="00CE794B" w:rsidRPr="00CE794B" w:rsidRDefault="00CE794B" w:rsidP="00CE794B">
      <w:pPr>
        <w:rPr>
          <w:rFonts w:hint="eastAsia"/>
          <w:sz w:val="28"/>
          <w:szCs w:val="28"/>
        </w:rPr>
      </w:pPr>
    </w:p>
    <w:p w14:paraId="11364FBC" w14:textId="6B9D8EA6" w:rsidR="00CE794B" w:rsidRPr="00CE794B" w:rsidRDefault="00CE794B" w:rsidP="00CE794B">
      <w:pPr>
        <w:rPr>
          <w:rFonts w:hint="eastAsia"/>
          <w:sz w:val="28"/>
          <w:szCs w:val="28"/>
        </w:rPr>
      </w:pPr>
    </w:p>
    <w:p w14:paraId="16766EB8" w14:textId="609F5B34" w:rsidR="00CE794B" w:rsidRPr="00CE794B" w:rsidRDefault="00CE794B" w:rsidP="00CE794B">
      <w:pPr>
        <w:rPr>
          <w:rFonts w:hint="eastAsia"/>
          <w:sz w:val="28"/>
          <w:szCs w:val="28"/>
        </w:rPr>
      </w:pPr>
    </w:p>
    <w:sectPr w:rsidR="00CE794B" w:rsidRPr="00CE79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46B40"/>
    <w:multiLevelType w:val="hybridMultilevel"/>
    <w:tmpl w:val="610EBB9E"/>
    <w:lvl w:ilvl="0" w:tplc="845E91D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17547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EDE"/>
    <w:rsid w:val="00332A27"/>
    <w:rsid w:val="00375EDE"/>
    <w:rsid w:val="004A7916"/>
    <w:rsid w:val="005543E2"/>
    <w:rsid w:val="00610D8D"/>
    <w:rsid w:val="00661209"/>
    <w:rsid w:val="00757F5D"/>
    <w:rsid w:val="009675C8"/>
    <w:rsid w:val="009A50F1"/>
    <w:rsid w:val="00A45A3A"/>
    <w:rsid w:val="00B56440"/>
    <w:rsid w:val="00C33200"/>
    <w:rsid w:val="00C41FFC"/>
    <w:rsid w:val="00CC14AE"/>
    <w:rsid w:val="00CE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E2D19"/>
  <w15:chartTrackingRefBased/>
  <w15:docId w15:val="{923733C3-A166-4B56-B508-27ED12F2B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32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泽康</dc:creator>
  <cp:keywords/>
  <dc:description/>
  <cp:lastModifiedBy>曾 泽康</cp:lastModifiedBy>
  <cp:revision>12</cp:revision>
  <dcterms:created xsi:type="dcterms:W3CDTF">2022-06-05T05:51:00Z</dcterms:created>
  <dcterms:modified xsi:type="dcterms:W3CDTF">2022-06-05T06:13:00Z</dcterms:modified>
</cp:coreProperties>
</file>