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1B769" w14:textId="6C2181C8" w:rsidR="00F12205" w:rsidRDefault="00566074" w:rsidP="00566074">
      <w:pPr>
        <w:pStyle w:val="a3"/>
      </w:pPr>
      <w:r>
        <w:rPr>
          <w:rFonts w:hint="eastAsia"/>
        </w:rPr>
        <w:t>2</w:t>
      </w:r>
      <w:r>
        <w:t>022</w:t>
      </w:r>
      <w:r>
        <w:rPr>
          <w:rFonts w:hint="eastAsia"/>
        </w:rPr>
        <w:t>一代哨兵设计经验总结</w:t>
      </w:r>
    </w:p>
    <w:p w14:paraId="5C7CCAEB" w14:textId="64A9E74D" w:rsidR="004F6A61" w:rsidRPr="004F6A61" w:rsidRDefault="004F6A61" w:rsidP="004F6A61">
      <w:pPr>
        <w:jc w:val="center"/>
        <w:rPr>
          <w:rFonts w:hint="eastAsia"/>
        </w:rPr>
      </w:pPr>
      <w:r>
        <w:rPr>
          <w:rFonts w:hint="eastAsia"/>
        </w:rPr>
        <w:t>曾泽康</w:t>
      </w:r>
    </w:p>
    <w:p w14:paraId="4DA84FF0" w14:textId="6F507E7F" w:rsidR="00566074" w:rsidRDefault="00566074" w:rsidP="00566074">
      <w:pPr>
        <w:ind w:firstLine="420"/>
      </w:pPr>
      <w:r>
        <w:rPr>
          <w:rFonts w:hint="eastAsia"/>
        </w:rPr>
        <w:t>本赛季的第一版哨兵完全由机械组大一成员设计、购材、加工，由此引发一系列问题，从这些问题，得出一些有用而深刻的经验，对往后新车的设计、新成员的培训有借鉴作用。在此简列所遇问题与所得经验。</w:t>
      </w:r>
    </w:p>
    <w:p w14:paraId="18A0E3D1" w14:textId="24743607" w:rsidR="00566074" w:rsidRDefault="00566074" w:rsidP="0056607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机械设计方面</w:t>
      </w:r>
    </w:p>
    <w:p w14:paraId="06346E32" w14:textId="1538B3B9" w:rsidR="00566074" w:rsidRDefault="0041388F" w:rsidP="000B5F45">
      <w:pPr>
        <w:pStyle w:val="a5"/>
        <w:numPr>
          <w:ilvl w:val="0"/>
          <w:numId w:val="2"/>
        </w:numPr>
        <w:ind w:firstLineChars="0"/>
      </w:pPr>
      <w:r w:rsidRPr="0041388F">
        <w:rPr>
          <w:rFonts w:hint="eastAsia"/>
          <w:color w:val="FF0000"/>
        </w:rPr>
        <w:t>设计上要充分考虑电控、硬件、视觉组的需求，尺寸上应预留充足的走线空间，以保证活动部件的活动范围与灵活性，以及整体系统的可靠性。</w:t>
      </w:r>
      <w:r>
        <w:rPr>
          <w:rFonts w:hint="eastAsia"/>
        </w:rPr>
        <w:t>我在此次任务中参与设计下云台部分，在发射机构俯仰轴位置的设计上，我选择将轴线与两摩擦轮轴连线相交，以使发射机构整体转动惯量最小并使发射机构质量自平衡，以达到灵活俯仰的目的。而实际情况是，由于</w:t>
      </w:r>
      <w:r w:rsidR="00C81026">
        <w:rPr>
          <w:rFonts w:hint="eastAsia"/>
        </w:rPr>
        <w:t>轴线靠中，机构本身旋转形成的干涉体积相对机构本身体积较大，以致虽在模型上无干涉且俯仰角相对较大（正负6</w:t>
      </w:r>
      <w:r w:rsidR="00C81026">
        <w:t>0</w:t>
      </w:r>
      <w:r w:rsidR="00C81026">
        <w:rPr>
          <w:rFonts w:hint="eastAsia"/>
        </w:rPr>
        <w:t>以上），而实际布线后线材占用大部分机构旋转的干涉体积，致使实际俯仰能力大减（正6</w:t>
      </w:r>
      <w:r w:rsidR="00C81026">
        <w:t>0</w:t>
      </w:r>
      <w:r w:rsidR="00C81026">
        <w:rPr>
          <w:rFonts w:hint="eastAsia"/>
        </w:rPr>
        <w:t>，负3</w:t>
      </w:r>
      <w:r w:rsidR="00C81026">
        <w:t>0</w:t>
      </w:r>
      <w:r w:rsidR="00C81026">
        <w:rPr>
          <w:rFonts w:hint="eastAsia"/>
        </w:rPr>
        <w:t>），且考虑线材摩擦等因素，实际</w:t>
      </w:r>
      <w:r w:rsidR="000B5F45">
        <w:rPr>
          <w:rFonts w:hint="eastAsia"/>
        </w:rPr>
        <w:t>并未体现设计优势。由于无干涉的空间小，电控组布线时出现极大不便，且检修困难，不利于系统稳定与后续维护。</w:t>
      </w:r>
      <w:r w:rsidR="0080165F">
        <w:rPr>
          <w:rFonts w:hint="eastAsia"/>
        </w:rPr>
        <w:t>在设计上应深入了解硬件功能与接线方式</w:t>
      </w:r>
      <w:r w:rsidR="00B53A36">
        <w:rPr>
          <w:rFonts w:hint="eastAsia"/>
        </w:rPr>
        <w:t>，预留无运动干涉的空间与走线槽位、固线孔位等；在实现相同精度效果的基础上，使用简单、易拆装、对加工精度要求较低的结构。</w:t>
      </w:r>
    </w:p>
    <w:p w14:paraId="461D9C74" w14:textId="0458704E" w:rsidR="000B5F45" w:rsidRDefault="000B5F45" w:rsidP="00E007E4">
      <w:pPr>
        <w:pStyle w:val="a5"/>
        <w:numPr>
          <w:ilvl w:val="0"/>
          <w:numId w:val="2"/>
        </w:numPr>
        <w:ind w:firstLineChars="0"/>
      </w:pPr>
      <w:r>
        <w:rPr>
          <w:rFonts w:hint="eastAsia"/>
          <w:color w:val="FF0000"/>
        </w:rPr>
        <w:t>要点、难点、疑点应广泛询问经验丰富的学长。</w:t>
      </w:r>
      <w:r>
        <w:rPr>
          <w:rFonts w:hint="eastAsia"/>
        </w:rPr>
        <w:t>我没有真正做到充分考虑硬件要求很大程度上在于与学长交流不足，以致犯下很多以前学长犯过的问题，浪费了学长的宝贵经验与战队经费。</w:t>
      </w:r>
      <w:r w:rsidR="00E007E4">
        <w:rPr>
          <w:rFonts w:hint="eastAsia"/>
        </w:rPr>
        <w:t>如拨弹盘的设计上，我在看旧车模型时并未在意拨弹盘侧壁上供工具伸入的孔，到装配时才意识到联轴器中心的螺丝极难安装。加工件要塞入轴承的部分发加工时未标注公差，以致成品极难塞入轴承中，极度影响最终的装配质量。</w:t>
      </w:r>
    </w:p>
    <w:p w14:paraId="4FD906EC" w14:textId="6398725B" w:rsidR="00E007E4" w:rsidRPr="00E007E4" w:rsidRDefault="00E007E4" w:rsidP="00E007E4">
      <w:pPr>
        <w:pStyle w:val="a5"/>
        <w:numPr>
          <w:ilvl w:val="0"/>
          <w:numId w:val="2"/>
        </w:numPr>
        <w:ind w:firstLineChars="0"/>
      </w:pPr>
      <w:r>
        <w:rPr>
          <w:rFonts w:hint="eastAsia"/>
          <w:color w:val="FF0000"/>
        </w:rPr>
        <w:t>在自己完成设计或是完成某一阶段时，应将图纸公示，广泛收集设计上的问题并加以改进。</w:t>
      </w:r>
    </w:p>
    <w:p w14:paraId="6A6806D1" w14:textId="038AA18F" w:rsidR="00E007E4" w:rsidRDefault="00E007E4" w:rsidP="00E007E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加工装配方面</w:t>
      </w:r>
    </w:p>
    <w:p w14:paraId="38C548E7" w14:textId="5CA8BD5A" w:rsidR="00E007E4" w:rsidRPr="004F6A61" w:rsidRDefault="00E007E4" w:rsidP="00E007E4">
      <w:pPr>
        <w:pStyle w:val="a5"/>
        <w:ind w:left="852" w:firstLineChars="0" w:firstLine="0"/>
        <w:rPr>
          <w:rFonts w:hint="eastAsia"/>
        </w:rPr>
      </w:pPr>
      <w:r w:rsidRPr="004F6A61">
        <w:rPr>
          <w:rFonts w:hint="eastAsia"/>
          <w:color w:val="FF0000"/>
        </w:rPr>
        <w:t>1、</w:t>
      </w:r>
      <w:r w:rsidR="004F6A61" w:rsidRPr="004F6A61">
        <w:rPr>
          <w:rFonts w:hint="eastAsia"/>
          <w:color w:val="FF0000"/>
        </w:rPr>
        <w:t>发加工前一定要向相关负责人询问加工相关问题，加工件应公示。</w:t>
      </w:r>
      <w:r w:rsidR="004F6A61">
        <w:rPr>
          <w:rFonts w:hint="eastAsia"/>
        </w:rPr>
        <w:t>很多机加工件从旧车拆卸后状态依然良好，完全可以复用，故在设计前应参考战队的加工件库，在发加工前应确认战队无冗余的同型加工件，以避免大额资金浪费。一些常用的非标准件都可以在某宝上找到批量的</w:t>
      </w:r>
      <w:r w:rsidR="0080165F">
        <w:rPr>
          <w:rFonts w:hint="eastAsia"/>
        </w:rPr>
        <w:t>销售商家，战队也有常备，加工前也应确定战队库存状态。绝大部分板材、管材，战队有自己加工的能力，是否委托商家加工应加以考量。临时的、精度要求较低的打印件，战队或K栋的打印机完全可以满足，且加工效率高，免去高额加工与运输费用。今年我们在这些问题上浪费了很多的经费，这是应该反思的。</w:t>
      </w:r>
    </w:p>
    <w:sectPr w:rsidR="00E007E4" w:rsidRPr="004F6A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23E3C"/>
    <w:multiLevelType w:val="hybridMultilevel"/>
    <w:tmpl w:val="94867B94"/>
    <w:lvl w:ilvl="0" w:tplc="22E88C72">
      <w:start w:val="1"/>
      <w:numFmt w:val="japaneseCounting"/>
      <w:lvlText w:val="%1、"/>
      <w:lvlJc w:val="left"/>
      <w:pPr>
        <w:ind w:left="85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66A7BCE"/>
    <w:multiLevelType w:val="hybridMultilevel"/>
    <w:tmpl w:val="77848F0A"/>
    <w:lvl w:ilvl="0" w:tplc="FBC4424A">
      <w:start w:val="1"/>
      <w:numFmt w:val="decimal"/>
      <w:lvlText w:val="%1、"/>
      <w:lvlJc w:val="left"/>
      <w:pPr>
        <w:ind w:left="1212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692" w:hanging="420"/>
      </w:pPr>
    </w:lvl>
    <w:lvl w:ilvl="2" w:tplc="0409001B" w:tentative="1">
      <w:start w:val="1"/>
      <w:numFmt w:val="lowerRoman"/>
      <w:lvlText w:val="%3."/>
      <w:lvlJc w:val="righ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9" w:tentative="1">
      <w:start w:val="1"/>
      <w:numFmt w:val="lowerLetter"/>
      <w:lvlText w:val="%5)"/>
      <w:lvlJc w:val="left"/>
      <w:pPr>
        <w:ind w:left="2952" w:hanging="420"/>
      </w:pPr>
    </w:lvl>
    <w:lvl w:ilvl="5" w:tplc="0409001B" w:tentative="1">
      <w:start w:val="1"/>
      <w:numFmt w:val="lowerRoman"/>
      <w:lvlText w:val="%6."/>
      <w:lvlJc w:val="righ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9" w:tentative="1">
      <w:start w:val="1"/>
      <w:numFmt w:val="lowerLetter"/>
      <w:lvlText w:val="%8)"/>
      <w:lvlJc w:val="left"/>
      <w:pPr>
        <w:ind w:left="4212" w:hanging="420"/>
      </w:pPr>
    </w:lvl>
    <w:lvl w:ilvl="8" w:tplc="0409001B" w:tentative="1">
      <w:start w:val="1"/>
      <w:numFmt w:val="lowerRoman"/>
      <w:lvlText w:val="%9."/>
      <w:lvlJc w:val="right"/>
      <w:pPr>
        <w:ind w:left="4632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910"/>
    <w:rsid w:val="000B5F45"/>
    <w:rsid w:val="0041388F"/>
    <w:rsid w:val="004F6A61"/>
    <w:rsid w:val="00566074"/>
    <w:rsid w:val="0080165F"/>
    <w:rsid w:val="00A51910"/>
    <w:rsid w:val="00B53A36"/>
    <w:rsid w:val="00C81026"/>
    <w:rsid w:val="00E007E4"/>
    <w:rsid w:val="00F1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9FF33"/>
  <w15:chartTrackingRefBased/>
  <w15:docId w15:val="{AACB4C37-56AC-40A6-96F6-E60AC6E29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6607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6607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660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泽康</dc:creator>
  <cp:keywords/>
  <dc:description/>
  <cp:lastModifiedBy>曾 泽康</cp:lastModifiedBy>
  <cp:revision>2</cp:revision>
  <dcterms:created xsi:type="dcterms:W3CDTF">2022-01-10T13:26:00Z</dcterms:created>
  <dcterms:modified xsi:type="dcterms:W3CDTF">2022-01-10T14:05:00Z</dcterms:modified>
</cp:coreProperties>
</file>