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8"/>
          <w:sz w:val="40"/>
          <w:szCs w:val="22"/>
        </w:rPr>
      </w:pPr>
      <w:r>
        <w:rPr>
          <w:rStyle w:val="8"/>
          <w:sz w:val="40"/>
          <w:szCs w:val="22"/>
        </w:rPr>
        <w:t>706管理条例</w:t>
      </w:r>
    </w:p>
    <w:p>
      <w:p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Style w:val="7"/>
          <w:rFonts w:hint="eastAsia" w:ascii="黑体" w:hAnsi="黑体" w:eastAsia="黑体" w:cs="黑体"/>
          <w:sz w:val="28"/>
          <w:szCs w:val="28"/>
        </w:rPr>
        <w:t>一、实验室安全管理</w:t>
      </w:r>
      <w:r>
        <w:rPr>
          <w:rStyle w:val="7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1.实验室应每周进行至少一次安全检查，并做好记录。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2.若出现设备损坏情况或安全问题，请及时联系创新助管吴坤远。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Style w:val="7"/>
          <w:rFonts w:hint="eastAsia" w:ascii="黑体" w:hAnsi="黑体" w:eastAsia="黑体" w:cs="黑体"/>
          <w:sz w:val="28"/>
          <w:szCs w:val="28"/>
        </w:rPr>
        <w:t>二、设备使用权限管理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1.加工设备仅对有使用权限的成员开放使用，禁止无对应使用权限的成员操作加工设备。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2.戴坤添老师将定期进行设备使用考核，通过设备使用考核后将得到对应设备的使用权限。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3.成员权限以706设备使用权限表中内容为准。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Style w:val="7"/>
          <w:rFonts w:hint="eastAsia" w:ascii="黑体" w:hAnsi="黑体" w:eastAsia="黑体" w:cs="黑体"/>
          <w:sz w:val="28"/>
          <w:szCs w:val="28"/>
        </w:rPr>
        <w:t>三、门禁管理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拥有设备使用权限的成员可通过吴坤远进行门禁登记。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Style w:val="7"/>
          <w:rFonts w:hint="eastAsia" w:ascii="黑体" w:hAnsi="黑体" w:eastAsia="黑体" w:cs="黑体"/>
          <w:sz w:val="28"/>
          <w:szCs w:val="28"/>
        </w:rPr>
        <w:t>四、场地管理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成员可申请使用706场地，经戴坤添老师批准后方可使用，使用后应及时收拾场地并反馈照片。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Style w:val="9"/>
          <w:rFonts w:hint="eastAsia" w:ascii="黑体" w:hAnsi="黑体" w:eastAsia="黑体" w:cs="黑体"/>
          <w:sz w:val="28"/>
          <w:szCs w:val="28"/>
        </w:rPr>
        <w:t>五、处罚条例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凡发现以下情况，将会删除当事人门禁，且一个月内不得再次申请使用706：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1.使用设备后未整理。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2.使用实验室后未关灯关门。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3.帮助无门禁者进入实验室使用设备。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4.使用设备操作不规范，存在安全隐患。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5.未按规定填写使用申请。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8"/>
          <w:szCs w:val="28"/>
        </w:rPr>
        <w:t>六、其他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若有其他需求，请联系戴坤添老师或吴坤远。</w:t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98165" cy="2064385"/>
            <wp:effectExtent l="0" t="0" r="6985" b="12065"/>
            <wp:docPr id="1" name="图片 1" descr="TZR1W7CN)(49669MB)FCBJ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ZR1W7CN)(49669MB)FCBJ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C1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9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2 Char"/>
    <w:link w:val="3"/>
    <w:uiPriority w:val="0"/>
    <w:rPr>
      <w:rFonts w:ascii="Arial" w:hAnsi="Arial" w:eastAsia="黑体"/>
      <w:b/>
      <w:sz w:val="32"/>
    </w:rPr>
  </w:style>
  <w:style w:type="character" w:customStyle="1" w:styleId="8">
    <w:name w:val="标题 1 Char"/>
    <w:link w:val="2"/>
    <w:uiPriority w:val="0"/>
    <w:rPr>
      <w:b/>
      <w:kern w:val="44"/>
      <w:sz w:val="44"/>
    </w:rPr>
  </w:style>
  <w:style w:type="character" w:customStyle="1" w:styleId="9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2021-10-08T15:12:30Z</dcterms:created>
  <dc:creator>86186</dc:creator>
  <cp:lastModifiedBy>坤坤</cp:lastModifiedBy>
  <cp:lastPrinted>2021-10-08T15:15:51Z</cp:lastPrinted>
  <dcterms:modified xsi:type="dcterms:W3CDTF">2021-10-08T15:20:43Z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DE8DE6BAB9524F129A1E53E882E4E152</vt:lpwstr>
  </property>
</Properties>
</file>