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200"/>
        <w:jc w:val="center"/>
      </w:pPr>
      <w:r>
        <w:rPr>
          <w:rFonts w:ascii="Aptos" w:cs="Aptos" w:eastAsia="Aptos" w:hAnsi="Aptos"/>
          <w:b/>
          <w:bCs/>
          <w:color w:val="1A1A1A"/>
          <w:sz w:val="56"/>
          <w:szCs w:val="56"/>
        </w:rPr>
        <w:t xml:space="preserve">KI-Check-Mail</w:t>
      </w:r>
    </w:p>
    <w:p>
      <w:pPr>
        <w:spacing w:after="120"/>
        <w:jc w:val="center"/>
      </w:pPr>
      <w:r>
        <w:rPr>
          <w:rFonts w:ascii="Aptos" w:cs="Aptos" w:eastAsia="Aptos" w:hAnsi="Aptos"/>
          <w:color w:val="999999"/>
          <w:sz w:val="28"/>
          <w:szCs w:val="28"/>
        </w:rPr>
        <w:t xml:space="preserve">Email-basierter KI-Analyse-Service</w:t>
      </w:r>
    </w:p>
    <w:p>
      <w:pPr>
        <w:spacing w:after="400"/>
        <w:jc w:val="center"/>
      </w:pPr>
      <w:r>
        <w:rPr>
          <w:rFonts w:ascii="Aptos" w:cs="Aptos" w:eastAsia="Aptos" w:hAnsi="Aptos"/>
          <w:color w:val="2E7D32"/>
          <w:sz w:val="22"/>
          <w:szCs w:val="22"/>
        </w:rPr>
        <w:t xml:space="preserve">Technisch vollständig umgesetzt und lauffähig</w:t>
      </w:r>
    </w:p>
    <w:p>
      <w:pPr>
        <w:pBdr>
          <w:bottom w:val="single" w:color="B4FF30" w:sz="6" w:space="1"/>
        </w:pBdr>
        <w:spacing w:after="400"/>
        <w:jc w:val="center"/>
      </w:pPr>
    </w:p>
    <w:p>
      <w:pPr>
        <w:spacing w:after="60"/>
      </w:pPr>
    </w:p>
    <w:p>
      <w:pPr>
        <w:spacing w:after="80"/>
        <w:jc w:val="center"/>
      </w:pPr>
      <w:r>
        <w:rPr>
          <w:rFonts w:ascii="Aptos" w:cs="Aptos" w:eastAsia="Aptos" w:hAnsi="Aptos"/>
          <w:color w:val="999999"/>
          <w:sz w:val="22"/>
          <w:szCs w:val="22"/>
        </w:rPr>
        <w:t xml:space="preserve">31. März 2026</w:t>
      </w:r>
    </w:p>
    <w:p>
      <w:pPr>
        <w:spacing w:after="80"/>
        <w:jc w:val="center"/>
      </w:pPr>
      <w:r>
        <w:rPr>
          <w:rFonts w:ascii="Aptos" w:cs="Aptos" w:eastAsia="Aptos" w:hAnsi="Aptos"/>
          <w:color w:val="333E40"/>
          <w:sz w:val="22"/>
          <w:szCs w:val="22"/>
        </w:rPr>
        <w:t xml:space="preserve">Boris Janda</w:t>
      </w:r>
    </w:p>
    <w:p>
      <w:pPr>
        <w:spacing w:after="200"/>
        <w:jc w:val="center"/>
      </w:pPr>
      <w:r>
        <w:rPr>
          <w:rFonts w:ascii="Aptos" w:cs="Aptos" w:eastAsia="Aptos" w:hAnsi="Aptos"/>
          <w:color w:val="999999"/>
          <w:sz w:val="20"/>
          <w:szCs w:val="20"/>
        </w:rPr>
        <w:t xml:space="preserve">JANDA+ROSCHER</w:t>
      </w: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pBdr>
          <w:left w:val="single" w:color="2E7D32" w:sz="6" w:space="8"/>
        </w:pBdr>
        <w:shd w:fill="E8F5E9" w:val="clear"/>
        <w:spacing w:after="0"/>
      </w:pPr>
      <w:r>
        <w:rPr>
          <w:rFonts w:ascii="Aptos" w:cs="Aptos" w:eastAsia="Aptos" w:hAnsi="Aptos"/>
          <w:b/>
          <w:bCs/>
          <w:color w:val="2E7D32"/>
          <w:sz w:val="20"/>
          <w:szCs w:val="20"/>
        </w:rPr>
        <w:t xml:space="preserve">  Technischer Stand: Komplett funktionsfähig</w:t>
      </w:r>
    </w:p>
    <w:p>
      <w:pPr>
        <w:pBdr>
          <w:left w:val="single" w:color="2E7D32" w:sz="6" w:space="8"/>
        </w:pBdr>
        <w:shd w:fill="E8F5E9" w:val="clear"/>
        <w:spacing w:after="120"/>
      </w:pPr>
      <w:r>
        <w:rPr>
          <w:rFonts w:ascii="Aptos" w:cs="Aptos" w:eastAsia="Aptos" w:hAnsi="Aptos"/>
          <w:color w:val="333E40"/>
          <w:sz w:val="18"/>
          <w:szCs w:val="18"/>
        </w:rPr>
        <w:t xml:space="preserve">  Der gesamte Workflow läuft technisch einwandfrei durch.</w:t>
      </w:r>
    </w:p>
    <w:p>
      <w:pPr>
        <w:spacing w:after="60"/>
      </w:pPr>
    </w:p>
    <w:p>
      <w:pPr>
        <w:pBdr>
          <w:left w:val="single" w:color="FFC107" w:sz="6" w:space="8"/>
        </w:pBdr>
        <w:shd w:fill="FFF8E1" w:val="clear"/>
        <w:spacing w:after="0"/>
      </w:pPr>
      <w:r>
        <w:rPr>
          <w:rFonts w:ascii="Aptos" w:cs="Aptos" w:eastAsia="Aptos" w:hAnsi="Aptos"/>
          <w:b/>
          <w:bCs/>
          <w:color w:val="1A1A1A"/>
          <w:sz w:val="20"/>
          <w:szCs w:val="20"/>
        </w:rPr>
        <w:t xml:space="preserve">  Status: Projekt pausiert</w:t>
      </w:r>
    </w:p>
    <w:p>
      <w:pPr>
        <w:pBdr>
          <w:left w:val="single" w:color="FFC107" w:sz="6" w:space="8"/>
        </w:pBdr>
        <w:shd w:fill="FFF8E1" w:val="clear"/>
        <w:spacing w:after="0"/>
      </w:pPr>
      <w:r>
        <w:rPr>
          <w:rFonts w:ascii="Aptos" w:cs="Aptos" w:eastAsia="Aptos" w:hAnsi="Aptos"/>
          <w:color w:val="333E40"/>
          <w:sz w:val="18"/>
          <w:szCs w:val="18"/>
        </w:rPr>
        <w:t xml:space="preserve">  Wartet auf Claude API Web-Browsing — zentraler Wissenszugang fehlt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ptos" w:cs="Aptos" w:eastAsia="Aptos" w:hAnsi="Aptos"/>
        </w:rPr>
        <w:t xml:space="preserve">Status</w:t>
      </w:r>
    </w:p>
    <w:p>
      <w:pPr>
        <w:pBdr>
          <w:left w:val="single" w:color="2E7D32" w:sz="6" w:space="8"/>
        </w:pBdr>
        <w:shd w:fill="E8F5E9" w:val="clear"/>
        <w:spacing w:after="120"/>
      </w:pPr>
      <w:r>
        <w:rPr>
          <w:rFonts w:ascii="Aptos" w:cs="Aptos" w:eastAsia="Aptos" w:hAnsi="Aptos"/>
          <w:b/>
          <w:bCs/>
          <w:color w:val="2E7D32"/>
          <w:sz w:val="20"/>
          <w:szCs w:val="20"/>
        </w:rPr>
        <w:t xml:space="preserve">Technisch komplett funktionsfähig</w:t>
      </w:r>
      <w:r>
        <w:rPr>
          <w:rFonts w:ascii="Aptos" w:cs="Aptos" w:eastAsia="Aptos" w:hAnsi="Aptos"/>
          <w:color w:val="333E40"/>
          <w:sz w:val="20"/>
          <w:szCs w:val="20"/>
        </w:rPr>
        <w:t xml:space="preserve"> — Der gesamte Workflow (Email-Empfang → 8 Spezialisten-Prompts → 3 Runden → Meta-Synthese → Word-Generierung → Email-Versand) läuft technisch einwandfrei komplett durch.</w:t>
      </w:r>
    </w:p>
    <w:p>
      <w:pPr>
        <w:pBdr>
          <w:left w:val="single" w:color="FFC107" w:sz="6" w:space="8"/>
        </w:pBdr>
        <w:shd w:fill="FFF8E1" w:val="clear"/>
        <w:spacing w:after="120"/>
      </w:pPr>
      <w:r>
        <w:rPr>
          <w:rFonts w:ascii="Aptos" w:cs="Aptos" w:eastAsia="Aptos" w:hAnsi="Aptos"/>
          <w:b/>
          <w:bCs/>
          <w:color w:val="1A1A1A"/>
          <w:sz w:val="20"/>
          <w:szCs w:val="20"/>
        </w:rPr>
        <w:t xml:space="preserve">Projekt pausiert</w:t>
      </w:r>
      <w:r>
        <w:rPr>
          <w:rFonts w:ascii="Aptos" w:cs="Aptos" w:eastAsia="Aptos" w:hAnsi="Aptos"/>
          <w:color w:val="333E40"/>
          <w:sz w:val="20"/>
          <w:szCs w:val="20"/>
        </w:rPr>
        <w:t xml:space="preserve"> — Der n8n-Workflow ist aktuell deaktiviert.</w:t>
      </w:r>
    </w:p>
    <w:p>
      <w:pPr>
        <w:spacing w:after="120"/>
      </w:pPr>
      <w:r>
        <w:rPr>
          <w:rFonts w:ascii="Aptos" w:cs="Aptos" w:eastAsia="Aptos" w:hAnsi="Aptos"/>
          <w:color w:val="333E40"/>
          <w:sz w:val="20"/>
          <w:szCs w:val="20"/>
        </w:rPr>
        <w:t xml:space="preserve">Die Claude API unterstützt aktuell kein Web-Browsing. Damit fehlt ein zentraler Wissenszugang: Claude ist als Strategie-Berater und Risiko-Analyst eingeplant, kann aber ohne eigene Web-Recherche nicht auf dem Niveau der anderen KIs (Perplexity, Gemini, ChatGPT) arbeiten.</w:t>
      </w:r>
    </w:p>
    <w:p>
      <w:pPr>
        <w:spacing w:after="120"/>
      </w:pPr>
      <w:r>
        <w:rPr>
          <w:rFonts w:ascii="Aptos" w:cs="Aptos" w:eastAsia="Aptos" w:hAnsi="Aptos"/>
          <w:color w:val="333E40"/>
          <w:sz w:val="20"/>
          <w:szCs w:val="20"/>
        </w:rPr>
        <w:t xml:space="preserve">Sobald die Claude API Web-Browsing unterstützt, wird das Projekt wieder aufgenommen.</w:t>
      </w:r>
    </w:p>
    <w:p>
      <w:pPr>
        <w:pStyle w:val="Heading1"/>
      </w:pPr>
      <w:r>
        <w:rPr>
          <w:rFonts w:ascii="Aptos" w:cs="Aptos" w:eastAsia="Aptos" w:hAnsi="Aptos"/>
        </w:rPr>
        <w:t xml:space="preserve">Projektbeschreibung</w:t>
      </w:r>
    </w:p>
    <w:p>
      <w:pPr>
        <w:spacing w:after="120"/>
      </w:pPr>
      <w:r>
        <w:rPr>
          <w:rFonts w:ascii="Aptos" w:cs="Aptos" w:eastAsia="Aptos" w:hAnsi="Aptos"/>
          <w:color w:val="333E40"/>
          <w:sz w:val="20"/>
          <w:szCs w:val="20"/>
        </w:rPr>
        <w:t xml:space="preserve">ki-check-mail ist ein Email-basierter KI-Analyse-Service für Mitarbeiter und Kunden der Agentur JANDA+ROSCHER. Der Service empfängt Anfragen per Email an kicheck.jr@gmail.com und antwortet automatisch mit einem strukturierten KI-Review als Word-Anhang (.doc).</w:t>
      </w:r>
    </w:p>
    <w:p>
      <w:pPr>
        <w:spacing w:after="120"/>
      </w:pPr>
      <w:r>
        <w:rPr>
          <w:rFonts w:ascii="Aptos" w:cs="Aptos" w:eastAsia="Aptos" w:hAnsi="Aptos"/>
          <w:color w:val="333E40"/>
          <w:sz w:val="20"/>
          <w:szCs w:val="20"/>
        </w:rPr>
        <w:t xml:space="preserve">Der Service nutzt 4 KI-Systeme (ChatGPT, Gemini, Perplexity, Claude) mit insgesamt 8 Spezialistenrollen in Runde 1. In 3 Runden (Analyse, Kreuzprüfung, Überarbeitung) plus einer Meta-Synthese durch Claude entsteht ein fundiertes, mehrperspektivisches Review.</w:t>
      </w:r>
    </w:p>
    <w:p>
      <w:pPr>
        <w:spacing w:after="120"/>
      </w:pPr>
      <w:r>
        <w:rPr>
          <w:rFonts w:ascii="Aptos" w:cs="Aptos" w:eastAsia="Aptos" w:hAnsi="Aptos"/>
          <w:color w:val="333E40"/>
          <w:sz w:val="20"/>
          <w:szCs w:val="20"/>
        </w:rPr>
        <w:t xml:space="preserve">Betrieben über n8n-Workflow auf </w:t>
      </w:r>
      <w:r>
        <w:rPr>
          <w:rFonts w:ascii="Aptos" w:cs="Aptos" w:eastAsia="Aptos" w:hAnsi="Aptos"/>
          <w:b/>
          <w:bCs/>
          <w:color w:val="333E40"/>
          <w:sz w:val="20"/>
          <w:szCs w:val="20"/>
        </w:rPr>
        <w:t xml:space="preserve">janda-roscher.app.n8n.cloud</w:t>
      </w:r>
    </w:p>
    <w:p>
      <w:pPr>
        <w:spacing w:after="120"/>
      </w:pPr>
      <w:r>
        <w:rPr>
          <w:rFonts w:ascii="Aptos" w:cs="Aptos" w:eastAsia="Aptos" w:hAnsi="Aptos"/>
          <w:color w:val="333E40"/>
          <w:sz w:val="20"/>
          <w:szCs w:val="20"/>
        </w:rPr>
        <w:t xml:space="preserve">GitHub: </w:t>
      </w:r>
    </w:p>
    <w:p>
      <w:pPr>
        <w:spacing w:after="120"/>
      </w:pPr>
      <w:hyperlink w:history="1" r:id="rIdhkgwe9jpgxzojqid_vzgq">
        <w:r>
          <w:rPr>
            <w:rStyle w:val="Hyperlink"/>
            <w:rFonts w:ascii="Aptos" w:cs="Aptos" w:eastAsia="Aptos" w:hAnsi="Aptos"/>
            <w:sz w:val="20"/>
            <w:szCs w:val="20"/>
          </w:rPr>
          <w:t xml:space="preserve">github.com/BorisJanda/ki-check-mail</w:t>
        </w:r>
      </w:hyperlink>
    </w:p>
    <w:p>
      <w:pPr>
        <w:pStyle w:val="Heading1"/>
      </w:pPr>
      <w:r>
        <w:rPr>
          <w:rFonts w:ascii="Aptos" w:cs="Aptos" w:eastAsia="Aptos" w:hAnsi="Aptos"/>
        </w:rPr>
        <w:t xml:space="preserve">Architektur</w:t>
      </w:r>
    </w:p>
    <w:p>
      <w:pPr>
        <w:pStyle w:val="Heading2"/>
      </w:pPr>
      <w:r>
        <w:rPr>
          <w:rFonts w:ascii="Aptos" w:cs="Aptos" w:eastAsia="Aptos" w:hAnsi="Aptos"/>
        </w:rPr>
        <w:t xml:space="preserve">Email-Workflow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color w:val="333E40"/>
          <w:sz w:val="20"/>
          <w:szCs w:val="20"/>
        </w:rPr>
        <w:t xml:space="preserve">Email an kicheck.jr@gmail.com (IMAP-Trigger)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color w:val="333E40"/>
          <w:sz w:val="20"/>
          <w:szCs w:val="20"/>
        </w:rPr>
        <w:t xml:space="preserve">Parse Email Mode — erkennt Betreff-Prefixe (FRAGE: / KONZEPT: / ohne Prefix)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color w:val="333E40"/>
          <w:sz w:val="20"/>
          <w:szCs w:val="20"/>
        </w:rPr>
        <w:t xml:space="preserve">Execute Core Analysis (Sub-Workflow)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color w:val="333E40"/>
          <w:sz w:val="20"/>
          <w:szCs w:val="20"/>
        </w:rPr>
        <w:t xml:space="preserve">Commit Review to GitHub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color w:val="333E40"/>
          <w:sz w:val="20"/>
          <w:szCs w:val="20"/>
        </w:rPr>
        <w:t xml:space="preserve">Prepare Word-Attachment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color w:val="333E40"/>
          <w:sz w:val="20"/>
          <w:szCs w:val="20"/>
        </w:rPr>
        <w:t xml:space="preserve">Email-Antwort mit Word-Anhang an Absender</w:t>
      </w:r>
    </w:p>
    <w:p>
      <w:pPr>
        <w:pStyle w:val="Heading2"/>
      </w:pPr>
      <w:r>
        <w:rPr>
          <w:rFonts w:ascii="Aptos" w:cs="Aptos" w:eastAsia="Aptos" w:hAnsi="Aptos"/>
        </w:rPr>
        <w:t xml:space="preserve">Core Sub-Workflow (ki-check-core)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color w:val="333E40"/>
          <w:sz w:val="20"/>
          <w:szCs w:val="20"/>
        </w:rPr>
        <w:t xml:space="preserve">8 parallele R1-Prompts (2 pro KI-System)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color w:val="333E40"/>
          <w:sz w:val="20"/>
          <w:szCs w:val="20"/>
        </w:rPr>
        <w:t xml:space="preserve">Merge → Extract → Prepare Runde 2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color w:val="333E40"/>
          <w:sz w:val="20"/>
          <w:szCs w:val="20"/>
        </w:rPr>
        <w:t xml:space="preserve">4 parallele R2-Prompts (Kreuzprüfung)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color w:val="333E40"/>
          <w:sz w:val="20"/>
          <w:szCs w:val="20"/>
        </w:rPr>
        <w:t xml:space="preserve">Merge → Extract → Prepare Runde 3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color w:val="333E40"/>
          <w:sz w:val="20"/>
          <w:szCs w:val="20"/>
        </w:rPr>
        <w:t xml:space="preserve">4 parallele R3-Prompts (überarbeitete Endantworten)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color w:val="333E40"/>
          <w:sz w:val="20"/>
          <w:szCs w:val="20"/>
        </w:rPr>
        <w:t xml:space="preserve">Meta-Synthese durch Claude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color w:val="333E40"/>
          <w:sz w:val="20"/>
          <w:szCs w:val="20"/>
        </w:rPr>
        <w:t xml:space="preserve">Synthese-Node: Email-HTML + Word-Generierung</w:t>
      </w:r>
    </w:p>
    <w:p>
      <w:pPr>
        <w:pStyle w:val="Heading2"/>
      </w:pPr>
      <w:r>
        <w:rPr>
          <w:rFonts w:ascii="Aptos" w:cs="Aptos" w:eastAsia="Aptos" w:hAnsi="Aptos"/>
        </w:rPr>
        <w:t xml:space="preserve">Zusätzlicher Zugangsweg</w:t>
      </w:r>
    </w:p>
    <w:p>
      <w:pPr>
        <w:spacing w:after="120"/>
      </w:pPr>
      <w:r>
        <w:rPr>
          <w:rFonts w:ascii="Aptos" w:cs="Aptos" w:eastAsia="Aptos" w:hAnsi="Aptos"/>
          <w:color w:val="333E40"/>
          <w:sz w:val="20"/>
          <w:szCs w:val="20"/>
        </w:rPr>
        <w:t xml:space="preserve">CLI-Aufruf möglich (source: 'cli') — keine Email-Antwort, nur Word + GitHub-Commit.</w:t>
      </w:r>
    </w:p>
    <w:p>
      <w:pPr>
        <w:pStyle w:val="Heading1"/>
      </w:pPr>
      <w:r>
        <w:rPr>
          <w:rFonts w:ascii="Aptos" w:cs="Aptos" w:eastAsia="Aptos" w:hAnsi="Aptos"/>
        </w:rPr>
        <w:t xml:space="preserve">4 KI-Systeme, 8 Spezialistenrollen</w:t>
      </w:r>
    </w:p>
    <w:p>
      <w:pPr>
        <w:spacing w:after="120"/>
      </w:pPr>
      <w:r>
        <w:rPr>
          <w:rFonts w:ascii="Aptos" w:cs="Aptos" w:eastAsia="Aptos" w:hAnsi="Aptos"/>
          <w:color w:val="333E40"/>
          <w:sz w:val="20"/>
          <w:szCs w:val="20"/>
        </w:rPr>
        <w:t xml:space="preserve">In Runde 1 übernimmt jede KI zwei spezialisierte Rollen (= 8 parallele Anfragen). Ab Runde 2/3 werden die Ergebnisse pro KI zusammengeführt (= 4 konsolidierte Antworten). Das Endprodukt (Email + Word) zeigt „4-KI-Expertise“ mit 4 Einzelantworten.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8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1A1A1A"/>
                <w:sz w:val="18"/>
                <w:szCs w:val="18"/>
              </w:rPr>
              <w:t xml:space="preserve">KI-System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1A1A1A"/>
                <w:sz w:val="18"/>
                <w:szCs w:val="18"/>
              </w:rPr>
              <w:t xml:space="preserve">R1-Rolle A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1A1A1A"/>
                <w:sz w:val="18"/>
                <w:szCs w:val="18"/>
              </w:rPr>
              <w:t xml:space="preserve">R1-Rolle B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1A1A1A"/>
                <w:sz w:val="18"/>
                <w:szCs w:val="18"/>
              </w:rPr>
              <w:t xml:space="preserve">R2/R3-Rolle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color w:val="333E40"/>
                <w:sz w:val="18"/>
                <w:szCs w:val="18"/>
              </w:rPr>
              <w:t xml:space="preserve">ChatGPT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color w:val="333E40"/>
                <w:sz w:val="18"/>
                <w:szCs w:val="18"/>
              </w:rPr>
              <w:t xml:space="preserve">Trend-Analyst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color w:val="333E40"/>
                <w:sz w:val="18"/>
                <w:szCs w:val="18"/>
              </w:rPr>
              <w:t xml:space="preserve">Kreativ-Berater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color w:val="333E40"/>
                <w:sz w:val="18"/>
                <w:szCs w:val="18"/>
              </w:rPr>
              <w:t xml:space="preserve">Kreativer Challenger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color w:val="333E40"/>
                <w:sz w:val="18"/>
                <w:szCs w:val="18"/>
              </w:rPr>
              <w:t xml:space="preserve">Gemini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color w:val="333E40"/>
                <w:sz w:val="18"/>
                <w:szCs w:val="18"/>
              </w:rPr>
              <w:t xml:space="preserve">Nachrichten-Analyst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color w:val="333E40"/>
                <w:sz w:val="18"/>
                <w:szCs w:val="18"/>
              </w:rPr>
              <w:t xml:space="preserve">Branchen-Monitor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color w:val="333E40"/>
                <w:sz w:val="18"/>
                <w:szCs w:val="18"/>
              </w:rPr>
              <w:t xml:space="preserve">Medien-Faktenprüfer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color w:val="333E40"/>
                <w:sz w:val="18"/>
                <w:szCs w:val="18"/>
              </w:rPr>
              <w:t xml:space="preserve">Perplexity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color w:val="333E40"/>
                <w:sz w:val="18"/>
                <w:szCs w:val="18"/>
              </w:rPr>
              <w:t xml:space="preserve">Wettbewerbs-Analyst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color w:val="333E40"/>
                <w:sz w:val="18"/>
                <w:szCs w:val="18"/>
              </w:rPr>
              <w:t xml:space="preserve">Marktforscher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color w:val="333E40"/>
                <w:sz w:val="18"/>
                <w:szCs w:val="18"/>
              </w:rPr>
              <w:t xml:space="preserve">Recherche-Validator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color w:val="333E40"/>
                <w:sz w:val="18"/>
                <w:szCs w:val="18"/>
              </w:rPr>
              <w:t xml:space="preserve">Claude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color w:val="333E40"/>
                <w:sz w:val="18"/>
                <w:szCs w:val="18"/>
              </w:rPr>
              <w:t xml:space="preserve">Strategie-Berater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color w:val="333E40"/>
                <w:sz w:val="18"/>
                <w:szCs w:val="18"/>
              </w:rPr>
              <w:t xml:space="preserve">Risiko-Analyst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color w:val="333E40"/>
                <w:sz w:val="18"/>
                <w:szCs w:val="18"/>
              </w:rPr>
              <w:t xml:space="preserve">Strategie-Berater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ptos" w:cs="Aptos" w:eastAsia="Aptos" w:hAnsi="Aptos"/>
          <w:b/>
          <w:bCs/>
          <w:color w:val="1A1A1A"/>
          <w:sz w:val="20"/>
          <w:szCs w:val="20"/>
        </w:rPr>
        <w:t xml:space="preserve">Web-Recherche-Fähigkeit: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1A1A1A"/>
                <w:sz w:val="18"/>
                <w:szCs w:val="18"/>
              </w:rPr>
              <w:t xml:space="preserve">KI-System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1A1A1A"/>
                <w:sz w:val="18"/>
                <w:szCs w:val="18"/>
              </w:rPr>
              <w:t xml:space="preserve">Web-Recherche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color w:val="333E40"/>
                <w:sz w:val="18"/>
                <w:szCs w:val="18"/>
              </w:rPr>
              <w:t xml:space="preserve">ChatGPT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color w:val="333E40"/>
                <w:sz w:val="18"/>
                <w:szCs w:val="18"/>
              </w:rPr>
              <w:t xml:space="preserve">Ja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color w:val="333E40"/>
                <w:sz w:val="18"/>
                <w:szCs w:val="18"/>
              </w:rPr>
              <w:t xml:space="preserve">Gemini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color w:val="333E40"/>
                <w:sz w:val="18"/>
                <w:szCs w:val="18"/>
              </w:rPr>
              <w:t xml:space="preserve">Ja (Google Search)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color w:val="333E40"/>
                <w:sz w:val="18"/>
                <w:szCs w:val="18"/>
              </w:rPr>
              <w:t xml:space="preserve">Perplexity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color w:val="333E40"/>
                <w:sz w:val="18"/>
                <w:szCs w:val="18"/>
              </w:rPr>
              <w:t xml:space="preserve">Ja (nativ)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color w:val="333E40"/>
                <w:sz w:val="18"/>
                <w:szCs w:val="18"/>
              </w:rPr>
              <w:t xml:space="preserve">Claude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color w:val="333E40"/>
                <w:sz w:val="18"/>
                <w:szCs w:val="18"/>
              </w:rPr>
              <w:t xml:space="preserve">Nein (nur Web-Kontext aus CLI)</w:t>
            </w:r>
          </w:p>
        </w:tc>
      </w:tr>
    </w:tbl>
    <w:p>
      <w:pPr>
        <w:pStyle w:val="Heading1"/>
      </w:pPr>
      <w:r>
        <w:rPr>
          <w:rFonts w:ascii="Aptos" w:cs="Aptos" w:eastAsia="Aptos" w:hAnsi="Aptos"/>
        </w:rPr>
        <w:t xml:space="preserve">Email-Antwort-Format</w:t>
      </w:r>
    </w:p>
    <w:p>
      <w:pPr>
        <w:spacing w:after="120"/>
      </w:pPr>
      <w:r>
        <w:rPr>
          <w:rFonts w:ascii="Aptos" w:cs="Aptos" w:eastAsia="Aptos" w:hAnsi="Aptos"/>
          <w:color w:val="333E40"/>
          <w:sz w:val="20"/>
          <w:szCs w:val="20"/>
        </w:rPr>
        <w:t xml:space="preserve">Die Email-Antwort enthält: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color w:val="333E40"/>
          <w:sz w:val="20"/>
          <w:szCs w:val="20"/>
        </w:rPr>
        <w:t xml:space="preserve">HTML-formatierte Meta-Synthese (Kernaussage, Erkenntnisse, Dissense, Blinde Flecken)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color w:val="333E40"/>
          <w:sz w:val="20"/>
          <w:szCs w:val="20"/>
        </w:rPr>
        <w:t xml:space="preserve">Bis zu 15 Quellenlinks direkt in der Email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color w:val="333E40"/>
          <w:sz w:val="20"/>
          <w:szCs w:val="20"/>
        </w:rPr>
        <w:t xml:space="preserve">Anhang-Hinweis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color w:val="333E40"/>
          <w:sz w:val="20"/>
          <w:szCs w:val="20"/>
        </w:rPr>
        <w:t xml:space="preserve">Word-Anhang (.doc) mit allen 4 Einzelantworten vollständig</w:t>
      </w:r>
    </w:p>
    <w:p>
      <w:pPr>
        <w:pStyle w:val="Heading1"/>
      </w:pPr>
      <w:r>
        <w:rPr>
          <w:rFonts w:ascii="Aptos" w:cs="Aptos" w:eastAsia="Aptos" w:hAnsi="Aptos"/>
        </w:rPr>
        <w:t xml:space="preserve">Word-Anhang-Struktur</w:t>
      </w:r>
    </w:p>
    <w:p>
      <w:pPr>
        <w:spacing w:after="120"/>
      </w:pPr>
      <w:r>
        <w:rPr>
          <w:rFonts w:ascii="Aptos" w:cs="Aptos" w:eastAsia="Aptos" w:hAnsi="Aptos"/>
          <w:color w:val="333E40"/>
          <w:sz w:val="20"/>
          <w:szCs w:val="20"/>
        </w:rPr>
        <w:t xml:space="preserve">Das generierte Word-Dokument (.doc via HTML) enthält: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color w:val="333E40"/>
          <w:sz w:val="20"/>
          <w:szCs w:val="20"/>
        </w:rPr>
        <w:t xml:space="preserve">Titelseite — „4-KI-Expertise“, Titel, Datum, Branding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color w:val="333E40"/>
          <w:sz w:val="20"/>
          <w:szCs w:val="20"/>
        </w:rPr>
        <w:t xml:space="preserve">Frage/Konzept — Original-Anfrage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color w:val="333E40"/>
          <w:sz w:val="20"/>
          <w:szCs w:val="20"/>
        </w:rPr>
        <w:t xml:space="preserve">Meta-Antwort — Destilliertes Fazit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color w:val="333E40"/>
          <w:sz w:val="20"/>
          <w:szCs w:val="20"/>
        </w:rPr>
        <w:t xml:space="preserve">Übersicht — Tabelle aller KIs mit Status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color w:val="333E40"/>
          <w:sz w:val="20"/>
          <w:szCs w:val="20"/>
        </w:rPr>
        <w:t xml:space="preserve">Einzelantworten nach Kreuzprüfung — Vollständige R3-Antworten aller 4 KIs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color w:val="333E40"/>
          <w:sz w:val="20"/>
          <w:szCs w:val="20"/>
        </w:rPr>
        <w:t xml:space="preserve">Quellenverzeichnis — Alle gesammelten Links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color w:val="333E40"/>
          <w:sz w:val="20"/>
          <w:szCs w:val="20"/>
        </w:rPr>
        <w:t xml:space="preserve">Prozessbeschreibung — Erklärung der 3 Runden + Meta-Synthese</w:t>
      </w:r>
    </w:p>
    <w:p>
      <w:pPr>
        <w:pStyle w:val="Heading1"/>
      </w:pPr>
      <w:r>
        <w:rPr>
          <w:rFonts w:ascii="Aptos" w:cs="Aptos" w:eastAsia="Aptos" w:hAnsi="Aptos"/>
        </w:rPr>
        <w:t xml:space="preserve">Wichtige Dateien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1A1A1A"/>
                <w:sz w:val="18"/>
                <w:szCs w:val="18"/>
              </w:rPr>
              <w:t xml:space="preserve">Datei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1A1A1A"/>
                <w:sz w:val="18"/>
                <w:szCs w:val="18"/>
              </w:rPr>
              <w:t xml:space="preserve">Beschreibung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color w:val="333E40"/>
                <w:sz w:val="18"/>
                <w:szCs w:val="18"/>
              </w:rPr>
              <w:t xml:space="preserve">synthese-4ki.js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color w:val="333E40"/>
                <w:sz w:val="18"/>
                <w:szCs w:val="18"/>
              </w:rPr>
              <w:t xml:space="preserve">Synthese-Node-Code (Email-HTML + Word-Generierung)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color w:val="333E40"/>
                <w:sz w:val="18"/>
                <w:szCs w:val="18"/>
              </w:rPr>
              <w:t xml:space="preserve">workflow-ki-check-mail.json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color w:val="333E40"/>
                <w:sz w:val="18"/>
                <w:szCs w:val="18"/>
              </w:rPr>
              <w:t xml:space="preserve">n8n Wrapper-Workflow (Email → Core → Versand)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color w:val="333E40"/>
                <w:sz w:val="18"/>
                <w:szCs w:val="18"/>
              </w:rPr>
              <w:t xml:space="preserve">workflow-ki-check-core.json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color w:val="333E40"/>
                <w:sz w:val="18"/>
                <w:szCs w:val="18"/>
              </w:rPr>
              <w:t xml:space="preserve">n8n Core-Workflow (8 R1-Prompts, 3 Runden, Meta-Synthese)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color w:val="333E40"/>
                <w:sz w:val="18"/>
                <w:szCs w:val="18"/>
              </w:rPr>
              <w:t xml:space="preserve">workflow-qogmS7GrFa4FNISp.json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color w:val="333E40"/>
                <w:sz w:val="18"/>
                <w:szCs w:val="18"/>
              </w:rPr>
              <w:t xml:space="preserve">Älterer/vollständiger Workflow-Export</w:t>
            </w:r>
          </w:p>
        </w:tc>
      </w:tr>
    </w:tbl>
    <w:p>
      <w:pPr>
        <w:pStyle w:val="Heading1"/>
      </w:pPr>
      <w:r>
        <w:rPr>
          <w:rFonts w:ascii="Aptos" w:cs="Aptos" w:eastAsia="Aptos" w:hAnsi="Aptos"/>
        </w:rPr>
        <w:t xml:space="preserve">Bekannte Einschränkungen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color w:val="333E40"/>
          <w:sz w:val="20"/>
          <w:szCs w:val="20"/>
        </w:rPr>
        <w:t xml:space="preserve">Claude API hat kein Web-Browsing — Hauptgrund für Projektpause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color w:val="333E40"/>
          <w:sz w:val="20"/>
          <w:szCs w:val="20"/>
        </w:rPr>
        <w:t xml:space="preserve">Claude bekommt nur über CLI-Weg einen Web-Recherche-Kontext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color w:val="333E40"/>
          <w:sz w:val="20"/>
          <w:szCs w:val="20"/>
        </w:rPr>
        <w:t xml:space="preserve">Nur Perplexity, Gemini und ChatGPT recherchieren eigenständig im Web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color w:val="333E40"/>
          <w:sz w:val="20"/>
          <w:szCs w:val="20"/>
        </w:rPr>
        <w:t xml:space="preserve">FRAGE INTENSIV Modus wird im Email-Parser erkannt, aber im Core-Workflow nicht separat behandelt</w:t>
      </w:r>
    </w:p>
    <w:p>
      <w:pPr>
        <w:pStyle w:val="Heading1"/>
      </w:pPr>
      <w:r>
        <w:rPr>
          <w:rFonts w:ascii="Aptos" w:cs="Aptos" w:eastAsia="Aptos" w:hAnsi="Aptos"/>
        </w:rPr>
        <w:t xml:space="preserve">Upgrade-Pfad</w:t>
      </w:r>
    </w:p>
    <w:p>
      <w:pPr>
        <w:spacing w:after="120"/>
      </w:pPr>
      <w:r>
        <w:rPr>
          <w:rFonts w:ascii="Aptos" w:cs="Aptos" w:eastAsia="Aptos" w:hAnsi="Aptos"/>
          <w:color w:val="333E40"/>
          <w:sz w:val="20"/>
          <w:szCs w:val="20"/>
        </w:rPr>
        <w:t xml:space="preserve">Wenn Claude API Web-Browsing bekommt: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color w:val="333E40"/>
          <w:sz w:val="20"/>
          <w:szCs w:val="20"/>
        </w:rPr>
        <w:t xml:space="preserve">Core Sub-Workflow anpassen: Claude-Prompts mit Web-Recherche-Fähigkeit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color w:val="333E40"/>
          <w:sz w:val="20"/>
          <w:szCs w:val="20"/>
        </w:rPr>
        <w:t xml:space="preserve">Workflow aktivieren (active: true)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color w:val="333E40"/>
          <w:sz w:val="20"/>
          <w:szCs w:val="20"/>
        </w:rPr>
        <w:t xml:space="preserve">Synthese ggf. anpassen (von „4-KI-Expertise“ auf vollwertige 4 KIs mit Web)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color w:val="333E40"/>
          <w:sz w:val="20"/>
          <w:szCs w:val="20"/>
        </w:rPr>
        <w:t xml:space="preserve">Projektpause beenden</w:t>
      </w:r>
    </w:p>
    <w:p>
      <w:pPr>
        <w:pStyle w:val="Heading1"/>
      </w:pPr>
      <w:r>
        <w:rPr>
          <w:rFonts w:ascii="Aptos" w:cs="Aptos" w:eastAsia="Aptos" w:hAnsi="Aptos"/>
        </w:rPr>
        <w:t xml:space="preserve">Design-Prinzipien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color w:val="333E40"/>
          <w:sz w:val="20"/>
          <w:szCs w:val="20"/>
        </w:rPr>
        <w:t xml:space="preserve">Für externe Nutzer (Mitarbeiter, Kunden) ohne CLI-Zugang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color w:val="333E40"/>
          <w:sz w:val="20"/>
          <w:szCs w:val="20"/>
        </w:rPr>
        <w:t xml:space="preserve">Einfach: Email rein → Email raus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color w:val="333E40"/>
          <w:sz w:val="20"/>
          <w:szCs w:val="20"/>
        </w:rPr>
        <w:t xml:space="preserve">Word-Anhang mit vollständigen Einzelantworten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color w:val="333E40"/>
          <w:sz w:val="20"/>
          <w:szCs w:val="20"/>
        </w:rPr>
        <w:t xml:space="preserve">Branding: „4-KI-Expertise · Powered by JANDA+ROSCHER“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color w:val="333E40"/>
          <w:sz w:val="20"/>
          <w:szCs w:val="20"/>
        </w:rPr>
        <w:t xml:space="preserve">Akzentfarbe: #B4FF30 (Lime Green)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4FF30" w:sz="4" w:space="4"/>
      </w:pBdr>
    </w:pPr>
    <w:r>
      <w:rPr>
        <w:rFonts w:ascii="Aptos" w:cs="Aptos" w:eastAsia="Aptos" w:hAnsi="Aptos"/>
        <w:color w:val="999999"/>
        <w:sz w:val="16"/>
        <w:szCs w:val="16"/>
      </w:rPr>
      <w:t xml:space="preserve">JANDA+ROSCHER · KI-Check-Mail · Seite </w:t>
    </w:r>
    <w:r>
      <w:rPr>
        <w:rFonts w:ascii="Aptos" w:cs="Aptos" w:eastAsia="Aptos" w:hAnsi="Aptos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ptos" w:cs="Aptos" w:eastAsia="Aptos" w:hAnsi="Aptos"/>
        <w:color w:val="999999"/>
        <w:sz w:val="16"/>
        <w:szCs w:val="16"/>
      </w:rPr>
      <w:t xml:space="preserve">KI-Check-Mail — Projektdokumentation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333E4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ptos" w:cs="Aptos" w:eastAsia="Aptos" w:hAnsi="Aptos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ptos" w:cs="Aptos" w:eastAsia="Aptos" w:hAnsi="Aptos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ptos" w:cs="Aptos" w:eastAsia="Aptos" w:hAnsi="Aptos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hkgwe9jpgxzojqid_vzgq" Type="http://schemas.openxmlformats.org/officeDocument/2006/relationships/hyperlink" Target="https://github.com/BorisJanda/ki-check-mail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2026-03-31T07:29:56.908Z</dcterms:created>
  <dcterms:modified xsi:type="dcterms:W3CDTF">2026-03-31T07:29:56.914Z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