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keepNext w:val="false"/>
        <w:keepLines w:val="false"/>
        <w:spacing w:lineRule="auto" w:line="240" w:beforeAutospacing="0" w:before="0" w:afterAutospacing="0" w:after="0"/>
        <w:ind w:end="0"/>
        <w:jc w:val="center"/>
        <w:rPr>
          <w:rFonts w:ascii="Aptos" w:hAnsi="Aptos" w:eastAsia="Aptos" w:cs="Aptos"/>
          <w:b/>
          <w:bCs/>
          <w:sz w:val="36"/>
          <w:szCs w:val="36"/>
          <w:lang w:val="ru-RU"/>
        </w:rPr>
      </w:pPr>
      <w:r>
        <w:rPr>
          <w:rFonts w:eastAsia="Aptos" w:cs="Aptos" w:ascii="Aptos" w:hAnsi="Aptos"/>
          <w:b/>
          <w:bCs/>
          <w:sz w:val="32"/>
          <w:szCs w:val="32"/>
          <w:lang w:val="ru-RU"/>
        </w:rPr>
        <w:t>Литературная дуэль №</w:t>
      </w:r>
    </w:p>
    <w:p>
      <w:pPr>
        <w:pStyle w:val="Heading3"/>
        <w:keepNext w:val="false"/>
        <w:keepLines w:val="false"/>
        <w:spacing w:lineRule="auto" w:line="240" w:beforeAutospacing="0" w:before="0" w:afterAutospacing="0" w:after="80"/>
        <w:jc w:val="center"/>
        <w:rPr>
          <w:rFonts w:ascii="Aptos" w:hAnsi="Aptos" w:eastAsia="Aptos" w:cs="Aptos"/>
          <w:b/>
          <w:bCs/>
          <w:sz w:val="24"/>
          <w:szCs w:val="24"/>
          <w:lang w:val="ru-RU"/>
        </w:rPr>
      </w:pPr>
      <w:r>
        <w:rPr>
          <w:rFonts w:eastAsia="Aptos" w:cs="Aptos" w:ascii="Aptos" w:hAnsi="Aptos"/>
          <w:b/>
          <w:bCs/>
          <w:sz w:val="24"/>
          <w:szCs w:val="24"/>
          <w:lang w:val="ru-RU"/>
        </w:rPr>
        <w:t>Участники</w:t>
      </w:r>
    </w:p>
    <w:tbl>
      <w:tblPr>
        <w:tblStyle w:val="TableNormal"/>
        <w:tblW w:w="10581" w:type="dxa"/>
        <w:jc w:val="start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6a0" w:firstRow="1" w:noVBand="1" w:lastRow="0" w:firstColumn="1" w:lastColumn="0" w:noHBand="1"/>
      </w:tblPr>
      <w:tblGrid>
        <w:gridCol w:w="5265"/>
        <w:gridCol w:w="5316"/>
      </w:tblGrid>
      <w:tr>
        <w:trPr>
          <w:trHeight w:val="300" w:hRule="atLeast"/>
        </w:trPr>
        <w:tc>
          <w:tcPr>
            <w:tcW w:w="52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pacing w:lineRule="auto" w:line="240" w:beforeAutospacing="0" w:before="0" w:afterAutospacing="0" w:after="0"/>
              <w:jc w:val="start"/>
              <w:rPr>
                <w:b/>
                <w:bCs/>
                <w:sz w:val="24"/>
                <w:szCs w:val="24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ru-RU" w:eastAsia="en-US" w:bidi="ar-SA"/>
              </w:rPr>
              <w:t>1. Инициатор</w:t>
            </w:r>
          </w:p>
        </w:tc>
        <w:tc>
          <w:tcPr>
            <w:tcW w:w="53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pacing w:lineRule="auto" w:line="240" w:beforeAutospacing="0" w:before="0" w:afterAutospacing="0" w:after="0"/>
              <w:jc w:val="start"/>
              <w:rPr>
                <w:b/>
                <w:bCs/>
                <w:sz w:val="24"/>
                <w:szCs w:val="24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ru-RU" w:eastAsia="en-US" w:bidi="ar-SA"/>
              </w:rPr>
              <w:t>2. Соперник</w:t>
            </w:r>
          </w:p>
        </w:tc>
      </w:tr>
      <w:tr>
        <w:trPr>
          <w:trHeight w:val="300" w:hRule="atLeast"/>
        </w:trPr>
        <w:tc>
          <w:tcPr>
            <w:tcW w:w="52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3. Секундант1</w:t>
            </w:r>
          </w:p>
        </w:tc>
        <w:tc>
          <w:tcPr>
            <w:tcW w:w="53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4. Секундант2</w:t>
            </w:r>
          </w:p>
        </w:tc>
      </w:tr>
      <w:tr>
        <w:trPr>
          <w:trHeight w:val="300" w:hRule="atLeast"/>
        </w:trPr>
        <w:tc>
          <w:tcPr>
            <w:tcW w:w="52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5. Судья</w:t>
            </w:r>
          </w:p>
        </w:tc>
        <w:tc>
          <w:tcPr>
            <w:tcW w:w="53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</w:tr>
    </w:tbl>
    <w:p>
      <w:pPr>
        <w:pStyle w:val="Heading3"/>
        <w:keepNext w:val="false"/>
        <w:keepLines w:val="false"/>
        <w:bidi w:val="0"/>
        <w:spacing w:lineRule="auto" w:line="240" w:beforeAutospacing="0" w:before="0" w:afterAutospacing="0" w:after="80"/>
        <w:jc w:val="center"/>
        <w:rPr>
          <w:rFonts w:ascii="Aptos" w:hAnsi="Aptos" w:eastAsia="Aptos" w:cs="Aptos"/>
          <w:b/>
          <w:bCs/>
          <w:sz w:val="24"/>
          <w:szCs w:val="24"/>
          <w:lang w:val="ru-RU"/>
        </w:rPr>
      </w:pPr>
      <w:r>
        <w:rPr>
          <w:rFonts w:eastAsia="Aptos" w:cs="Aptos" w:ascii="Aptos" w:hAnsi="Aptos"/>
          <w:b/>
          <w:bCs/>
          <w:sz w:val="24"/>
          <w:szCs w:val="24"/>
          <w:lang w:val="ru-RU"/>
        </w:rPr>
        <w:t>Тема</w:t>
      </w:r>
    </w:p>
    <w:tbl>
      <w:tblPr>
        <w:tblStyle w:val="TableNormal"/>
        <w:tblW w:w="10575" w:type="dxa"/>
        <w:jc w:val="start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6a0" w:firstRow="1" w:noVBand="1" w:lastRow="0" w:firstColumn="1" w:lastColumn="0" w:noHBand="1"/>
      </w:tblPr>
      <w:tblGrid>
        <w:gridCol w:w="510"/>
        <w:gridCol w:w="10065"/>
      </w:tblGrid>
      <w:tr>
        <w:trPr>
          <w:trHeight w:val="300" w:hRule="atLeast"/>
        </w:trPr>
        <w:tc>
          <w:tcPr>
            <w:tcW w:w="5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b/>
                <w:bCs/>
                <w:sz w:val="24"/>
                <w:szCs w:val="24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00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b/>
                <w:bCs/>
                <w:sz w:val="24"/>
                <w:szCs w:val="24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5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100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5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100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5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100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5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5</w:t>
            </w:r>
          </w:p>
        </w:tc>
        <w:tc>
          <w:tcPr>
            <w:tcW w:w="100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</w:tr>
    </w:tbl>
    <w:p>
      <w:pPr>
        <w:pStyle w:val="Heading3"/>
        <w:keepNext w:val="false"/>
        <w:keepLines w:val="false"/>
        <w:bidi w:val="0"/>
        <w:spacing w:lineRule="auto" w:line="240" w:beforeAutospacing="0" w:before="0" w:afterAutospacing="0" w:after="80"/>
        <w:jc w:val="center"/>
        <w:rPr>
          <w:rFonts w:ascii="Aptos" w:hAnsi="Aptos" w:eastAsia="Aptos" w:cs="Aptos"/>
          <w:b/>
          <w:bCs/>
          <w:sz w:val="24"/>
          <w:szCs w:val="24"/>
          <w:lang w:val="ru-RU"/>
        </w:rPr>
      </w:pPr>
      <w:r>
        <w:rPr>
          <w:rFonts w:eastAsia="Aptos" w:cs="Aptos" w:ascii="Aptos" w:hAnsi="Aptos"/>
          <w:b/>
          <w:bCs/>
          <w:sz w:val="24"/>
          <w:szCs w:val="24"/>
          <w:lang w:val="ru-RU"/>
        </w:rPr>
        <w:t>Ограничения</w:t>
      </w:r>
    </w:p>
    <w:tbl>
      <w:tblPr>
        <w:tblStyle w:val="TableNormal"/>
        <w:tblW w:w="10575" w:type="dxa"/>
        <w:jc w:val="start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6a0" w:firstRow="1" w:noVBand="1" w:lastRow="0" w:firstColumn="1" w:lastColumn="0" w:noHBand="1"/>
      </w:tblPr>
      <w:tblGrid>
        <w:gridCol w:w="1080"/>
        <w:gridCol w:w="9495"/>
      </w:tblGrid>
      <w:tr>
        <w:trPr>
          <w:trHeight w:val="300" w:hRule="atLeast"/>
        </w:trPr>
        <w:tc>
          <w:tcPr>
            <w:tcW w:w="1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ptos" w:cs=""/>
                <w:b w:val="false"/>
                <w:bCs w:val="false"/>
                <w:kern w:val="0"/>
                <w:sz w:val="24"/>
                <w:szCs w:val="24"/>
                <w:lang w:val="ru-RU" w:eastAsia="en-US" w:bidi="ar-SA"/>
              </w:rPr>
              <w:t>Время</w:t>
            </w:r>
          </w:p>
        </w:tc>
        <w:tc>
          <w:tcPr>
            <w:tcW w:w="94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ptos" w:cs=""/>
                <w:b w:val="false"/>
                <w:bCs w:val="false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1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ptos" w:cs=""/>
                <w:b w:val="false"/>
                <w:bCs w:val="false"/>
                <w:kern w:val="0"/>
                <w:sz w:val="24"/>
                <w:szCs w:val="24"/>
                <w:lang w:val="ru-RU" w:eastAsia="en-US" w:bidi="ar-SA"/>
              </w:rPr>
              <w:t>Объем</w:t>
            </w:r>
          </w:p>
        </w:tc>
        <w:tc>
          <w:tcPr>
            <w:tcW w:w="94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ptos" w:cs=""/>
                <w:b w:val="false"/>
                <w:bCs w:val="false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1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ptos" w:cs=""/>
                <w:b w:val="false"/>
                <w:bCs w:val="false"/>
                <w:kern w:val="0"/>
                <w:sz w:val="24"/>
                <w:szCs w:val="24"/>
                <w:lang w:val="ru-RU" w:eastAsia="en-US" w:bidi="ar-SA"/>
              </w:rPr>
              <w:t>Доп</w:t>
            </w:r>
          </w:p>
          <w:p>
            <w:pPr>
              <w:pStyle w:val="Normal"/>
              <w:widowControl/>
              <w:bidi w:val="0"/>
              <w:spacing w:lineRule="auto" w:line="240" w:beforeAutospacing="0" w:before="0" w:afterAutospacing="0" w:after="0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ptos" w:cs=""/>
                <w:b w:val="false"/>
                <w:bCs w:val="false"/>
                <w:kern w:val="0"/>
                <w:sz w:val="24"/>
                <w:szCs w:val="24"/>
                <w:lang w:val="ru-RU" w:eastAsia="en-US" w:bidi="ar-SA"/>
              </w:rPr>
              <w:t>условия</w:t>
            </w:r>
          </w:p>
        </w:tc>
        <w:tc>
          <w:tcPr>
            <w:tcW w:w="94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ptos" w:cs=""/>
                <w:b w:val="false"/>
                <w:bCs w:val="false"/>
                <w:kern w:val="0"/>
                <w:sz w:val="24"/>
                <w:szCs w:val="24"/>
                <w:lang w:val="ru-RU" w:eastAsia="en-US" w:bidi="ar-SA"/>
              </w:rPr>
            </w:r>
          </w:p>
          <w:p>
            <w:pPr>
              <w:pStyle w:val="Normal"/>
              <w:widowControl/>
              <w:bidi w:val="0"/>
              <w:spacing w:lineRule="auto" w:line="240" w:beforeAutospacing="0" w:before="0" w:afterAutospacing="0" w:after="0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ptos" w:cs=""/>
                <w:b w:val="false"/>
                <w:bCs w:val="false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1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ptos" w:cs=""/>
                <w:b w:val="false"/>
                <w:bCs w:val="false"/>
                <w:kern w:val="0"/>
                <w:sz w:val="24"/>
                <w:szCs w:val="24"/>
                <w:lang w:val="ru-RU" w:eastAsia="en-US" w:bidi="ar-SA"/>
              </w:rPr>
              <w:t>Ставка</w:t>
            </w:r>
          </w:p>
        </w:tc>
        <w:tc>
          <w:tcPr>
            <w:tcW w:w="94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eastAsia="Aptos" w:cs=""/>
                <w:b w:val="false"/>
                <w:bCs w:val="false"/>
                <w:kern w:val="0"/>
                <w:sz w:val="24"/>
                <w:szCs w:val="24"/>
                <w:lang w:val="ru-RU" w:eastAsia="en-US" w:bidi="ar-SA"/>
              </w:rPr>
            </w:r>
          </w:p>
        </w:tc>
      </w:tr>
    </w:tbl>
    <w:p>
      <w:pPr>
        <w:pStyle w:val="Heading3"/>
        <w:keepNext w:val="false"/>
        <w:keepLines w:val="false"/>
        <w:bidi w:val="0"/>
        <w:spacing w:lineRule="auto" w:line="240" w:beforeAutospacing="0" w:before="0" w:afterAutospacing="0" w:after="80"/>
        <w:jc w:val="center"/>
        <w:rPr>
          <w:rFonts w:ascii="Aptos" w:hAnsi="Aptos" w:eastAsia="Aptos" w:cs="Aptos"/>
          <w:b/>
          <w:bCs/>
          <w:sz w:val="24"/>
          <w:szCs w:val="24"/>
          <w:lang w:val="ru-RU"/>
        </w:rPr>
      </w:pPr>
      <w:r>
        <w:rPr>
          <w:rFonts w:eastAsia="Aptos" w:cs="Aptos" w:ascii="Aptos" w:hAnsi="Aptos"/>
          <w:b/>
          <w:bCs/>
          <w:sz w:val="24"/>
          <w:szCs w:val="24"/>
          <w:lang w:val="ru-RU"/>
        </w:rPr>
        <w:t>Оценка</w:t>
      </w:r>
    </w:p>
    <w:tbl>
      <w:tblPr>
        <w:tblStyle w:val="TableNormal"/>
        <w:tblW w:w="10545" w:type="dxa"/>
        <w:jc w:val="start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6a0" w:firstRow="1" w:noVBand="1" w:lastRow="0" w:firstColumn="1" w:lastColumn="0" w:noHBand="1"/>
      </w:tblPr>
      <w:tblGrid>
        <w:gridCol w:w="420"/>
        <w:gridCol w:w="492"/>
        <w:gridCol w:w="1527"/>
        <w:gridCol w:w="1769"/>
        <w:gridCol w:w="3454"/>
        <w:gridCol w:w="2079"/>
        <w:gridCol w:w="804"/>
      </w:tblGrid>
      <w:tr>
        <w:trPr>
          <w:trHeight w:val="300" w:hRule="atLeast"/>
        </w:trPr>
        <w:tc>
          <w:tcPr>
            <w:tcW w:w="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1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Раскрытие темы</w:t>
            </w:r>
          </w:p>
        </w:tc>
        <w:tc>
          <w:tcPr>
            <w:tcW w:w="17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Доп ограничение</w:t>
            </w:r>
          </w:p>
        </w:tc>
        <w:tc>
          <w:tcPr>
            <w:tcW w:w="34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Общее впечатление</w:t>
            </w:r>
          </w:p>
        </w:tc>
        <w:tc>
          <w:tcPr>
            <w:tcW w:w="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Итог</w:t>
            </w:r>
          </w:p>
        </w:tc>
      </w:tr>
      <w:tr>
        <w:trPr>
          <w:trHeight w:val="300" w:hRule="atLeast"/>
        </w:trPr>
        <w:tc>
          <w:tcPr>
            <w:tcW w:w="42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А</w:t>
            </w:r>
          </w:p>
        </w:tc>
        <w:tc>
          <w:tcPr>
            <w:tcW w:w="1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17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3454" w:type="dxa"/>
            <w:tcBorders>
              <w:top w:val="single" w:sz="6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450" w:hRule="atLeast"/>
        </w:trPr>
        <w:tc>
          <w:tcPr>
            <w:tcW w:w="4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Б</w:t>
            </w:r>
          </w:p>
        </w:tc>
        <w:tc>
          <w:tcPr>
            <w:tcW w:w="1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17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34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42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А</w:t>
            </w:r>
          </w:p>
        </w:tc>
        <w:tc>
          <w:tcPr>
            <w:tcW w:w="1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17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34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4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Б</w:t>
            </w:r>
          </w:p>
        </w:tc>
        <w:tc>
          <w:tcPr>
            <w:tcW w:w="1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17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34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42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5</w:t>
            </w:r>
          </w:p>
        </w:tc>
        <w:tc>
          <w:tcPr>
            <w:tcW w:w="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А</w:t>
            </w:r>
          </w:p>
        </w:tc>
        <w:tc>
          <w:tcPr>
            <w:tcW w:w="1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17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34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4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  <w:t>Б</w:t>
            </w:r>
          </w:p>
        </w:tc>
        <w:tc>
          <w:tcPr>
            <w:tcW w:w="1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17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34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bidi w:val="0"/>
              <w:spacing w:lineRule="auto" w:line="240" w:beforeAutospacing="0" w:before="0" w:afterAutospacing="0" w:after="0"/>
              <w:jc w:val="start"/>
              <w:rPr>
                <w:sz w:val="24"/>
                <w:szCs w:val="24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ru-RU" w:eastAsia="en-US" w:bidi="ar-SA"/>
              </w:rPr>
            </w:r>
          </w:p>
        </w:tc>
      </w:tr>
    </w:tbl>
    <w:p>
      <w:pPr>
        <w:pStyle w:val="Normal"/>
        <w:keepNext w:val="false"/>
        <w:keepLines w:val="false"/>
        <w:spacing w:lineRule="auto" w:line="240" w:beforeAutospacing="0" w:before="80" w:after="1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Закреплено разбитыми судьей крепкими рукопожатиями инициатора с соперником, секундантов.</w:t>
      </w:r>
    </w:p>
    <w:p>
      <w:pPr>
        <w:pStyle w:val="Heading3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3"/>
        <w:keepNext w:val="false"/>
        <w:keepLines w:val="false"/>
        <w:spacing w:before="0" w:after="80"/>
        <w:jc w:val="center"/>
        <w:rPr>
          <w:rFonts w:ascii="Aptos" w:hAnsi="Aptos" w:eastAsia="Aptos" w:cs="Aptos"/>
          <w:b/>
          <w:bCs/>
          <w:i w:val="false"/>
          <w:iCs w:val="false"/>
          <w:sz w:val="32"/>
          <w:szCs w:val="32"/>
        </w:rPr>
      </w:pPr>
      <w:r>
        <w:rPr>
          <w:rFonts w:eastAsia="Aptos" w:cs="Aptos" w:ascii="Aptos" w:hAnsi="Aptos"/>
          <w:b/>
          <w:bCs/>
          <w:i w:val="false"/>
          <w:iCs w:val="false"/>
          <w:sz w:val="32"/>
          <w:szCs w:val="32"/>
        </w:rPr>
        <w:t>Правила</w:t>
      </w:r>
    </w:p>
    <w:p>
      <w:pPr>
        <w:pStyle w:val="ListParagraph"/>
        <w:keepNext w:val="false"/>
        <w:keepLines w:val="false"/>
        <w:numPr>
          <w:ilvl w:val="0"/>
          <w:numId w:val="1"/>
        </w:numPr>
        <w:rPr/>
      </w:pPr>
      <w:r>
        <w:rPr/>
        <w:t>Термины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ЛД - данная литературная дуэль.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Голосование - голосование нечетного числа заданных участников, каждый из которых имеет 1 голос и выбирает либо за либо против по заданной проблеме. Итоговое решение - решение численного большинства.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1, 2, 3, 4, 5 - участники соответственно таблице участники.</w:t>
      </w:r>
    </w:p>
    <w:p>
      <w:pPr>
        <w:pStyle w:val="ListParagraph"/>
        <w:keepNext w:val="false"/>
        <w:keepLines w:val="false"/>
        <w:numPr>
          <w:ilvl w:val="0"/>
          <w:numId w:val="1"/>
        </w:numPr>
        <w:rPr/>
      </w:pPr>
      <w:r>
        <w:rPr/>
        <w:t>Работа над текстом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Запрещено использование искусственного интеллекта.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Запрещена помощь с написанием текста от других людей.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Требуется соблюдать этические и моральные нормы.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Погрешность объема текста составляет ±7% от заявленного.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Запрещены действия ведущие к нарушению пункта 5.1.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Не рекомендуется использование неоригинальных персонажей.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Работа над текстом должна выполняться в срок ограничения времени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Запрещено использование наработок созданных до начала временного ограничения</w:t>
      </w:r>
    </w:p>
    <w:p>
      <w:pPr>
        <w:pStyle w:val="ListParagraph"/>
        <w:keepNext w:val="false"/>
        <w:keepLines w:val="false"/>
        <w:numPr>
          <w:ilvl w:val="0"/>
          <w:numId w:val="1"/>
        </w:numPr>
        <w:rPr/>
      </w:pPr>
      <w:r>
        <w:rPr/>
        <w:t>Разрешение спорных ситуаций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Главная цель ЛД - получение веселья.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Все участники взаимно обязаны исполнять данные правила.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Запрещено внедуэльное давление на участников.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Разрешено все, что не запрещено данными правилами.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Спорные ситуации решаются голосованием 1–5.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Данный правила могут быть изменены голосованием 1, 2, 5.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Договоренности 1, 2 контролируются 3, 4, 5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В случае нарушения данных правил нарушителю коллективно объявляется позор, неуважение, при желании бойкот и/или другие меры, соответствующие этическим, моральным и нравственным нормам.</w:t>
      </w:r>
    </w:p>
    <w:p>
      <w:pPr>
        <w:pStyle w:val="ListParagraph"/>
        <w:keepNext w:val="false"/>
        <w:keepLines w:val="false"/>
        <w:numPr>
          <w:ilvl w:val="0"/>
          <w:numId w:val="1"/>
        </w:numPr>
        <w:rPr/>
      </w:pPr>
      <w:r>
        <w:rPr/>
        <w:t>Ставка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Исполнение условий ставки гарантируется 3, 4, 5.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Условие ставки считается выполненным по голосованию 3, 4, 5.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Ставка выбирается договоренностью 1, 2.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Дуэль со ставкой необязательна и по договоренности 1, 2 от нее можно отказаться на этапе формирования условий.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Условия ставки выполняются проигравшим в пользу победившего</w:t>
      </w:r>
    </w:p>
    <w:p>
      <w:pPr>
        <w:pStyle w:val="ListParagraph"/>
        <w:keepNext w:val="false"/>
        <w:keepLines w:val="false"/>
        <w:numPr>
          <w:ilvl w:val="0"/>
          <w:numId w:val="1"/>
        </w:numPr>
        <w:rPr/>
      </w:pPr>
      <w:r>
        <w:rPr/>
        <w:t>Оценка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Работы должны оцениваться без рассекречивания авторов.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Работы должны быть сданы в срок.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Каждый критерий оценивается натуральным числом от одного до пяти.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6 при проверке не должен быть осведомлен о личностях 1, 2.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Раскрытие темы, Доп ограничение, Общее впечатление - обязательные критерии оценки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Дополнительные критерии оценки выбираются по договоренности 1, 2.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Балл в графе итог - арифметическая сумма баллов за критерии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Итоговый балл - арифметическая сумма баллов в графе итог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Победитель - человек набравший больший итоговый балл, проигравший - человек набравший меньший итоговый балл.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В случае равенства итоговых баллов назначается другой 6 с запретом выставления баллов, среднее арифметическое которых равно среднему арифметическому баллов, выставленных предыдущим 6.</w:t>
      </w:r>
    </w:p>
    <w:p>
      <w:pPr>
        <w:pStyle w:val="ListParagraph"/>
        <w:keepNext w:val="false"/>
        <w:keepLines w:val="false"/>
        <w:numPr>
          <w:ilvl w:val="0"/>
          <w:numId w:val="1"/>
        </w:numPr>
        <w:rPr/>
      </w:pPr>
      <w:r>
        <w:rPr/>
        <w:t>Формирование условий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Выбор темы: каждый из 1–5 предлагает тему (одну или несколько по договоренности 1, 2, 5), соответствующую данным правилам. В оговоренное время (непосредственно перед началом дуэли, либо заранее) 1 и 2 поочередно начиная с 2 убирают из списка тем по одной теме за раз. Последняя оставшаяся тема - выбранная.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Ограничение времени выбираются договоренностью 1, 2.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Доп ограничение выбираются договоренностью 1, 2.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Ставка выбирается договоренностью 1, 2.</w:t>
      </w:r>
    </w:p>
    <w:p>
      <w:pPr>
        <w:pStyle w:val="ListParagraph"/>
        <w:keepNext w:val="false"/>
        <w:keepLines w:val="false"/>
        <w:numPr>
          <w:ilvl w:val="0"/>
          <w:numId w:val="1"/>
        </w:numPr>
        <w:rPr/>
      </w:pPr>
      <w:r>
        <w:rPr/>
        <w:t>Порядок проведения ЛД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Набор игроков</w:t>
      </w:r>
    </w:p>
    <w:p>
      <w:pPr>
        <w:pStyle w:val="ListParagraph"/>
        <w:keepNext w:val="false"/>
        <w:keepLines w:val="false"/>
        <w:numPr>
          <w:ilvl w:val="2"/>
          <w:numId w:val="1"/>
        </w:numPr>
        <w:rPr/>
      </w:pPr>
      <w:r>
        <w:rPr/>
        <w:t>1 выбирает 2 и 3</w:t>
      </w:r>
    </w:p>
    <w:p>
      <w:pPr>
        <w:pStyle w:val="ListParagraph"/>
        <w:keepNext w:val="false"/>
        <w:keepLines w:val="false"/>
        <w:numPr>
          <w:ilvl w:val="2"/>
          <w:numId w:val="1"/>
        </w:numPr>
        <w:rPr/>
      </w:pPr>
      <w:r>
        <w:rPr/>
        <w:t>2 выбирает 4</w:t>
      </w:r>
    </w:p>
    <w:p>
      <w:pPr>
        <w:pStyle w:val="ListParagraph"/>
        <w:keepNext w:val="false"/>
        <w:keepLines w:val="false"/>
        <w:numPr>
          <w:ilvl w:val="2"/>
          <w:numId w:val="1"/>
        </w:numPr>
        <w:rPr/>
      </w:pPr>
      <w:r>
        <w:rPr/>
        <w:t>1 и 2 совместно выбирают 5 и 6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Этап формирования условий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В выбранное временное ограничение 1 и 2 пишут свои работы.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После окончания ограничения времени разрешено оцифровывание и перепечатка в цифровой формат без изменения содержания, орфографии и пунктуации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Работы подписанные “А” и “Б” передаются 3, 4, 5 на оценку.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5 передает работы 6 на оценку.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rPr/>
      </w:pPr>
      <w:r>
        <w:rPr/>
        <w:t>5 оглашает результаты 1, 2, 3, 4.</w:t>
      </w:r>
    </w:p>
    <w:p>
      <w:pPr>
        <w:pStyle w:val="ListParagraph"/>
        <w:keepNext w:val="false"/>
        <w:keepLines w:val="false"/>
        <w:numPr>
          <w:ilvl w:val="1"/>
          <w:numId w:val="1"/>
        </w:numPr>
        <w:spacing w:before="0" w:after="160"/>
        <w:contextualSpacing/>
        <w:rPr/>
      </w:pPr>
      <w:r>
        <w:rPr/>
        <w:t>Проигравший обязан выполнить условия ставки</w:t>
      </w:r>
    </w:p>
    <w:sectPr>
      <w:type w:val="nextPage"/>
      <w:pgSz w:w="11906" w:h="16838"/>
      <w:pgMar w:left="720" w:right="720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Aptos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Aptos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Heading3">
    <w:name w:val="heading 3"/>
    <w:basedOn w:val="Normal"/>
    <w:next w:val="Normal"/>
    <w:uiPriority w:val="9"/>
    <w:unhideWhenUsed/>
    <w:qFormat/>
    <w:rsid w:val="5856926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5856926e"/>
    <w:pPr>
      <w:spacing w:before="0" w:after="160"/>
      <w:ind w:start="720"/>
      <w:contextualSpacing/>
    </w:pPr>
    <w:rPr/>
  </w:style>
  <w:style w:type="numbering" w:styleId="Style15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LibreOffice/26.2.6.3$Windows_X86_64 LibreOffice_project/8221e31b3ac356a1623c672912a3d2b492f7e3d1</Application>
  <AppVersion>15.0000</AppVersion>
  <Pages>3</Pages>
  <Words>582</Words>
  <Characters>3415</Characters>
  <CharactersWithSpaces>3848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2026-03-02T11:36:55Z</dcterms:created>
  <dc:creator>Борис Лиокумович</dc:creator>
  <dc:description/>
  <dc:language>ru-RU</dc:language>
  <cp:lastModifiedBy/>
  <dcterms:modified xsi:type="dcterms:W3CDTF">2026-10-06T23:46:58Z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