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5404E18">
      <w:pPr>
        <w:pStyle w:val="2"/>
        <w:keepNext w:val="0"/>
        <w:keepLines w:val="0"/>
        <w:spacing w:before="0" w:beforeAutospacing="0" w:after="0" w:afterAutospacing="0" w:line="240" w:lineRule="auto"/>
        <w:ind w:right="0"/>
        <w:jc w:val="center"/>
        <w:rPr>
          <w:rFonts w:ascii="Aptos" w:hAnsi="Aptos" w:eastAsia="Aptos" w:cs="Aptos"/>
          <w:b/>
          <w:bCs/>
          <w:sz w:val="36"/>
          <w:szCs w:val="36"/>
          <w:lang w:val="ru-RU"/>
        </w:rPr>
      </w:pPr>
      <w:r>
        <w:rPr>
          <w:rFonts w:ascii="Aptos" w:hAnsi="Aptos" w:eastAsia="Aptos" w:cs="Aptos"/>
          <w:b/>
          <w:bCs/>
          <w:sz w:val="32"/>
          <w:szCs w:val="32"/>
          <w:lang w:val="ru-RU"/>
        </w:rPr>
        <w:t>Литературная дуэль №</w:t>
      </w:r>
    </w:p>
    <w:p w14:paraId="5D526711">
      <w:pPr>
        <w:pStyle w:val="2"/>
        <w:keepNext w:val="0"/>
        <w:keepLines w:val="0"/>
        <w:spacing w:before="0" w:beforeAutospacing="0" w:after="80" w:afterAutospacing="0" w:line="240" w:lineRule="auto"/>
        <w:jc w:val="center"/>
        <w:rPr>
          <w:rFonts w:ascii="Aptos" w:hAnsi="Aptos" w:eastAsia="Aptos" w:cs="Aptos"/>
          <w:b/>
          <w:bCs/>
          <w:sz w:val="24"/>
          <w:szCs w:val="24"/>
          <w:lang w:val="ru-RU"/>
        </w:rPr>
      </w:pPr>
      <w:r>
        <w:rPr>
          <w:rFonts w:ascii="Aptos" w:hAnsi="Aptos" w:eastAsia="Aptos" w:cs="Aptos"/>
          <w:b/>
          <w:bCs/>
          <w:sz w:val="24"/>
          <w:szCs w:val="24"/>
          <w:lang w:val="ru-RU"/>
        </w:rPr>
        <w:t>Участники</w:t>
      </w:r>
    </w:p>
    <w:tbl>
      <w:tblPr>
        <w:tblStyle w:val="4"/>
        <w:tblW w:w="10581" w:type="dxa"/>
        <w:tblInd w:w="0" w:type="dxa"/>
        <w:tblLayout w:type="fixed"/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5265"/>
        <w:gridCol w:w="5316"/>
      </w:tblGrid>
      <w:tr w14:paraId="57025211">
        <w:tblPrEx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trHeight w:val="300" w:hRule="atLeast"/>
        </w:trPr>
        <w:tc>
          <w:tcPr>
            <w:tcW w:w="526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64007107">
            <w:pPr>
              <w:keepNext w:val="0"/>
              <w:keepLines w:val="0"/>
              <w:widowControl/>
              <w:spacing w:before="0" w:beforeAutospacing="0" w:after="0" w:afterAutospacing="0" w:line="240" w:lineRule="auto"/>
              <w:jc w:val="left"/>
              <w:rPr>
                <w:b/>
                <w:bCs/>
                <w:sz w:val="24"/>
                <w:szCs w:val="24"/>
              </w:rPr>
            </w:pPr>
            <w:r>
              <w:rPr>
                <w:rFonts w:eastAsia="Aptos"/>
                <w:b/>
                <w:bCs/>
                <w:kern w:val="0"/>
                <w:sz w:val="24"/>
                <w:szCs w:val="24"/>
                <w:lang w:val="ru-RU" w:eastAsia="en-US" w:bidi="ar-SA"/>
              </w:rPr>
              <w:t>1. Инициатор</w:t>
            </w:r>
          </w:p>
        </w:tc>
        <w:tc>
          <w:tcPr>
            <w:tcW w:w="531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3AF68277">
            <w:pPr>
              <w:keepNext w:val="0"/>
              <w:keepLines w:val="0"/>
              <w:widowControl/>
              <w:spacing w:before="0" w:beforeAutospacing="0" w:after="0" w:afterAutospacing="0" w:line="240" w:lineRule="auto"/>
              <w:jc w:val="left"/>
              <w:rPr>
                <w:b/>
                <w:bCs/>
                <w:sz w:val="24"/>
                <w:szCs w:val="24"/>
              </w:rPr>
            </w:pPr>
            <w:r>
              <w:rPr>
                <w:rFonts w:eastAsia="Aptos"/>
                <w:b/>
                <w:bCs/>
                <w:kern w:val="0"/>
                <w:sz w:val="24"/>
                <w:szCs w:val="24"/>
                <w:lang w:val="ru-RU" w:eastAsia="en-US" w:bidi="ar-SA"/>
              </w:rPr>
              <w:t>2. Соперник</w:t>
            </w:r>
          </w:p>
        </w:tc>
      </w:tr>
      <w:tr w14:paraId="01176C2A">
        <w:tblPrEx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trHeight w:val="300" w:hRule="atLeast"/>
        </w:trPr>
        <w:tc>
          <w:tcPr>
            <w:tcW w:w="526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574452D3">
            <w:pPr>
              <w:keepNext w:val="0"/>
              <w:keepLines w:val="0"/>
              <w:widowControl/>
              <w:spacing w:before="0" w:beforeAutospacing="0" w:after="0" w:afterAutospacing="0" w:line="240" w:lineRule="auto"/>
              <w:jc w:val="left"/>
              <w:rPr>
                <w:sz w:val="24"/>
                <w:szCs w:val="24"/>
              </w:rPr>
            </w:pPr>
            <w:r>
              <w:rPr>
                <w:rFonts w:eastAsia="Aptos"/>
                <w:kern w:val="0"/>
                <w:sz w:val="24"/>
                <w:szCs w:val="24"/>
                <w:lang w:val="ru-RU" w:eastAsia="en-US" w:bidi="ar-SA"/>
              </w:rPr>
              <w:t>3. Секундант</w:t>
            </w:r>
            <w:r>
              <w:rPr>
                <w:rFonts w:hint="default" w:eastAsia="Aptos"/>
                <w:kern w:val="0"/>
                <w:sz w:val="24"/>
                <w:szCs w:val="24"/>
                <w:lang w:val="ru-RU" w:eastAsia="en-US" w:bidi="ar-SA"/>
              </w:rPr>
              <w:t xml:space="preserve"> </w:t>
            </w:r>
            <w:r>
              <w:rPr>
                <w:rFonts w:eastAsia="Aptos"/>
                <w:kern w:val="0"/>
                <w:sz w:val="24"/>
                <w:szCs w:val="24"/>
                <w:lang w:val="ru-RU" w:eastAsia="en-US" w:bidi="ar-SA"/>
              </w:rPr>
              <w:t>1</w:t>
            </w:r>
          </w:p>
        </w:tc>
        <w:tc>
          <w:tcPr>
            <w:tcW w:w="531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29ECDCC4">
            <w:pPr>
              <w:keepNext w:val="0"/>
              <w:keepLines w:val="0"/>
              <w:widowControl/>
              <w:spacing w:before="0" w:beforeAutospacing="0" w:after="0" w:afterAutospacing="0" w:line="240" w:lineRule="auto"/>
              <w:jc w:val="left"/>
              <w:rPr>
                <w:sz w:val="24"/>
                <w:szCs w:val="24"/>
              </w:rPr>
            </w:pPr>
            <w:r>
              <w:rPr>
                <w:rFonts w:eastAsia="Aptos"/>
                <w:kern w:val="0"/>
                <w:sz w:val="24"/>
                <w:szCs w:val="24"/>
                <w:lang w:val="ru-RU" w:eastAsia="en-US" w:bidi="ar-SA"/>
              </w:rPr>
              <w:t>4. Секундант</w:t>
            </w:r>
            <w:r>
              <w:rPr>
                <w:rFonts w:hint="default" w:eastAsia="Aptos"/>
                <w:kern w:val="0"/>
                <w:sz w:val="24"/>
                <w:szCs w:val="24"/>
                <w:lang w:val="ru-RU" w:eastAsia="en-US" w:bidi="ar-SA"/>
              </w:rPr>
              <w:t xml:space="preserve"> </w:t>
            </w:r>
            <w:r>
              <w:rPr>
                <w:rFonts w:eastAsia="Aptos"/>
                <w:kern w:val="0"/>
                <w:sz w:val="24"/>
                <w:szCs w:val="24"/>
                <w:lang w:val="ru-RU" w:eastAsia="en-US" w:bidi="ar-SA"/>
              </w:rPr>
              <w:t>2</w:t>
            </w:r>
          </w:p>
        </w:tc>
      </w:tr>
      <w:tr w14:paraId="1A6980F5">
        <w:tblPrEx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trHeight w:val="300" w:hRule="atLeast"/>
        </w:trPr>
        <w:tc>
          <w:tcPr>
            <w:tcW w:w="526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3E9A74A9">
            <w:pPr>
              <w:keepNext w:val="0"/>
              <w:keepLines w:val="0"/>
              <w:widowControl/>
              <w:spacing w:before="0" w:beforeAutospacing="0" w:after="0" w:afterAutospacing="0" w:line="240" w:lineRule="auto"/>
              <w:jc w:val="left"/>
              <w:rPr>
                <w:sz w:val="24"/>
                <w:szCs w:val="24"/>
              </w:rPr>
            </w:pPr>
            <w:r>
              <w:rPr>
                <w:rFonts w:eastAsia="Aptos"/>
                <w:kern w:val="0"/>
                <w:sz w:val="24"/>
                <w:szCs w:val="24"/>
                <w:lang w:val="ru-RU" w:eastAsia="en-US" w:bidi="ar-SA"/>
              </w:rPr>
              <w:t>5. Судья</w:t>
            </w:r>
          </w:p>
        </w:tc>
        <w:tc>
          <w:tcPr>
            <w:tcW w:w="531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686B78F6">
            <w:pPr>
              <w:keepNext w:val="0"/>
              <w:keepLines w:val="0"/>
              <w:widowControl/>
              <w:spacing w:before="0" w:beforeAutospacing="0" w:after="0" w:afterAutospacing="0" w:line="240" w:lineRule="auto"/>
              <w:jc w:val="left"/>
              <w:rPr>
                <w:sz w:val="24"/>
                <w:szCs w:val="24"/>
              </w:rPr>
            </w:pPr>
          </w:p>
        </w:tc>
      </w:tr>
    </w:tbl>
    <w:p w14:paraId="577E1EAD">
      <w:pPr>
        <w:pStyle w:val="2"/>
        <w:keepNext w:val="0"/>
        <w:keepLines w:val="0"/>
        <w:bidi w:val="0"/>
        <w:spacing w:before="0" w:beforeAutospacing="0" w:after="80" w:afterAutospacing="0" w:line="240" w:lineRule="auto"/>
        <w:jc w:val="center"/>
        <w:rPr>
          <w:rFonts w:ascii="Aptos" w:hAnsi="Aptos" w:eastAsia="Aptos" w:cs="Aptos"/>
          <w:b/>
          <w:bCs/>
          <w:sz w:val="24"/>
          <w:szCs w:val="24"/>
          <w:lang w:val="ru-RU"/>
        </w:rPr>
      </w:pPr>
      <w:r>
        <w:rPr>
          <w:rFonts w:ascii="Aptos" w:hAnsi="Aptos" w:eastAsia="Aptos" w:cs="Aptos"/>
          <w:b/>
          <w:bCs/>
          <w:sz w:val="24"/>
          <w:szCs w:val="24"/>
          <w:lang w:val="ru-RU"/>
        </w:rPr>
        <w:t>Тема</w:t>
      </w:r>
    </w:p>
    <w:tbl>
      <w:tblPr>
        <w:tblStyle w:val="4"/>
        <w:tblW w:w="10575" w:type="dxa"/>
        <w:tblInd w:w="0" w:type="dxa"/>
        <w:tblLayout w:type="fixed"/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510"/>
        <w:gridCol w:w="10065"/>
      </w:tblGrid>
      <w:tr w14:paraId="7E8D86EB">
        <w:tblPrEx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trHeight w:val="300" w:hRule="atLeast"/>
        </w:trPr>
        <w:tc>
          <w:tcPr>
            <w:tcW w:w="51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1E0EB123">
            <w:pPr>
              <w:keepNext w:val="0"/>
              <w:keepLines w:val="0"/>
              <w:widowControl/>
              <w:bidi w:val="0"/>
              <w:spacing w:before="0" w:beforeAutospacing="0" w:after="0" w:afterAutospacing="0" w:line="240" w:lineRule="auto"/>
              <w:jc w:val="left"/>
              <w:rPr>
                <w:b/>
                <w:bCs/>
                <w:sz w:val="24"/>
                <w:szCs w:val="24"/>
              </w:rPr>
            </w:pPr>
            <w:r>
              <w:rPr>
                <w:rFonts w:eastAsia="Aptos"/>
                <w:b/>
                <w:bCs/>
                <w:kern w:val="0"/>
                <w:sz w:val="24"/>
                <w:szCs w:val="24"/>
                <w:lang w:val="ru-RU" w:eastAsia="en-US" w:bidi="ar-SA"/>
              </w:rPr>
              <w:t>1</w:t>
            </w:r>
          </w:p>
        </w:tc>
        <w:tc>
          <w:tcPr>
            <w:tcW w:w="1006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05AE745E">
            <w:pPr>
              <w:keepNext w:val="0"/>
              <w:keepLines w:val="0"/>
              <w:widowControl/>
              <w:bidi w:val="0"/>
              <w:spacing w:before="0" w:beforeAutospacing="0" w:after="0" w:afterAutospacing="0" w:line="240" w:lineRule="auto"/>
              <w:jc w:val="left"/>
              <w:rPr>
                <w:b/>
                <w:bCs/>
                <w:sz w:val="24"/>
                <w:szCs w:val="24"/>
              </w:rPr>
            </w:pPr>
          </w:p>
        </w:tc>
      </w:tr>
      <w:tr w14:paraId="6493AC75">
        <w:tblPrEx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trHeight w:val="300" w:hRule="atLeast"/>
        </w:trPr>
        <w:tc>
          <w:tcPr>
            <w:tcW w:w="51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7CD302A7">
            <w:pPr>
              <w:keepNext w:val="0"/>
              <w:keepLines w:val="0"/>
              <w:widowControl/>
              <w:bidi w:val="0"/>
              <w:spacing w:before="0" w:beforeAutospacing="0" w:after="0" w:afterAutospacing="0" w:line="240" w:lineRule="auto"/>
              <w:jc w:val="left"/>
              <w:rPr>
                <w:sz w:val="24"/>
                <w:szCs w:val="24"/>
              </w:rPr>
            </w:pPr>
            <w:r>
              <w:rPr>
                <w:rFonts w:eastAsia="Aptos"/>
                <w:kern w:val="0"/>
                <w:sz w:val="24"/>
                <w:szCs w:val="24"/>
                <w:lang w:val="ru-RU" w:eastAsia="en-US" w:bidi="ar-SA"/>
              </w:rPr>
              <w:t>2</w:t>
            </w:r>
          </w:p>
        </w:tc>
        <w:tc>
          <w:tcPr>
            <w:tcW w:w="1006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7D6C2C04">
            <w:pPr>
              <w:keepNext w:val="0"/>
              <w:keepLines w:val="0"/>
              <w:widowControl/>
              <w:bidi w:val="0"/>
              <w:spacing w:before="0" w:beforeAutospacing="0" w:after="0" w:afterAutospacing="0" w:line="240" w:lineRule="auto"/>
              <w:jc w:val="left"/>
              <w:rPr>
                <w:sz w:val="24"/>
                <w:szCs w:val="24"/>
              </w:rPr>
            </w:pPr>
          </w:p>
        </w:tc>
      </w:tr>
      <w:tr w14:paraId="093F7DE3">
        <w:tblPrEx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trHeight w:val="300" w:hRule="atLeast"/>
        </w:trPr>
        <w:tc>
          <w:tcPr>
            <w:tcW w:w="51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45112CB0">
            <w:pPr>
              <w:keepNext w:val="0"/>
              <w:keepLines w:val="0"/>
              <w:widowControl/>
              <w:bidi w:val="0"/>
              <w:spacing w:before="0" w:beforeAutospacing="0" w:after="0" w:afterAutospacing="0" w:line="240" w:lineRule="auto"/>
              <w:jc w:val="left"/>
              <w:rPr>
                <w:sz w:val="24"/>
                <w:szCs w:val="24"/>
              </w:rPr>
            </w:pPr>
            <w:r>
              <w:rPr>
                <w:rFonts w:eastAsia="Aptos"/>
                <w:kern w:val="0"/>
                <w:sz w:val="24"/>
                <w:szCs w:val="24"/>
                <w:lang w:val="ru-RU" w:eastAsia="en-US" w:bidi="ar-SA"/>
              </w:rPr>
              <w:t>3</w:t>
            </w:r>
          </w:p>
        </w:tc>
        <w:tc>
          <w:tcPr>
            <w:tcW w:w="1006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33F8F3F5">
            <w:pPr>
              <w:keepNext w:val="0"/>
              <w:keepLines w:val="0"/>
              <w:widowControl/>
              <w:bidi w:val="0"/>
              <w:spacing w:before="0" w:beforeAutospacing="0" w:after="0" w:afterAutospacing="0" w:line="240" w:lineRule="auto"/>
              <w:jc w:val="left"/>
              <w:rPr>
                <w:sz w:val="24"/>
                <w:szCs w:val="24"/>
              </w:rPr>
            </w:pPr>
          </w:p>
        </w:tc>
      </w:tr>
      <w:tr w14:paraId="377BC671">
        <w:tblPrEx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trHeight w:val="300" w:hRule="atLeast"/>
        </w:trPr>
        <w:tc>
          <w:tcPr>
            <w:tcW w:w="51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65017DF6">
            <w:pPr>
              <w:keepNext w:val="0"/>
              <w:keepLines w:val="0"/>
              <w:widowControl/>
              <w:bidi w:val="0"/>
              <w:spacing w:before="0" w:beforeAutospacing="0" w:after="0" w:afterAutospacing="0" w:line="240" w:lineRule="auto"/>
              <w:jc w:val="left"/>
              <w:rPr>
                <w:sz w:val="24"/>
                <w:szCs w:val="24"/>
              </w:rPr>
            </w:pPr>
            <w:r>
              <w:rPr>
                <w:rFonts w:eastAsia="Aptos"/>
                <w:kern w:val="0"/>
                <w:sz w:val="24"/>
                <w:szCs w:val="24"/>
                <w:lang w:val="ru-RU" w:eastAsia="en-US" w:bidi="ar-SA"/>
              </w:rPr>
              <w:t>4</w:t>
            </w:r>
          </w:p>
        </w:tc>
        <w:tc>
          <w:tcPr>
            <w:tcW w:w="1006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34FD7B14">
            <w:pPr>
              <w:keepNext w:val="0"/>
              <w:keepLines w:val="0"/>
              <w:widowControl/>
              <w:bidi w:val="0"/>
              <w:spacing w:before="0" w:beforeAutospacing="0" w:after="0" w:afterAutospacing="0" w:line="240" w:lineRule="auto"/>
              <w:jc w:val="left"/>
              <w:rPr>
                <w:sz w:val="24"/>
                <w:szCs w:val="24"/>
              </w:rPr>
            </w:pPr>
          </w:p>
        </w:tc>
      </w:tr>
      <w:tr w14:paraId="5135A385">
        <w:tblPrEx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trHeight w:val="300" w:hRule="atLeast"/>
        </w:trPr>
        <w:tc>
          <w:tcPr>
            <w:tcW w:w="51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6BA6EF7A">
            <w:pPr>
              <w:keepNext w:val="0"/>
              <w:keepLines w:val="0"/>
              <w:widowControl/>
              <w:bidi w:val="0"/>
              <w:spacing w:before="0" w:beforeAutospacing="0" w:after="0" w:afterAutospacing="0" w:line="240" w:lineRule="auto"/>
              <w:jc w:val="left"/>
              <w:rPr>
                <w:sz w:val="24"/>
                <w:szCs w:val="24"/>
              </w:rPr>
            </w:pPr>
            <w:r>
              <w:rPr>
                <w:rFonts w:eastAsia="Aptos"/>
                <w:kern w:val="0"/>
                <w:sz w:val="24"/>
                <w:szCs w:val="24"/>
                <w:lang w:val="ru-RU" w:eastAsia="en-US" w:bidi="ar-SA"/>
              </w:rPr>
              <w:t>5</w:t>
            </w:r>
          </w:p>
        </w:tc>
        <w:tc>
          <w:tcPr>
            <w:tcW w:w="1006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47C09B2A">
            <w:pPr>
              <w:keepNext w:val="0"/>
              <w:keepLines w:val="0"/>
              <w:widowControl/>
              <w:bidi w:val="0"/>
              <w:spacing w:before="0" w:beforeAutospacing="0" w:after="0" w:afterAutospacing="0" w:line="240" w:lineRule="auto"/>
              <w:jc w:val="left"/>
              <w:rPr>
                <w:sz w:val="24"/>
                <w:szCs w:val="24"/>
              </w:rPr>
            </w:pPr>
          </w:p>
        </w:tc>
      </w:tr>
    </w:tbl>
    <w:p w14:paraId="030F1412">
      <w:pPr>
        <w:pStyle w:val="2"/>
        <w:keepNext w:val="0"/>
        <w:keepLines w:val="0"/>
        <w:bidi w:val="0"/>
        <w:spacing w:before="0" w:beforeAutospacing="0" w:after="80" w:afterAutospacing="0" w:line="240" w:lineRule="auto"/>
        <w:jc w:val="center"/>
        <w:rPr>
          <w:rFonts w:ascii="Aptos" w:hAnsi="Aptos" w:eastAsia="Aptos" w:cs="Aptos"/>
          <w:b/>
          <w:bCs/>
          <w:sz w:val="24"/>
          <w:szCs w:val="24"/>
          <w:lang w:val="ru-RU"/>
        </w:rPr>
      </w:pPr>
      <w:r>
        <w:rPr>
          <w:rFonts w:ascii="Aptos" w:hAnsi="Aptos" w:eastAsia="Aptos" w:cs="Aptos"/>
          <w:b/>
          <w:bCs/>
          <w:sz w:val="24"/>
          <w:szCs w:val="24"/>
          <w:lang w:val="ru-RU"/>
        </w:rPr>
        <w:t>Ограничения</w:t>
      </w:r>
    </w:p>
    <w:tbl>
      <w:tblPr>
        <w:tblStyle w:val="4"/>
        <w:tblW w:w="10575" w:type="dxa"/>
        <w:tblInd w:w="0" w:type="dxa"/>
        <w:tblLayout w:type="fixed"/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1173"/>
        <w:gridCol w:w="9402"/>
      </w:tblGrid>
      <w:tr w14:paraId="07AB27C4">
        <w:tblPrEx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trHeight w:val="300" w:hRule="atLeast"/>
        </w:trPr>
        <w:tc>
          <w:tcPr>
            <w:tcW w:w="117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4AC3DB35">
            <w:pPr>
              <w:keepNext w:val="0"/>
              <w:keepLines w:val="0"/>
              <w:widowControl/>
              <w:bidi w:val="0"/>
              <w:spacing w:before="0" w:beforeAutospacing="0" w:after="0" w:afterAutospacing="0" w:line="240" w:lineRule="auto"/>
              <w:jc w:val="left"/>
              <w:rPr>
                <w:b w:val="0"/>
                <w:bCs w:val="0"/>
                <w:sz w:val="24"/>
                <w:szCs w:val="24"/>
              </w:rPr>
            </w:pPr>
            <w:r>
              <w:rPr>
                <w:rFonts w:eastAsia="Aptos"/>
                <w:b w:val="0"/>
                <w:bCs w:val="0"/>
                <w:kern w:val="0"/>
                <w:sz w:val="24"/>
                <w:szCs w:val="24"/>
                <w:lang w:val="ru-RU" w:eastAsia="en-US" w:bidi="ar-SA"/>
              </w:rPr>
              <w:t>Время</w:t>
            </w:r>
          </w:p>
        </w:tc>
        <w:tc>
          <w:tcPr>
            <w:tcW w:w="94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28A463FD">
            <w:pPr>
              <w:keepNext w:val="0"/>
              <w:keepLines w:val="0"/>
              <w:widowControl/>
              <w:bidi w:val="0"/>
              <w:spacing w:before="0" w:beforeAutospacing="0" w:after="0" w:afterAutospacing="0" w:line="240" w:lineRule="auto"/>
              <w:jc w:val="left"/>
              <w:rPr>
                <w:b w:val="0"/>
                <w:bCs w:val="0"/>
                <w:sz w:val="24"/>
                <w:szCs w:val="24"/>
              </w:rPr>
            </w:pPr>
          </w:p>
        </w:tc>
      </w:tr>
      <w:tr w14:paraId="54CBB74D">
        <w:tblPrEx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trHeight w:val="300" w:hRule="atLeast"/>
        </w:trPr>
        <w:tc>
          <w:tcPr>
            <w:tcW w:w="117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6767FCFA">
            <w:pPr>
              <w:keepNext w:val="0"/>
              <w:keepLines w:val="0"/>
              <w:widowControl/>
              <w:bidi w:val="0"/>
              <w:spacing w:before="0" w:beforeAutospacing="0" w:after="0" w:afterAutospacing="0" w:line="240" w:lineRule="auto"/>
              <w:jc w:val="left"/>
              <w:rPr>
                <w:b w:val="0"/>
                <w:bCs w:val="0"/>
                <w:sz w:val="24"/>
                <w:szCs w:val="24"/>
              </w:rPr>
            </w:pPr>
            <w:r>
              <w:rPr>
                <w:rFonts w:eastAsia="Aptos"/>
                <w:b w:val="0"/>
                <w:bCs w:val="0"/>
                <w:kern w:val="0"/>
                <w:sz w:val="24"/>
                <w:szCs w:val="24"/>
                <w:lang w:val="ru-RU" w:eastAsia="en-US" w:bidi="ar-SA"/>
              </w:rPr>
              <w:t>Объем</w:t>
            </w:r>
          </w:p>
        </w:tc>
        <w:tc>
          <w:tcPr>
            <w:tcW w:w="94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7B5A6D84">
            <w:pPr>
              <w:keepNext w:val="0"/>
              <w:keepLines w:val="0"/>
              <w:widowControl/>
              <w:bidi w:val="0"/>
              <w:spacing w:before="0" w:beforeAutospacing="0" w:after="0" w:afterAutospacing="0" w:line="240" w:lineRule="auto"/>
              <w:jc w:val="left"/>
              <w:rPr>
                <w:b w:val="0"/>
                <w:bCs w:val="0"/>
                <w:sz w:val="24"/>
                <w:szCs w:val="24"/>
              </w:rPr>
            </w:pPr>
          </w:p>
        </w:tc>
      </w:tr>
      <w:tr w14:paraId="088F6F15">
        <w:tblPrEx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trHeight w:val="300" w:hRule="atLeast"/>
        </w:trPr>
        <w:tc>
          <w:tcPr>
            <w:tcW w:w="117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782FA67C">
            <w:pPr>
              <w:keepNext w:val="0"/>
              <w:keepLines w:val="0"/>
              <w:widowControl/>
              <w:bidi w:val="0"/>
              <w:spacing w:before="0" w:beforeAutospacing="0" w:after="0" w:afterAutospacing="0" w:line="240" w:lineRule="auto"/>
              <w:jc w:val="left"/>
              <w:rPr>
                <w:b w:val="0"/>
                <w:bCs w:val="0"/>
                <w:sz w:val="24"/>
                <w:szCs w:val="24"/>
              </w:rPr>
            </w:pPr>
            <w:r>
              <w:rPr>
                <w:rFonts w:eastAsia="Aptos"/>
                <w:b w:val="0"/>
                <w:bCs w:val="0"/>
                <w:kern w:val="0"/>
                <w:sz w:val="24"/>
                <w:szCs w:val="24"/>
                <w:lang w:val="ru-RU" w:eastAsia="en-US" w:bidi="ar-SA"/>
              </w:rPr>
              <w:t>Доп</w:t>
            </w:r>
          </w:p>
          <w:p w14:paraId="0E50C7EA">
            <w:pPr>
              <w:widowControl/>
              <w:bidi w:val="0"/>
              <w:spacing w:before="0" w:beforeAutospacing="0" w:after="0" w:afterAutospacing="0" w:line="240" w:lineRule="auto"/>
              <w:jc w:val="left"/>
              <w:rPr>
                <w:b w:val="0"/>
                <w:bCs w:val="0"/>
                <w:sz w:val="24"/>
                <w:szCs w:val="24"/>
              </w:rPr>
            </w:pPr>
            <w:r>
              <w:rPr>
                <w:rFonts w:eastAsia="Aptos"/>
                <w:b w:val="0"/>
                <w:bCs w:val="0"/>
                <w:kern w:val="0"/>
                <w:sz w:val="24"/>
                <w:szCs w:val="24"/>
                <w:lang w:val="ru-RU" w:eastAsia="en-US" w:bidi="ar-SA"/>
              </w:rPr>
              <w:t>условия</w:t>
            </w:r>
          </w:p>
        </w:tc>
        <w:tc>
          <w:tcPr>
            <w:tcW w:w="94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2427D0C2">
            <w:pPr>
              <w:keepNext w:val="0"/>
              <w:keepLines w:val="0"/>
              <w:widowControl/>
              <w:bidi w:val="0"/>
              <w:spacing w:before="0" w:beforeAutospacing="0" w:after="0" w:afterAutospacing="0" w:line="240" w:lineRule="auto"/>
              <w:jc w:val="left"/>
              <w:rPr>
                <w:b w:val="0"/>
                <w:bCs w:val="0"/>
                <w:sz w:val="24"/>
                <w:szCs w:val="24"/>
              </w:rPr>
            </w:pPr>
          </w:p>
          <w:p w14:paraId="367D4A24">
            <w:pPr>
              <w:widowControl/>
              <w:bidi w:val="0"/>
              <w:spacing w:before="0" w:beforeAutospacing="0" w:after="0" w:afterAutospacing="0" w:line="240" w:lineRule="auto"/>
              <w:jc w:val="left"/>
              <w:rPr>
                <w:b w:val="0"/>
                <w:bCs w:val="0"/>
                <w:sz w:val="24"/>
                <w:szCs w:val="24"/>
              </w:rPr>
            </w:pPr>
          </w:p>
        </w:tc>
      </w:tr>
      <w:tr w14:paraId="0A93397D">
        <w:tblPrEx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trHeight w:val="300" w:hRule="atLeast"/>
        </w:trPr>
        <w:tc>
          <w:tcPr>
            <w:tcW w:w="117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56CDB62E">
            <w:pPr>
              <w:keepNext w:val="0"/>
              <w:keepLines w:val="0"/>
              <w:widowControl/>
              <w:bidi w:val="0"/>
              <w:spacing w:before="0" w:beforeAutospacing="0" w:after="0" w:afterAutospacing="0" w:line="240" w:lineRule="auto"/>
              <w:jc w:val="left"/>
              <w:rPr>
                <w:b w:val="0"/>
                <w:bCs w:val="0"/>
                <w:sz w:val="24"/>
                <w:szCs w:val="24"/>
              </w:rPr>
            </w:pPr>
            <w:r>
              <w:rPr>
                <w:rFonts w:eastAsia="Aptos"/>
                <w:b w:val="0"/>
                <w:bCs w:val="0"/>
                <w:kern w:val="0"/>
                <w:sz w:val="24"/>
                <w:szCs w:val="24"/>
                <w:lang w:val="ru-RU" w:eastAsia="en-US" w:bidi="ar-SA"/>
              </w:rPr>
              <w:t>Ставка</w:t>
            </w:r>
          </w:p>
        </w:tc>
        <w:tc>
          <w:tcPr>
            <w:tcW w:w="94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5BBEFAF1">
            <w:pPr>
              <w:keepNext w:val="0"/>
              <w:keepLines w:val="0"/>
              <w:widowControl/>
              <w:bidi w:val="0"/>
              <w:spacing w:before="0" w:beforeAutospacing="0" w:after="0" w:afterAutospacing="0" w:line="240" w:lineRule="auto"/>
              <w:jc w:val="left"/>
              <w:rPr>
                <w:b w:val="0"/>
                <w:bCs w:val="0"/>
                <w:sz w:val="24"/>
                <w:szCs w:val="24"/>
              </w:rPr>
            </w:pPr>
          </w:p>
        </w:tc>
      </w:tr>
    </w:tbl>
    <w:p w14:paraId="5A57AFE1">
      <w:pPr>
        <w:pStyle w:val="2"/>
        <w:keepNext w:val="0"/>
        <w:keepLines w:val="0"/>
        <w:bidi w:val="0"/>
        <w:spacing w:before="0" w:beforeAutospacing="0" w:after="80" w:afterAutospacing="0" w:line="240" w:lineRule="auto"/>
        <w:jc w:val="center"/>
        <w:rPr>
          <w:rFonts w:ascii="Aptos" w:hAnsi="Aptos" w:eastAsia="Aptos" w:cs="Aptos"/>
          <w:b/>
          <w:bCs/>
          <w:sz w:val="24"/>
          <w:szCs w:val="24"/>
          <w:lang w:val="ru-RU"/>
        </w:rPr>
      </w:pPr>
      <w:r>
        <w:rPr>
          <w:rFonts w:ascii="Aptos" w:hAnsi="Aptos" w:eastAsia="Aptos" w:cs="Aptos"/>
          <w:b/>
          <w:bCs/>
          <w:sz w:val="24"/>
          <w:szCs w:val="24"/>
          <w:lang w:val="ru-RU"/>
        </w:rPr>
        <w:t>Оценка</w:t>
      </w:r>
    </w:p>
    <w:tbl>
      <w:tblPr>
        <w:tblStyle w:val="4"/>
        <w:tblW w:w="10545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none" w:color="auto" w:sz="0" w:space="0"/>
          <w:insideV w:val="single" w:color="000000" w:sz="4" w:space="0"/>
        </w:tblBorders>
        <w:tblLayout w:type="fixed"/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420"/>
        <w:gridCol w:w="492"/>
        <w:gridCol w:w="1527"/>
        <w:gridCol w:w="1769"/>
        <w:gridCol w:w="3454"/>
        <w:gridCol w:w="2079"/>
        <w:gridCol w:w="804"/>
      </w:tblGrid>
      <w:tr w14:paraId="59B864E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none" w:color="auto" w:sz="0" w:space="0"/>
            <w:insideV w:val="single" w:color="000000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trHeight w:val="300" w:hRule="atLeast"/>
        </w:trPr>
        <w:tc>
          <w:tcPr>
            <w:tcW w:w="420" w:type="dxa"/>
            <w:tcBorders>
              <w:bottom w:val="single" w:color="000000" w:sz="4" w:space="0"/>
            </w:tcBorders>
            <w:vAlign w:val="center"/>
          </w:tcPr>
          <w:p w14:paraId="19FBE221">
            <w:pPr>
              <w:keepNext w:val="0"/>
              <w:keepLines w:val="0"/>
              <w:widowControl/>
              <w:bidi w:val="0"/>
              <w:spacing w:before="0" w:beforeAutospacing="0" w:after="0" w:afterAutospacing="0" w:line="240" w:lineRule="auto"/>
              <w:jc w:val="left"/>
              <w:rPr>
                <w:sz w:val="24"/>
                <w:szCs w:val="24"/>
              </w:rPr>
            </w:pPr>
          </w:p>
        </w:tc>
        <w:tc>
          <w:tcPr>
            <w:tcW w:w="492" w:type="dxa"/>
            <w:tcBorders>
              <w:bottom w:val="single" w:color="000000" w:sz="4" w:space="0"/>
            </w:tcBorders>
            <w:vAlign w:val="center"/>
          </w:tcPr>
          <w:p w14:paraId="599F5B40">
            <w:pPr>
              <w:widowControl/>
              <w:bidi w:val="0"/>
              <w:spacing w:before="0" w:beforeAutospacing="0" w:after="0" w:afterAutospacing="0" w:line="240" w:lineRule="auto"/>
              <w:jc w:val="left"/>
              <w:rPr>
                <w:sz w:val="24"/>
                <w:szCs w:val="24"/>
              </w:rPr>
            </w:pPr>
          </w:p>
        </w:tc>
        <w:tc>
          <w:tcPr>
            <w:tcW w:w="1527" w:type="dxa"/>
            <w:tcBorders>
              <w:bottom w:val="single" w:color="000000" w:sz="4" w:space="0"/>
            </w:tcBorders>
            <w:vAlign w:val="center"/>
          </w:tcPr>
          <w:p w14:paraId="0A041CDC">
            <w:pPr>
              <w:keepNext w:val="0"/>
              <w:keepLines w:val="0"/>
              <w:widowControl/>
              <w:bidi w:val="0"/>
              <w:spacing w:before="0" w:beforeAutospacing="0" w:after="0" w:afterAutospacing="0" w:line="240" w:lineRule="auto"/>
              <w:jc w:val="left"/>
              <w:rPr>
                <w:sz w:val="24"/>
                <w:szCs w:val="24"/>
              </w:rPr>
            </w:pPr>
            <w:r>
              <w:rPr>
                <w:rFonts w:eastAsia="Aptos"/>
                <w:kern w:val="0"/>
                <w:sz w:val="24"/>
                <w:szCs w:val="24"/>
                <w:lang w:val="ru-RU" w:eastAsia="en-US" w:bidi="ar-SA"/>
              </w:rPr>
              <w:t>Раскрытие темы</w:t>
            </w:r>
          </w:p>
        </w:tc>
        <w:tc>
          <w:tcPr>
            <w:tcW w:w="1769" w:type="dxa"/>
            <w:tcBorders>
              <w:bottom w:val="single" w:color="000000" w:sz="4" w:space="0"/>
            </w:tcBorders>
            <w:vAlign w:val="center"/>
          </w:tcPr>
          <w:p w14:paraId="1632C31D">
            <w:pPr>
              <w:keepNext w:val="0"/>
              <w:keepLines w:val="0"/>
              <w:widowControl/>
              <w:bidi w:val="0"/>
              <w:spacing w:before="0" w:beforeAutospacing="0" w:after="0" w:afterAutospacing="0" w:line="240" w:lineRule="auto"/>
              <w:jc w:val="left"/>
              <w:rPr>
                <w:sz w:val="24"/>
                <w:szCs w:val="24"/>
              </w:rPr>
            </w:pPr>
            <w:r>
              <w:rPr>
                <w:rFonts w:eastAsia="Aptos"/>
                <w:kern w:val="0"/>
                <w:sz w:val="24"/>
                <w:szCs w:val="24"/>
                <w:lang w:val="ru-RU" w:eastAsia="en-US" w:bidi="ar-SA"/>
              </w:rPr>
              <w:t>Доп ограничение</w:t>
            </w:r>
          </w:p>
        </w:tc>
        <w:tc>
          <w:tcPr>
            <w:tcW w:w="3454" w:type="dxa"/>
            <w:tcBorders>
              <w:bottom w:val="single" w:color="000000" w:sz="4" w:space="0"/>
            </w:tcBorders>
            <w:vAlign w:val="center"/>
          </w:tcPr>
          <w:p w14:paraId="4F02BF10">
            <w:pPr>
              <w:keepNext w:val="0"/>
              <w:keepLines w:val="0"/>
              <w:widowControl/>
              <w:bidi w:val="0"/>
              <w:spacing w:before="0" w:beforeAutospacing="0" w:after="0" w:afterAutospacing="0" w:line="240" w:lineRule="auto"/>
              <w:jc w:val="left"/>
              <w:rPr>
                <w:sz w:val="24"/>
                <w:szCs w:val="24"/>
              </w:rPr>
            </w:pPr>
          </w:p>
        </w:tc>
        <w:tc>
          <w:tcPr>
            <w:tcW w:w="2079" w:type="dxa"/>
            <w:tcBorders>
              <w:bottom w:val="single" w:color="000000" w:sz="4" w:space="0"/>
            </w:tcBorders>
            <w:vAlign w:val="center"/>
          </w:tcPr>
          <w:p w14:paraId="23900B30">
            <w:pPr>
              <w:keepNext w:val="0"/>
              <w:keepLines w:val="0"/>
              <w:widowControl/>
              <w:bidi w:val="0"/>
              <w:spacing w:before="0" w:beforeAutospacing="0" w:after="0" w:afterAutospacing="0" w:line="240" w:lineRule="auto"/>
              <w:jc w:val="left"/>
              <w:rPr>
                <w:sz w:val="24"/>
                <w:szCs w:val="24"/>
              </w:rPr>
            </w:pPr>
            <w:r>
              <w:rPr>
                <w:rFonts w:eastAsia="Aptos"/>
                <w:kern w:val="0"/>
                <w:sz w:val="24"/>
                <w:szCs w:val="24"/>
                <w:lang w:val="ru-RU" w:eastAsia="en-US" w:bidi="ar-SA"/>
              </w:rPr>
              <w:t>Общее впечатление</w:t>
            </w:r>
          </w:p>
        </w:tc>
        <w:tc>
          <w:tcPr>
            <w:tcW w:w="804" w:type="dxa"/>
            <w:tcBorders>
              <w:bottom w:val="single" w:color="000000" w:sz="4" w:space="0"/>
            </w:tcBorders>
            <w:vAlign w:val="center"/>
          </w:tcPr>
          <w:p w14:paraId="7DE75EDD">
            <w:pPr>
              <w:keepNext w:val="0"/>
              <w:keepLines w:val="0"/>
              <w:widowControl/>
              <w:bidi w:val="0"/>
              <w:spacing w:before="0" w:beforeAutospacing="0" w:after="0" w:afterAutospacing="0" w:line="240" w:lineRule="auto"/>
              <w:jc w:val="left"/>
              <w:rPr>
                <w:sz w:val="24"/>
                <w:szCs w:val="24"/>
              </w:rPr>
            </w:pPr>
            <w:r>
              <w:rPr>
                <w:rFonts w:eastAsia="Aptos"/>
                <w:kern w:val="0"/>
                <w:sz w:val="24"/>
                <w:szCs w:val="24"/>
                <w:lang w:val="ru-RU" w:eastAsia="en-US" w:bidi="ar-SA"/>
              </w:rPr>
              <w:t>Итог</w:t>
            </w:r>
          </w:p>
        </w:tc>
      </w:tr>
      <w:tr w14:paraId="7F61467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none" w:color="auto" w:sz="0" w:space="0"/>
            <w:insideV w:val="single" w:color="000000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trHeight w:val="300" w:hRule="atLeast"/>
        </w:trPr>
        <w:tc>
          <w:tcPr>
            <w:tcW w:w="420" w:type="dxa"/>
            <w:vMerge w:val="restart"/>
            <w:tcBorders>
              <w:top w:val="single" w:color="000000" w:sz="4" w:space="0"/>
              <w:bottom w:val="single" w:color="000000" w:sz="4" w:space="0"/>
            </w:tcBorders>
            <w:vAlign w:val="center"/>
          </w:tcPr>
          <w:p w14:paraId="40C6E737">
            <w:pPr>
              <w:keepNext w:val="0"/>
              <w:keepLines w:val="0"/>
              <w:widowControl/>
              <w:bidi w:val="0"/>
              <w:spacing w:before="0" w:beforeAutospacing="0" w:after="0" w:afterAutospacing="0" w:line="240" w:lineRule="auto"/>
              <w:jc w:val="left"/>
              <w:rPr>
                <w:rFonts w:hint="default"/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А</w:t>
            </w:r>
          </w:p>
        </w:tc>
        <w:tc>
          <w:tcPr>
            <w:tcW w:w="492" w:type="dxa"/>
            <w:tcBorders>
              <w:top w:val="single" w:color="000000" w:sz="4" w:space="0"/>
              <w:bottom w:val="single" w:color="000000" w:sz="4" w:space="0"/>
            </w:tcBorders>
            <w:vAlign w:val="center"/>
          </w:tcPr>
          <w:p w14:paraId="38450CEB">
            <w:pPr>
              <w:widowControl/>
              <w:bidi w:val="0"/>
              <w:spacing w:before="0" w:beforeAutospacing="0" w:after="0" w:afterAutospacing="0" w:line="240" w:lineRule="auto"/>
              <w:jc w:val="left"/>
              <w:rPr>
                <w:rFonts w:hint="default"/>
                <w:sz w:val="24"/>
                <w:szCs w:val="24"/>
                <w:lang w:val="ru-RU"/>
              </w:rPr>
            </w:pPr>
            <w:r>
              <w:rPr>
                <w:rFonts w:hint="default" w:eastAsia="Aptos"/>
                <w:kern w:val="0"/>
                <w:sz w:val="24"/>
                <w:szCs w:val="24"/>
                <w:lang w:val="ru-RU" w:eastAsia="en-US" w:bidi="ar-SA"/>
              </w:rPr>
              <w:t>3</w:t>
            </w:r>
          </w:p>
        </w:tc>
        <w:tc>
          <w:tcPr>
            <w:tcW w:w="1527" w:type="dxa"/>
            <w:tcBorders>
              <w:top w:val="single" w:color="000000" w:sz="4" w:space="0"/>
              <w:bottom w:val="single" w:color="000000" w:sz="4" w:space="0"/>
            </w:tcBorders>
            <w:vAlign w:val="center"/>
          </w:tcPr>
          <w:p w14:paraId="7ECC3211">
            <w:pPr>
              <w:keepNext w:val="0"/>
              <w:keepLines w:val="0"/>
              <w:widowControl/>
              <w:bidi w:val="0"/>
              <w:spacing w:before="0" w:beforeAutospacing="0" w:after="0" w:afterAutospacing="0" w:line="240" w:lineRule="auto"/>
              <w:jc w:val="left"/>
              <w:rPr>
                <w:sz w:val="24"/>
                <w:szCs w:val="24"/>
              </w:rPr>
            </w:pPr>
          </w:p>
        </w:tc>
        <w:tc>
          <w:tcPr>
            <w:tcW w:w="1769" w:type="dxa"/>
            <w:tcBorders>
              <w:top w:val="single" w:color="000000" w:sz="4" w:space="0"/>
              <w:bottom w:val="single" w:color="000000" w:sz="4" w:space="0"/>
            </w:tcBorders>
            <w:vAlign w:val="center"/>
          </w:tcPr>
          <w:p w14:paraId="2DF25131">
            <w:pPr>
              <w:keepNext w:val="0"/>
              <w:keepLines w:val="0"/>
              <w:widowControl/>
              <w:bidi w:val="0"/>
              <w:spacing w:before="0" w:beforeAutospacing="0" w:after="0" w:afterAutospacing="0" w:line="240" w:lineRule="auto"/>
              <w:jc w:val="left"/>
              <w:rPr>
                <w:sz w:val="24"/>
                <w:szCs w:val="24"/>
              </w:rPr>
            </w:pPr>
          </w:p>
        </w:tc>
        <w:tc>
          <w:tcPr>
            <w:tcW w:w="3454" w:type="dxa"/>
            <w:tcBorders>
              <w:top w:val="single" w:color="000000" w:sz="4" w:space="0"/>
              <w:bottom w:val="single" w:color="000000" w:sz="4" w:space="0"/>
            </w:tcBorders>
            <w:vAlign w:val="center"/>
          </w:tcPr>
          <w:p w14:paraId="5631DF48">
            <w:pPr>
              <w:keepNext w:val="0"/>
              <w:keepLines w:val="0"/>
              <w:widowControl/>
              <w:bidi w:val="0"/>
              <w:spacing w:before="0" w:beforeAutospacing="0" w:after="0" w:afterAutospacing="0" w:line="240" w:lineRule="auto"/>
              <w:jc w:val="left"/>
              <w:rPr>
                <w:sz w:val="24"/>
                <w:szCs w:val="24"/>
              </w:rPr>
            </w:pPr>
          </w:p>
        </w:tc>
        <w:tc>
          <w:tcPr>
            <w:tcW w:w="2079" w:type="dxa"/>
            <w:tcBorders>
              <w:top w:val="single" w:color="000000" w:sz="4" w:space="0"/>
              <w:bottom w:val="single" w:color="000000" w:sz="4" w:space="0"/>
            </w:tcBorders>
            <w:vAlign w:val="center"/>
          </w:tcPr>
          <w:p w14:paraId="1E24BFBB">
            <w:pPr>
              <w:keepNext w:val="0"/>
              <w:keepLines w:val="0"/>
              <w:widowControl/>
              <w:bidi w:val="0"/>
              <w:spacing w:before="0" w:beforeAutospacing="0" w:after="0" w:afterAutospacing="0" w:line="240" w:lineRule="auto"/>
              <w:jc w:val="left"/>
              <w:rPr>
                <w:sz w:val="24"/>
                <w:szCs w:val="24"/>
              </w:rPr>
            </w:pPr>
          </w:p>
        </w:tc>
        <w:tc>
          <w:tcPr>
            <w:tcW w:w="804" w:type="dxa"/>
            <w:tcBorders>
              <w:top w:val="single" w:color="000000" w:sz="4" w:space="0"/>
              <w:bottom w:val="single" w:color="000000" w:sz="4" w:space="0"/>
            </w:tcBorders>
            <w:vAlign w:val="center"/>
          </w:tcPr>
          <w:p w14:paraId="48627897">
            <w:pPr>
              <w:keepNext w:val="0"/>
              <w:keepLines w:val="0"/>
              <w:widowControl/>
              <w:bidi w:val="0"/>
              <w:spacing w:before="0" w:beforeAutospacing="0" w:after="0" w:afterAutospacing="0" w:line="240" w:lineRule="auto"/>
              <w:jc w:val="left"/>
              <w:rPr>
                <w:sz w:val="24"/>
                <w:szCs w:val="24"/>
              </w:rPr>
            </w:pPr>
          </w:p>
        </w:tc>
      </w:tr>
      <w:tr w14:paraId="4D93FC7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none" w:color="auto" w:sz="0" w:space="0"/>
            <w:insideV w:val="single" w:color="000000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trHeight w:val="450" w:hRule="atLeast"/>
        </w:trPr>
        <w:tc>
          <w:tcPr>
            <w:tcW w:w="420" w:type="dxa"/>
            <w:vMerge w:val="continue"/>
            <w:tcBorders>
              <w:top w:val="single" w:color="000000" w:sz="4" w:space="0"/>
              <w:bottom w:val="single" w:color="000000" w:sz="4" w:space="0"/>
            </w:tcBorders>
            <w:vAlign w:val="center"/>
          </w:tcPr>
          <w:p w14:paraId="47C83E38">
            <w:pPr>
              <w:keepNext w:val="0"/>
              <w:keepLines w:val="0"/>
              <w:widowControl/>
              <w:bidi w:val="0"/>
              <w:spacing w:before="0" w:beforeAutospacing="0" w:after="0" w:afterAutospacing="0" w:line="240" w:lineRule="auto"/>
              <w:jc w:val="left"/>
              <w:rPr>
                <w:sz w:val="24"/>
                <w:szCs w:val="24"/>
              </w:rPr>
            </w:pPr>
          </w:p>
        </w:tc>
        <w:tc>
          <w:tcPr>
            <w:tcW w:w="492" w:type="dxa"/>
            <w:tcBorders>
              <w:top w:val="single" w:color="000000" w:sz="4" w:space="0"/>
              <w:bottom w:val="single" w:color="000000" w:sz="4" w:space="0"/>
            </w:tcBorders>
            <w:vAlign w:val="center"/>
          </w:tcPr>
          <w:p w14:paraId="0EC254B7">
            <w:pPr>
              <w:widowControl/>
              <w:bidi w:val="0"/>
              <w:spacing w:before="0" w:beforeAutospacing="0" w:after="0" w:afterAutospacing="0" w:line="240" w:lineRule="auto"/>
              <w:jc w:val="left"/>
              <w:rPr>
                <w:rFonts w:hint="default"/>
                <w:sz w:val="24"/>
                <w:szCs w:val="24"/>
                <w:lang w:val="ru-RU"/>
              </w:rPr>
            </w:pPr>
            <w:r>
              <w:rPr>
                <w:rFonts w:hint="default" w:eastAsia="Aptos"/>
                <w:kern w:val="0"/>
                <w:sz w:val="24"/>
                <w:szCs w:val="24"/>
                <w:lang w:val="ru-RU" w:eastAsia="en-US" w:bidi="ar-SA"/>
              </w:rPr>
              <w:t>4</w:t>
            </w:r>
          </w:p>
        </w:tc>
        <w:tc>
          <w:tcPr>
            <w:tcW w:w="1527" w:type="dxa"/>
            <w:tcBorders>
              <w:top w:val="single" w:color="000000" w:sz="4" w:space="0"/>
              <w:bottom w:val="single" w:color="000000" w:sz="4" w:space="0"/>
            </w:tcBorders>
            <w:vAlign w:val="center"/>
          </w:tcPr>
          <w:p w14:paraId="222FE1F7">
            <w:pPr>
              <w:keepNext w:val="0"/>
              <w:keepLines w:val="0"/>
              <w:widowControl/>
              <w:bidi w:val="0"/>
              <w:spacing w:before="0" w:beforeAutospacing="0" w:after="0" w:afterAutospacing="0" w:line="240" w:lineRule="auto"/>
              <w:jc w:val="left"/>
              <w:rPr>
                <w:sz w:val="24"/>
                <w:szCs w:val="24"/>
              </w:rPr>
            </w:pPr>
          </w:p>
        </w:tc>
        <w:tc>
          <w:tcPr>
            <w:tcW w:w="1769" w:type="dxa"/>
            <w:tcBorders>
              <w:top w:val="single" w:color="000000" w:sz="4" w:space="0"/>
              <w:bottom w:val="single" w:color="000000" w:sz="4" w:space="0"/>
            </w:tcBorders>
            <w:vAlign w:val="center"/>
          </w:tcPr>
          <w:p w14:paraId="5FE44048">
            <w:pPr>
              <w:keepNext w:val="0"/>
              <w:keepLines w:val="0"/>
              <w:widowControl/>
              <w:bidi w:val="0"/>
              <w:spacing w:before="0" w:beforeAutospacing="0" w:after="0" w:afterAutospacing="0" w:line="240" w:lineRule="auto"/>
              <w:jc w:val="left"/>
              <w:rPr>
                <w:sz w:val="24"/>
                <w:szCs w:val="24"/>
              </w:rPr>
            </w:pPr>
          </w:p>
        </w:tc>
        <w:tc>
          <w:tcPr>
            <w:tcW w:w="3454" w:type="dxa"/>
            <w:tcBorders>
              <w:top w:val="single" w:color="000000" w:sz="4" w:space="0"/>
              <w:bottom w:val="single" w:color="000000" w:sz="4" w:space="0"/>
            </w:tcBorders>
            <w:vAlign w:val="center"/>
          </w:tcPr>
          <w:p w14:paraId="731749C7">
            <w:pPr>
              <w:keepNext w:val="0"/>
              <w:keepLines w:val="0"/>
              <w:widowControl/>
              <w:bidi w:val="0"/>
              <w:spacing w:before="0" w:beforeAutospacing="0" w:after="0" w:afterAutospacing="0" w:line="240" w:lineRule="auto"/>
              <w:jc w:val="left"/>
              <w:rPr>
                <w:sz w:val="24"/>
                <w:szCs w:val="24"/>
              </w:rPr>
            </w:pPr>
          </w:p>
        </w:tc>
        <w:tc>
          <w:tcPr>
            <w:tcW w:w="2079" w:type="dxa"/>
            <w:tcBorders>
              <w:top w:val="single" w:color="000000" w:sz="4" w:space="0"/>
              <w:bottom w:val="single" w:color="000000" w:sz="4" w:space="0"/>
            </w:tcBorders>
            <w:vAlign w:val="center"/>
          </w:tcPr>
          <w:p w14:paraId="672E7260">
            <w:pPr>
              <w:keepNext w:val="0"/>
              <w:keepLines w:val="0"/>
              <w:widowControl/>
              <w:bidi w:val="0"/>
              <w:spacing w:before="0" w:beforeAutospacing="0" w:after="0" w:afterAutospacing="0" w:line="240" w:lineRule="auto"/>
              <w:jc w:val="left"/>
              <w:rPr>
                <w:sz w:val="24"/>
                <w:szCs w:val="24"/>
              </w:rPr>
            </w:pPr>
          </w:p>
        </w:tc>
        <w:tc>
          <w:tcPr>
            <w:tcW w:w="804" w:type="dxa"/>
            <w:tcBorders>
              <w:top w:val="single" w:color="000000" w:sz="4" w:space="0"/>
              <w:bottom w:val="single" w:color="000000" w:sz="4" w:space="0"/>
            </w:tcBorders>
            <w:vAlign w:val="center"/>
          </w:tcPr>
          <w:p w14:paraId="3F7CD637">
            <w:pPr>
              <w:keepNext w:val="0"/>
              <w:keepLines w:val="0"/>
              <w:widowControl/>
              <w:bidi w:val="0"/>
              <w:spacing w:before="0" w:beforeAutospacing="0" w:after="0" w:afterAutospacing="0" w:line="240" w:lineRule="auto"/>
              <w:jc w:val="left"/>
              <w:rPr>
                <w:sz w:val="24"/>
                <w:szCs w:val="24"/>
              </w:rPr>
            </w:pPr>
          </w:p>
        </w:tc>
      </w:tr>
      <w:tr w14:paraId="6D29114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none" w:color="auto" w:sz="0" w:space="0"/>
            <w:insideV w:val="single" w:color="000000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trHeight w:val="300" w:hRule="atLeast"/>
        </w:trPr>
        <w:tc>
          <w:tcPr>
            <w:tcW w:w="420" w:type="dxa"/>
            <w:vMerge w:val="continue"/>
            <w:tcBorders>
              <w:top w:val="single" w:color="000000" w:sz="4" w:space="0"/>
              <w:bottom w:val="single" w:color="000000" w:sz="4" w:space="0"/>
            </w:tcBorders>
            <w:vAlign w:val="center"/>
          </w:tcPr>
          <w:p w14:paraId="5782BE77">
            <w:pPr>
              <w:keepNext w:val="0"/>
              <w:keepLines w:val="0"/>
              <w:widowControl/>
              <w:bidi w:val="0"/>
              <w:spacing w:before="0" w:beforeAutospacing="0" w:after="0" w:afterAutospacing="0" w:line="240" w:lineRule="auto"/>
              <w:jc w:val="left"/>
              <w:rPr>
                <w:sz w:val="24"/>
                <w:szCs w:val="24"/>
              </w:rPr>
            </w:pPr>
          </w:p>
        </w:tc>
        <w:tc>
          <w:tcPr>
            <w:tcW w:w="492" w:type="dxa"/>
            <w:tcBorders>
              <w:top w:val="single" w:color="000000" w:sz="4" w:space="0"/>
              <w:bottom w:val="single" w:color="000000" w:sz="4" w:space="0"/>
            </w:tcBorders>
            <w:vAlign w:val="center"/>
          </w:tcPr>
          <w:p w14:paraId="398B041B">
            <w:pPr>
              <w:widowControl/>
              <w:bidi w:val="0"/>
              <w:spacing w:before="0" w:beforeAutospacing="0" w:after="0" w:afterAutospacing="0" w:line="240" w:lineRule="auto"/>
              <w:jc w:val="left"/>
              <w:rPr>
                <w:rFonts w:hint="default"/>
                <w:sz w:val="24"/>
                <w:szCs w:val="24"/>
                <w:lang w:val="ru-RU"/>
              </w:rPr>
            </w:pPr>
            <w:r>
              <w:rPr>
                <w:rFonts w:hint="default" w:eastAsia="Aptos"/>
                <w:kern w:val="0"/>
                <w:sz w:val="24"/>
                <w:szCs w:val="24"/>
                <w:lang w:val="ru-RU" w:eastAsia="en-US" w:bidi="ar-SA"/>
              </w:rPr>
              <w:t>5</w:t>
            </w:r>
          </w:p>
        </w:tc>
        <w:tc>
          <w:tcPr>
            <w:tcW w:w="1527" w:type="dxa"/>
            <w:tcBorders>
              <w:top w:val="single" w:color="000000" w:sz="4" w:space="0"/>
              <w:bottom w:val="single" w:color="000000" w:sz="4" w:space="0"/>
            </w:tcBorders>
            <w:vAlign w:val="center"/>
          </w:tcPr>
          <w:p w14:paraId="34B2FDFD">
            <w:pPr>
              <w:keepNext w:val="0"/>
              <w:keepLines w:val="0"/>
              <w:widowControl/>
              <w:bidi w:val="0"/>
              <w:spacing w:before="0" w:beforeAutospacing="0" w:after="0" w:afterAutospacing="0" w:line="240" w:lineRule="auto"/>
              <w:jc w:val="left"/>
              <w:rPr>
                <w:sz w:val="24"/>
                <w:szCs w:val="24"/>
              </w:rPr>
            </w:pPr>
          </w:p>
        </w:tc>
        <w:tc>
          <w:tcPr>
            <w:tcW w:w="1769" w:type="dxa"/>
            <w:tcBorders>
              <w:top w:val="single" w:color="000000" w:sz="4" w:space="0"/>
              <w:bottom w:val="single" w:color="000000" w:sz="4" w:space="0"/>
            </w:tcBorders>
            <w:vAlign w:val="center"/>
          </w:tcPr>
          <w:p w14:paraId="15C6B465">
            <w:pPr>
              <w:keepNext w:val="0"/>
              <w:keepLines w:val="0"/>
              <w:widowControl/>
              <w:bidi w:val="0"/>
              <w:spacing w:before="0" w:beforeAutospacing="0" w:after="0" w:afterAutospacing="0" w:line="240" w:lineRule="auto"/>
              <w:jc w:val="left"/>
              <w:rPr>
                <w:sz w:val="24"/>
                <w:szCs w:val="24"/>
              </w:rPr>
            </w:pPr>
          </w:p>
        </w:tc>
        <w:tc>
          <w:tcPr>
            <w:tcW w:w="3454" w:type="dxa"/>
            <w:tcBorders>
              <w:top w:val="single" w:color="000000" w:sz="4" w:space="0"/>
              <w:bottom w:val="single" w:color="000000" w:sz="4" w:space="0"/>
            </w:tcBorders>
            <w:vAlign w:val="center"/>
          </w:tcPr>
          <w:p w14:paraId="2E0E90BC">
            <w:pPr>
              <w:keepNext w:val="0"/>
              <w:keepLines w:val="0"/>
              <w:widowControl/>
              <w:bidi w:val="0"/>
              <w:spacing w:before="0" w:beforeAutospacing="0" w:after="0" w:afterAutospacing="0" w:line="240" w:lineRule="auto"/>
              <w:jc w:val="left"/>
              <w:rPr>
                <w:sz w:val="24"/>
                <w:szCs w:val="24"/>
              </w:rPr>
            </w:pPr>
            <w:bookmarkStart w:id="0" w:name="_GoBack"/>
            <w:bookmarkEnd w:id="0"/>
          </w:p>
        </w:tc>
        <w:tc>
          <w:tcPr>
            <w:tcW w:w="2079" w:type="dxa"/>
            <w:tcBorders>
              <w:top w:val="single" w:color="000000" w:sz="4" w:space="0"/>
              <w:bottom w:val="single" w:color="000000" w:sz="4" w:space="0"/>
            </w:tcBorders>
            <w:vAlign w:val="center"/>
          </w:tcPr>
          <w:p w14:paraId="53FC126A">
            <w:pPr>
              <w:keepNext w:val="0"/>
              <w:keepLines w:val="0"/>
              <w:widowControl/>
              <w:bidi w:val="0"/>
              <w:spacing w:before="0" w:beforeAutospacing="0" w:after="0" w:afterAutospacing="0" w:line="240" w:lineRule="auto"/>
              <w:jc w:val="left"/>
              <w:rPr>
                <w:sz w:val="24"/>
                <w:szCs w:val="24"/>
              </w:rPr>
            </w:pPr>
          </w:p>
        </w:tc>
        <w:tc>
          <w:tcPr>
            <w:tcW w:w="804" w:type="dxa"/>
            <w:tcBorders>
              <w:top w:val="single" w:color="000000" w:sz="4" w:space="0"/>
              <w:bottom w:val="single" w:color="000000" w:sz="4" w:space="0"/>
              <w:tr2bl w:val="single" w:color="000000" w:sz="4" w:space="0"/>
            </w:tcBorders>
            <w:vAlign w:val="center"/>
          </w:tcPr>
          <w:p w14:paraId="2043A8BB">
            <w:pPr>
              <w:keepNext w:val="0"/>
              <w:keepLines w:val="0"/>
              <w:widowControl/>
              <w:bidi w:val="0"/>
              <w:spacing w:before="0" w:beforeAutospacing="0" w:after="0" w:afterAutospacing="0" w:line="240" w:lineRule="auto"/>
              <w:jc w:val="left"/>
              <w:rPr>
                <w:sz w:val="24"/>
                <w:szCs w:val="24"/>
              </w:rPr>
            </w:pPr>
          </w:p>
        </w:tc>
      </w:tr>
      <w:tr w14:paraId="0BCABE9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none" w:color="auto" w:sz="0" w:space="0"/>
            <w:insideV w:val="single" w:color="000000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trHeight w:val="300" w:hRule="atLeast"/>
        </w:trPr>
        <w:tc>
          <w:tcPr>
            <w:tcW w:w="420" w:type="dxa"/>
            <w:vMerge w:val="restart"/>
            <w:tcBorders>
              <w:top w:val="single" w:color="000000" w:sz="4" w:space="0"/>
              <w:bottom w:val="single" w:color="000000" w:sz="4" w:space="0"/>
            </w:tcBorders>
            <w:vAlign w:val="center"/>
          </w:tcPr>
          <w:p w14:paraId="35D8A500">
            <w:pPr>
              <w:keepNext w:val="0"/>
              <w:keepLines w:val="0"/>
              <w:widowControl/>
              <w:bidi w:val="0"/>
              <w:spacing w:before="0" w:beforeAutospacing="0" w:after="0" w:afterAutospacing="0" w:line="240" w:lineRule="auto"/>
              <w:jc w:val="left"/>
              <w:rPr>
                <w:rFonts w:hint="default"/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Б</w:t>
            </w:r>
          </w:p>
        </w:tc>
        <w:tc>
          <w:tcPr>
            <w:tcW w:w="492" w:type="dxa"/>
            <w:tcBorders>
              <w:top w:val="single" w:color="000000" w:sz="4" w:space="0"/>
              <w:bottom w:val="single" w:color="000000" w:sz="4" w:space="0"/>
            </w:tcBorders>
            <w:vAlign w:val="center"/>
          </w:tcPr>
          <w:p w14:paraId="20111069">
            <w:pPr>
              <w:widowControl/>
              <w:bidi w:val="0"/>
              <w:spacing w:before="0" w:beforeAutospacing="0" w:after="0" w:afterAutospacing="0" w:line="240" w:lineRule="auto"/>
              <w:jc w:val="left"/>
              <w:rPr>
                <w:rFonts w:hint="default"/>
                <w:sz w:val="24"/>
                <w:szCs w:val="24"/>
                <w:lang w:val="ru-RU"/>
              </w:rPr>
            </w:pPr>
            <w:r>
              <w:rPr>
                <w:rFonts w:hint="default" w:eastAsia="Aptos"/>
                <w:kern w:val="0"/>
                <w:sz w:val="24"/>
                <w:szCs w:val="24"/>
                <w:lang w:val="ru-RU" w:eastAsia="en-US" w:bidi="ar-SA"/>
              </w:rPr>
              <w:t>3</w:t>
            </w:r>
          </w:p>
        </w:tc>
        <w:tc>
          <w:tcPr>
            <w:tcW w:w="1527" w:type="dxa"/>
            <w:tcBorders>
              <w:top w:val="single" w:color="000000" w:sz="4" w:space="0"/>
              <w:bottom w:val="single" w:color="000000" w:sz="4" w:space="0"/>
            </w:tcBorders>
            <w:vAlign w:val="center"/>
          </w:tcPr>
          <w:p w14:paraId="12A0D326">
            <w:pPr>
              <w:keepNext w:val="0"/>
              <w:keepLines w:val="0"/>
              <w:widowControl/>
              <w:bidi w:val="0"/>
              <w:spacing w:before="0" w:beforeAutospacing="0" w:after="0" w:afterAutospacing="0" w:line="240" w:lineRule="auto"/>
              <w:jc w:val="left"/>
              <w:rPr>
                <w:sz w:val="24"/>
                <w:szCs w:val="24"/>
              </w:rPr>
            </w:pPr>
          </w:p>
        </w:tc>
        <w:tc>
          <w:tcPr>
            <w:tcW w:w="1769" w:type="dxa"/>
            <w:tcBorders>
              <w:top w:val="single" w:color="000000" w:sz="4" w:space="0"/>
              <w:bottom w:val="single" w:color="000000" w:sz="4" w:space="0"/>
            </w:tcBorders>
            <w:vAlign w:val="center"/>
          </w:tcPr>
          <w:p w14:paraId="23BE1E10">
            <w:pPr>
              <w:keepNext w:val="0"/>
              <w:keepLines w:val="0"/>
              <w:widowControl/>
              <w:bidi w:val="0"/>
              <w:spacing w:before="0" w:beforeAutospacing="0" w:after="0" w:afterAutospacing="0" w:line="240" w:lineRule="auto"/>
              <w:jc w:val="left"/>
              <w:rPr>
                <w:sz w:val="24"/>
                <w:szCs w:val="24"/>
              </w:rPr>
            </w:pPr>
          </w:p>
        </w:tc>
        <w:tc>
          <w:tcPr>
            <w:tcW w:w="3454" w:type="dxa"/>
            <w:tcBorders>
              <w:top w:val="single" w:color="000000" w:sz="4" w:space="0"/>
              <w:bottom w:val="single" w:color="000000" w:sz="4" w:space="0"/>
            </w:tcBorders>
            <w:vAlign w:val="center"/>
          </w:tcPr>
          <w:p w14:paraId="14DFDB36">
            <w:pPr>
              <w:keepNext w:val="0"/>
              <w:keepLines w:val="0"/>
              <w:widowControl/>
              <w:bidi w:val="0"/>
              <w:spacing w:before="0" w:beforeAutospacing="0" w:after="0" w:afterAutospacing="0" w:line="240" w:lineRule="auto"/>
              <w:jc w:val="left"/>
              <w:rPr>
                <w:sz w:val="24"/>
                <w:szCs w:val="24"/>
              </w:rPr>
            </w:pPr>
          </w:p>
        </w:tc>
        <w:tc>
          <w:tcPr>
            <w:tcW w:w="2079" w:type="dxa"/>
            <w:tcBorders>
              <w:top w:val="single" w:color="000000" w:sz="4" w:space="0"/>
              <w:bottom w:val="single" w:color="000000" w:sz="4" w:space="0"/>
            </w:tcBorders>
            <w:vAlign w:val="center"/>
          </w:tcPr>
          <w:p w14:paraId="4B06C3DB">
            <w:pPr>
              <w:keepNext w:val="0"/>
              <w:keepLines w:val="0"/>
              <w:widowControl/>
              <w:bidi w:val="0"/>
              <w:spacing w:before="0" w:beforeAutospacing="0" w:after="0" w:afterAutospacing="0" w:line="240" w:lineRule="auto"/>
              <w:jc w:val="left"/>
              <w:rPr>
                <w:sz w:val="24"/>
                <w:szCs w:val="24"/>
              </w:rPr>
            </w:pPr>
          </w:p>
        </w:tc>
        <w:tc>
          <w:tcPr>
            <w:tcW w:w="804" w:type="dxa"/>
            <w:tcBorders>
              <w:top w:val="single" w:color="000000" w:sz="4" w:space="0"/>
              <w:bottom w:val="single" w:color="000000" w:sz="4" w:space="0"/>
            </w:tcBorders>
            <w:vAlign w:val="center"/>
          </w:tcPr>
          <w:p w14:paraId="3BC46BA8">
            <w:pPr>
              <w:keepNext w:val="0"/>
              <w:keepLines w:val="0"/>
              <w:widowControl/>
              <w:bidi w:val="0"/>
              <w:spacing w:before="0" w:beforeAutospacing="0" w:after="0" w:afterAutospacing="0" w:line="240" w:lineRule="auto"/>
              <w:jc w:val="left"/>
              <w:rPr>
                <w:sz w:val="24"/>
                <w:szCs w:val="24"/>
              </w:rPr>
            </w:pPr>
          </w:p>
        </w:tc>
      </w:tr>
      <w:tr w14:paraId="2321C79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none" w:color="auto" w:sz="0" w:space="0"/>
            <w:insideV w:val="single" w:color="000000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trHeight w:val="300" w:hRule="atLeast"/>
        </w:trPr>
        <w:tc>
          <w:tcPr>
            <w:tcW w:w="420" w:type="dxa"/>
            <w:vMerge w:val="continue"/>
            <w:tcBorders>
              <w:top w:val="single" w:color="000000" w:sz="4" w:space="0"/>
              <w:bottom w:val="single" w:color="000000" w:sz="4" w:space="0"/>
            </w:tcBorders>
            <w:vAlign w:val="center"/>
          </w:tcPr>
          <w:p w14:paraId="6684C1C5">
            <w:pPr>
              <w:keepNext w:val="0"/>
              <w:keepLines w:val="0"/>
              <w:widowControl/>
              <w:bidi w:val="0"/>
              <w:spacing w:before="0" w:beforeAutospacing="0" w:after="0" w:afterAutospacing="0" w:line="240" w:lineRule="auto"/>
              <w:jc w:val="left"/>
              <w:rPr>
                <w:sz w:val="24"/>
                <w:szCs w:val="24"/>
              </w:rPr>
            </w:pPr>
          </w:p>
        </w:tc>
        <w:tc>
          <w:tcPr>
            <w:tcW w:w="492" w:type="dxa"/>
            <w:tcBorders>
              <w:top w:val="single" w:color="000000" w:sz="4" w:space="0"/>
              <w:bottom w:val="single" w:color="000000" w:sz="4" w:space="0"/>
            </w:tcBorders>
            <w:vAlign w:val="center"/>
          </w:tcPr>
          <w:p w14:paraId="172D7F06">
            <w:pPr>
              <w:widowControl/>
              <w:bidi w:val="0"/>
              <w:spacing w:before="0" w:beforeAutospacing="0" w:after="0" w:afterAutospacing="0" w:line="240" w:lineRule="auto"/>
              <w:jc w:val="left"/>
              <w:rPr>
                <w:rFonts w:hint="default"/>
                <w:sz w:val="24"/>
                <w:szCs w:val="24"/>
                <w:lang w:val="ru-RU"/>
              </w:rPr>
            </w:pPr>
            <w:r>
              <w:rPr>
                <w:rFonts w:hint="default" w:eastAsia="Aptos"/>
                <w:kern w:val="0"/>
                <w:sz w:val="24"/>
                <w:szCs w:val="24"/>
                <w:lang w:val="ru-RU" w:eastAsia="en-US" w:bidi="ar-SA"/>
              </w:rPr>
              <w:t>4</w:t>
            </w:r>
          </w:p>
        </w:tc>
        <w:tc>
          <w:tcPr>
            <w:tcW w:w="1527" w:type="dxa"/>
            <w:tcBorders>
              <w:top w:val="single" w:color="000000" w:sz="4" w:space="0"/>
              <w:bottom w:val="single" w:color="000000" w:sz="4" w:space="0"/>
            </w:tcBorders>
            <w:vAlign w:val="center"/>
          </w:tcPr>
          <w:p w14:paraId="6B4480A6">
            <w:pPr>
              <w:keepNext w:val="0"/>
              <w:keepLines w:val="0"/>
              <w:widowControl/>
              <w:bidi w:val="0"/>
              <w:spacing w:before="0" w:beforeAutospacing="0" w:after="0" w:afterAutospacing="0" w:line="240" w:lineRule="auto"/>
              <w:jc w:val="left"/>
              <w:rPr>
                <w:sz w:val="24"/>
                <w:szCs w:val="24"/>
              </w:rPr>
            </w:pPr>
          </w:p>
        </w:tc>
        <w:tc>
          <w:tcPr>
            <w:tcW w:w="1769" w:type="dxa"/>
            <w:tcBorders>
              <w:top w:val="single" w:color="000000" w:sz="4" w:space="0"/>
              <w:bottom w:val="single" w:color="000000" w:sz="4" w:space="0"/>
            </w:tcBorders>
            <w:vAlign w:val="center"/>
          </w:tcPr>
          <w:p w14:paraId="7D5214F7">
            <w:pPr>
              <w:keepNext w:val="0"/>
              <w:keepLines w:val="0"/>
              <w:widowControl/>
              <w:bidi w:val="0"/>
              <w:spacing w:before="0" w:beforeAutospacing="0" w:after="0" w:afterAutospacing="0" w:line="240" w:lineRule="auto"/>
              <w:jc w:val="left"/>
              <w:rPr>
                <w:sz w:val="24"/>
                <w:szCs w:val="24"/>
              </w:rPr>
            </w:pPr>
          </w:p>
        </w:tc>
        <w:tc>
          <w:tcPr>
            <w:tcW w:w="3454" w:type="dxa"/>
            <w:tcBorders>
              <w:top w:val="single" w:color="000000" w:sz="4" w:space="0"/>
              <w:bottom w:val="single" w:color="000000" w:sz="4" w:space="0"/>
            </w:tcBorders>
            <w:vAlign w:val="center"/>
          </w:tcPr>
          <w:p w14:paraId="652DE166">
            <w:pPr>
              <w:keepNext w:val="0"/>
              <w:keepLines w:val="0"/>
              <w:widowControl/>
              <w:bidi w:val="0"/>
              <w:spacing w:before="0" w:beforeAutospacing="0" w:after="0" w:afterAutospacing="0" w:line="240" w:lineRule="auto"/>
              <w:jc w:val="left"/>
              <w:rPr>
                <w:sz w:val="24"/>
                <w:szCs w:val="24"/>
              </w:rPr>
            </w:pPr>
          </w:p>
        </w:tc>
        <w:tc>
          <w:tcPr>
            <w:tcW w:w="2079" w:type="dxa"/>
            <w:tcBorders>
              <w:top w:val="single" w:color="000000" w:sz="4" w:space="0"/>
              <w:bottom w:val="single" w:color="000000" w:sz="4" w:space="0"/>
            </w:tcBorders>
            <w:vAlign w:val="center"/>
          </w:tcPr>
          <w:p w14:paraId="7E216FEB">
            <w:pPr>
              <w:keepNext w:val="0"/>
              <w:keepLines w:val="0"/>
              <w:widowControl/>
              <w:bidi w:val="0"/>
              <w:spacing w:before="0" w:beforeAutospacing="0" w:after="0" w:afterAutospacing="0" w:line="240" w:lineRule="auto"/>
              <w:jc w:val="left"/>
              <w:rPr>
                <w:sz w:val="24"/>
                <w:szCs w:val="24"/>
              </w:rPr>
            </w:pPr>
          </w:p>
        </w:tc>
        <w:tc>
          <w:tcPr>
            <w:tcW w:w="804" w:type="dxa"/>
            <w:tcBorders>
              <w:top w:val="single" w:color="000000" w:sz="4" w:space="0"/>
              <w:bottom w:val="single" w:color="000000" w:sz="4" w:space="0"/>
            </w:tcBorders>
            <w:vAlign w:val="center"/>
          </w:tcPr>
          <w:p w14:paraId="39A0D045">
            <w:pPr>
              <w:keepNext w:val="0"/>
              <w:keepLines w:val="0"/>
              <w:widowControl/>
              <w:bidi w:val="0"/>
              <w:spacing w:before="0" w:beforeAutospacing="0" w:after="0" w:afterAutospacing="0" w:line="240" w:lineRule="auto"/>
              <w:jc w:val="left"/>
              <w:rPr>
                <w:sz w:val="24"/>
                <w:szCs w:val="24"/>
              </w:rPr>
            </w:pPr>
          </w:p>
        </w:tc>
      </w:tr>
      <w:tr w14:paraId="2B672E6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none" w:color="auto" w:sz="0" w:space="0"/>
            <w:insideV w:val="single" w:color="000000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trHeight w:val="300" w:hRule="atLeast"/>
        </w:trPr>
        <w:tc>
          <w:tcPr>
            <w:tcW w:w="420" w:type="dxa"/>
            <w:vMerge w:val="continue"/>
            <w:tcBorders>
              <w:top w:val="single" w:color="000000" w:sz="4" w:space="0"/>
            </w:tcBorders>
            <w:vAlign w:val="center"/>
          </w:tcPr>
          <w:p w14:paraId="70B71F75">
            <w:pPr>
              <w:keepNext w:val="0"/>
              <w:keepLines w:val="0"/>
              <w:widowControl/>
              <w:bidi w:val="0"/>
              <w:spacing w:before="0" w:beforeAutospacing="0" w:after="0" w:afterAutospacing="0" w:line="240" w:lineRule="auto"/>
              <w:jc w:val="left"/>
              <w:rPr>
                <w:sz w:val="24"/>
                <w:szCs w:val="24"/>
              </w:rPr>
            </w:pPr>
          </w:p>
        </w:tc>
        <w:tc>
          <w:tcPr>
            <w:tcW w:w="492" w:type="dxa"/>
            <w:tcBorders>
              <w:top w:val="single" w:color="000000" w:sz="4" w:space="0"/>
            </w:tcBorders>
            <w:vAlign w:val="center"/>
          </w:tcPr>
          <w:p w14:paraId="27B03C39">
            <w:pPr>
              <w:widowControl/>
              <w:bidi w:val="0"/>
              <w:spacing w:before="0" w:beforeAutospacing="0" w:after="0" w:afterAutospacing="0" w:line="240" w:lineRule="auto"/>
              <w:jc w:val="left"/>
              <w:rPr>
                <w:rFonts w:hint="default"/>
                <w:sz w:val="24"/>
                <w:szCs w:val="24"/>
                <w:lang w:val="ru-RU"/>
              </w:rPr>
            </w:pPr>
            <w:r>
              <w:rPr>
                <w:rFonts w:hint="default" w:eastAsia="Aptos"/>
                <w:kern w:val="0"/>
                <w:sz w:val="24"/>
                <w:szCs w:val="24"/>
                <w:lang w:val="ru-RU" w:eastAsia="en-US" w:bidi="ar-SA"/>
              </w:rPr>
              <w:t>5</w:t>
            </w:r>
          </w:p>
        </w:tc>
        <w:tc>
          <w:tcPr>
            <w:tcW w:w="1527" w:type="dxa"/>
            <w:tcBorders>
              <w:top w:val="single" w:color="000000" w:sz="4" w:space="0"/>
            </w:tcBorders>
            <w:vAlign w:val="center"/>
          </w:tcPr>
          <w:p w14:paraId="0B72BD33">
            <w:pPr>
              <w:keepNext w:val="0"/>
              <w:keepLines w:val="0"/>
              <w:widowControl/>
              <w:bidi w:val="0"/>
              <w:spacing w:before="0" w:beforeAutospacing="0" w:after="0" w:afterAutospacing="0" w:line="240" w:lineRule="auto"/>
              <w:jc w:val="left"/>
              <w:rPr>
                <w:sz w:val="24"/>
                <w:szCs w:val="24"/>
              </w:rPr>
            </w:pPr>
          </w:p>
        </w:tc>
        <w:tc>
          <w:tcPr>
            <w:tcW w:w="1769" w:type="dxa"/>
            <w:tcBorders>
              <w:top w:val="single" w:color="000000" w:sz="4" w:space="0"/>
            </w:tcBorders>
            <w:vAlign w:val="center"/>
          </w:tcPr>
          <w:p w14:paraId="7901585D">
            <w:pPr>
              <w:keepNext w:val="0"/>
              <w:keepLines w:val="0"/>
              <w:widowControl/>
              <w:bidi w:val="0"/>
              <w:spacing w:before="0" w:beforeAutospacing="0" w:after="0" w:afterAutospacing="0" w:line="240" w:lineRule="auto"/>
              <w:jc w:val="left"/>
              <w:rPr>
                <w:sz w:val="24"/>
                <w:szCs w:val="24"/>
              </w:rPr>
            </w:pPr>
          </w:p>
        </w:tc>
        <w:tc>
          <w:tcPr>
            <w:tcW w:w="3454" w:type="dxa"/>
            <w:tcBorders>
              <w:top w:val="single" w:color="000000" w:sz="4" w:space="0"/>
            </w:tcBorders>
            <w:vAlign w:val="center"/>
          </w:tcPr>
          <w:p w14:paraId="0C3CF225">
            <w:pPr>
              <w:keepNext w:val="0"/>
              <w:keepLines w:val="0"/>
              <w:widowControl/>
              <w:bidi w:val="0"/>
              <w:spacing w:before="0" w:beforeAutospacing="0" w:after="0" w:afterAutospacing="0" w:line="240" w:lineRule="auto"/>
              <w:jc w:val="left"/>
              <w:rPr>
                <w:sz w:val="24"/>
                <w:szCs w:val="24"/>
              </w:rPr>
            </w:pPr>
          </w:p>
        </w:tc>
        <w:tc>
          <w:tcPr>
            <w:tcW w:w="2079" w:type="dxa"/>
            <w:tcBorders>
              <w:top w:val="single" w:color="000000" w:sz="4" w:space="0"/>
            </w:tcBorders>
            <w:vAlign w:val="center"/>
          </w:tcPr>
          <w:p w14:paraId="01FF616A">
            <w:pPr>
              <w:keepNext w:val="0"/>
              <w:keepLines w:val="0"/>
              <w:widowControl/>
              <w:bidi w:val="0"/>
              <w:spacing w:before="0" w:beforeAutospacing="0" w:after="0" w:afterAutospacing="0" w:line="240" w:lineRule="auto"/>
              <w:jc w:val="left"/>
              <w:rPr>
                <w:sz w:val="24"/>
                <w:szCs w:val="24"/>
              </w:rPr>
            </w:pPr>
          </w:p>
        </w:tc>
        <w:tc>
          <w:tcPr>
            <w:tcW w:w="804" w:type="dxa"/>
            <w:tcBorders>
              <w:top w:val="single" w:color="000000" w:sz="4" w:space="0"/>
              <w:tr2bl w:val="single" w:color="000000" w:sz="4" w:space="0"/>
            </w:tcBorders>
            <w:vAlign w:val="center"/>
          </w:tcPr>
          <w:p w14:paraId="6ADA7B4B">
            <w:pPr>
              <w:keepNext w:val="0"/>
              <w:keepLines w:val="0"/>
              <w:widowControl/>
              <w:bidi w:val="0"/>
              <w:spacing w:before="0" w:beforeAutospacing="0" w:after="0" w:afterAutospacing="0" w:line="240" w:lineRule="auto"/>
              <w:jc w:val="left"/>
              <w:rPr>
                <w:sz w:val="24"/>
                <w:szCs w:val="24"/>
              </w:rPr>
            </w:pPr>
          </w:p>
        </w:tc>
      </w:tr>
    </w:tbl>
    <w:p w14:paraId="2472258E">
      <w:pPr>
        <w:keepNext w:val="0"/>
        <w:keepLines w:val="0"/>
        <w:spacing w:before="80" w:beforeAutospacing="0" w:after="160" w:line="240" w:lineRule="auto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Закреплено разбитыми </w:t>
      </w:r>
      <w:r>
        <w:rPr>
          <w:b/>
          <w:bCs/>
          <w:sz w:val="28"/>
          <w:szCs w:val="28"/>
          <w:lang w:val="ru-RU"/>
        </w:rPr>
        <w:t>судьёй</w:t>
      </w:r>
      <w:r>
        <w:rPr>
          <w:b/>
          <w:bCs/>
          <w:sz w:val="28"/>
          <w:szCs w:val="28"/>
        </w:rPr>
        <w:t xml:space="preserve"> крепкими рукопожатиями инициатора с соперником, секундантов.</w:t>
      </w:r>
    </w:p>
    <w:p w14:paraId="72EF44A1">
      <w:pPr>
        <w:pStyle w:val="2"/>
      </w:pPr>
    </w:p>
    <w:p w14:paraId="322809B2">
      <w:r>
        <w:br w:type="page"/>
      </w:r>
    </w:p>
    <w:p w14:paraId="29F753D6">
      <w:pPr>
        <w:pStyle w:val="2"/>
        <w:keepNext w:val="0"/>
        <w:keepLines w:val="0"/>
        <w:spacing w:before="0" w:after="80"/>
        <w:jc w:val="center"/>
        <w:rPr>
          <w:rFonts w:ascii="Aptos" w:hAnsi="Aptos" w:eastAsia="Aptos" w:cs="Aptos"/>
          <w:b/>
          <w:bCs/>
          <w:i w:val="0"/>
          <w:iCs w:val="0"/>
          <w:sz w:val="32"/>
          <w:szCs w:val="32"/>
        </w:rPr>
      </w:pPr>
      <w:r>
        <w:rPr>
          <w:rFonts w:ascii="Aptos" w:hAnsi="Aptos" w:eastAsia="Aptos" w:cs="Aptos"/>
          <w:b/>
          <w:bCs/>
          <w:i w:val="0"/>
          <w:iCs w:val="0"/>
          <w:sz w:val="32"/>
          <w:szCs w:val="32"/>
        </w:rPr>
        <w:t>Правила</w:t>
      </w:r>
    </w:p>
    <w:p w14:paraId="141A4D20">
      <w:pPr>
        <w:pStyle w:val="11"/>
        <w:keepNext w:val="0"/>
        <w:keepLines w:val="0"/>
        <w:numPr>
          <w:ilvl w:val="0"/>
          <w:numId w:val="1"/>
        </w:numPr>
      </w:pPr>
      <w:r>
        <w:t>Термины</w:t>
      </w:r>
    </w:p>
    <w:p w14:paraId="592B48B0">
      <w:pPr>
        <w:pStyle w:val="11"/>
        <w:keepNext w:val="0"/>
        <w:keepLines w:val="0"/>
        <w:numPr>
          <w:ilvl w:val="1"/>
          <w:numId w:val="1"/>
        </w:numPr>
      </w:pPr>
      <w:r>
        <w:t>ЛД - данная литературная дуэль.</w:t>
      </w:r>
    </w:p>
    <w:p w14:paraId="2BE5C056">
      <w:pPr>
        <w:pStyle w:val="11"/>
        <w:keepNext w:val="0"/>
        <w:keepLines w:val="0"/>
        <w:numPr>
          <w:ilvl w:val="1"/>
          <w:numId w:val="1"/>
        </w:numPr>
      </w:pPr>
      <w:r>
        <w:t xml:space="preserve">Голосование - голосование </w:t>
      </w:r>
      <w:r>
        <w:rPr>
          <w:lang w:val="ru-RU"/>
        </w:rPr>
        <w:t>нечётного</w:t>
      </w:r>
      <w:r>
        <w:t xml:space="preserve"> числа заданных участников, каждый из которых имеет 1 голос и выбирает либо за либо против по заданной проблеме. Итоговое решение - решение численного большинства.</w:t>
      </w:r>
    </w:p>
    <w:p w14:paraId="1EEDD4AD">
      <w:pPr>
        <w:pStyle w:val="11"/>
        <w:keepNext w:val="0"/>
        <w:keepLines w:val="0"/>
        <w:numPr>
          <w:ilvl w:val="1"/>
          <w:numId w:val="1"/>
        </w:numPr>
      </w:pPr>
      <w:r>
        <w:t>1, 2, 3, 4, 5 - участники соответственно таблице участники.</w:t>
      </w:r>
    </w:p>
    <w:p w14:paraId="3CFF22D1">
      <w:pPr>
        <w:pStyle w:val="11"/>
        <w:keepNext w:val="0"/>
        <w:keepLines w:val="0"/>
        <w:numPr>
          <w:ilvl w:val="0"/>
          <w:numId w:val="1"/>
        </w:numPr>
      </w:pPr>
      <w:r>
        <w:t>Работа над текстом</w:t>
      </w:r>
    </w:p>
    <w:p w14:paraId="565EFF2C">
      <w:pPr>
        <w:pStyle w:val="11"/>
        <w:keepNext w:val="0"/>
        <w:keepLines w:val="0"/>
        <w:numPr>
          <w:ilvl w:val="1"/>
          <w:numId w:val="1"/>
        </w:numPr>
      </w:pPr>
      <w:r>
        <w:t>Запрещено использование искусственного интеллекта.</w:t>
      </w:r>
    </w:p>
    <w:p w14:paraId="285EFF6B">
      <w:pPr>
        <w:pStyle w:val="11"/>
        <w:keepNext w:val="0"/>
        <w:keepLines w:val="0"/>
        <w:numPr>
          <w:ilvl w:val="1"/>
          <w:numId w:val="1"/>
        </w:numPr>
      </w:pPr>
      <w:r>
        <w:t>Запрещена помощь с написанием текста от других людей.</w:t>
      </w:r>
    </w:p>
    <w:p w14:paraId="033AD4FE">
      <w:pPr>
        <w:pStyle w:val="11"/>
        <w:keepNext w:val="0"/>
        <w:keepLines w:val="0"/>
        <w:numPr>
          <w:ilvl w:val="1"/>
          <w:numId w:val="1"/>
        </w:numPr>
      </w:pPr>
      <w:r>
        <w:t>Требуется соблюдать этические и моральные нормы.</w:t>
      </w:r>
    </w:p>
    <w:p w14:paraId="2EAD742C">
      <w:pPr>
        <w:pStyle w:val="11"/>
        <w:keepNext w:val="0"/>
        <w:keepLines w:val="0"/>
        <w:numPr>
          <w:ilvl w:val="1"/>
          <w:numId w:val="1"/>
        </w:numPr>
      </w:pPr>
      <w:r>
        <w:t xml:space="preserve">Погрешность </w:t>
      </w:r>
      <w:r>
        <w:rPr>
          <w:lang w:val="ru-RU"/>
        </w:rPr>
        <w:t>объёма</w:t>
      </w:r>
      <w:r>
        <w:t xml:space="preserve"> текста составляет ±7% от заявленного.</w:t>
      </w:r>
    </w:p>
    <w:p w14:paraId="6C44AE8E">
      <w:pPr>
        <w:pStyle w:val="11"/>
        <w:keepNext w:val="0"/>
        <w:keepLines w:val="0"/>
        <w:numPr>
          <w:ilvl w:val="1"/>
          <w:numId w:val="1"/>
        </w:numPr>
      </w:pPr>
      <w:r>
        <w:t>Запрещены действия ведущие к нарушению пункта 5.1.</w:t>
      </w:r>
    </w:p>
    <w:p w14:paraId="3FA16C64">
      <w:pPr>
        <w:pStyle w:val="11"/>
        <w:keepNext w:val="0"/>
        <w:keepLines w:val="0"/>
        <w:numPr>
          <w:ilvl w:val="1"/>
          <w:numId w:val="1"/>
        </w:numPr>
      </w:pPr>
      <w:r>
        <w:t>Не рекомендуется использование неоригинальных персонажей.</w:t>
      </w:r>
    </w:p>
    <w:p w14:paraId="0B1D61E7">
      <w:pPr>
        <w:pStyle w:val="11"/>
        <w:keepNext w:val="0"/>
        <w:keepLines w:val="0"/>
        <w:numPr>
          <w:ilvl w:val="1"/>
          <w:numId w:val="1"/>
        </w:numPr>
      </w:pPr>
      <w:r>
        <w:t>Работа над текстом должна выполняться в срок ограничения времени</w:t>
      </w:r>
      <w:r>
        <w:rPr>
          <w:rFonts w:hint="default"/>
          <w:lang w:val="ru-RU"/>
        </w:rPr>
        <w:t>.</w:t>
      </w:r>
    </w:p>
    <w:p w14:paraId="6D8E9637">
      <w:pPr>
        <w:pStyle w:val="11"/>
        <w:keepNext w:val="0"/>
        <w:keepLines w:val="0"/>
        <w:numPr>
          <w:ilvl w:val="1"/>
          <w:numId w:val="1"/>
        </w:numPr>
      </w:pPr>
      <w:r>
        <w:t>Запрещено использование наработок созданных до начала временного ограничения</w:t>
      </w:r>
      <w:r>
        <w:rPr>
          <w:rFonts w:hint="default"/>
          <w:lang w:val="ru-RU"/>
        </w:rPr>
        <w:t>.</w:t>
      </w:r>
    </w:p>
    <w:p w14:paraId="7C1B7054">
      <w:pPr>
        <w:pStyle w:val="11"/>
        <w:keepNext w:val="0"/>
        <w:keepLines w:val="0"/>
        <w:numPr>
          <w:ilvl w:val="0"/>
          <w:numId w:val="1"/>
        </w:numPr>
      </w:pPr>
      <w:r>
        <w:t>Разрешение спорных ситуаций</w:t>
      </w:r>
    </w:p>
    <w:p w14:paraId="3BF87B03">
      <w:pPr>
        <w:pStyle w:val="11"/>
        <w:keepNext w:val="0"/>
        <w:keepLines w:val="0"/>
        <w:numPr>
          <w:ilvl w:val="1"/>
          <w:numId w:val="1"/>
        </w:numPr>
      </w:pPr>
      <w:r>
        <w:t>Главная цель ЛД - получение веселья.</w:t>
      </w:r>
    </w:p>
    <w:p w14:paraId="77209CA8">
      <w:pPr>
        <w:pStyle w:val="11"/>
        <w:keepNext w:val="0"/>
        <w:keepLines w:val="0"/>
        <w:numPr>
          <w:ilvl w:val="1"/>
          <w:numId w:val="1"/>
        </w:numPr>
      </w:pPr>
      <w:r>
        <w:t>Все участники взаимно обязаны исполнять данные правила.</w:t>
      </w:r>
    </w:p>
    <w:p w14:paraId="19174892">
      <w:pPr>
        <w:pStyle w:val="11"/>
        <w:keepNext w:val="0"/>
        <w:keepLines w:val="0"/>
        <w:numPr>
          <w:ilvl w:val="1"/>
          <w:numId w:val="1"/>
        </w:numPr>
      </w:pPr>
      <w:r>
        <w:t xml:space="preserve">Запрещено </w:t>
      </w:r>
      <w:r>
        <w:rPr>
          <w:lang w:val="ru-RU"/>
        </w:rPr>
        <w:t>моральное</w:t>
      </w:r>
      <w:r>
        <w:rPr>
          <w:rFonts w:hint="default"/>
          <w:lang w:val="ru-RU"/>
        </w:rPr>
        <w:t xml:space="preserve"> </w:t>
      </w:r>
      <w:r>
        <w:t>давление на участников.</w:t>
      </w:r>
    </w:p>
    <w:p w14:paraId="47C73EFD">
      <w:pPr>
        <w:pStyle w:val="11"/>
        <w:keepNext w:val="0"/>
        <w:keepLines w:val="0"/>
        <w:numPr>
          <w:ilvl w:val="1"/>
          <w:numId w:val="1"/>
        </w:numPr>
      </w:pPr>
      <w:r>
        <w:t>Разрешено все, что не запрещено данными правилами.</w:t>
      </w:r>
    </w:p>
    <w:p w14:paraId="0E12319C">
      <w:pPr>
        <w:pStyle w:val="11"/>
        <w:keepNext w:val="0"/>
        <w:keepLines w:val="0"/>
        <w:numPr>
          <w:ilvl w:val="1"/>
          <w:numId w:val="1"/>
        </w:numPr>
      </w:pPr>
      <w:r>
        <w:t>Спорные ситуации решаются голосованием 1–5.</w:t>
      </w:r>
    </w:p>
    <w:p w14:paraId="67D6627C">
      <w:pPr>
        <w:pStyle w:val="11"/>
        <w:keepNext w:val="0"/>
        <w:keepLines w:val="0"/>
        <w:numPr>
          <w:ilvl w:val="1"/>
          <w:numId w:val="1"/>
        </w:numPr>
      </w:pPr>
      <w:r>
        <w:t>Данны</w:t>
      </w:r>
      <w:r>
        <w:rPr>
          <w:rFonts w:hint="default"/>
          <w:lang w:val="ru-RU"/>
        </w:rPr>
        <w:t>е</w:t>
      </w:r>
      <w:r>
        <w:t xml:space="preserve"> правила могут быть изменены голосованием 1, 2, 5.</w:t>
      </w:r>
    </w:p>
    <w:p w14:paraId="4A817A72">
      <w:pPr>
        <w:pStyle w:val="11"/>
        <w:keepNext w:val="0"/>
        <w:keepLines w:val="0"/>
        <w:numPr>
          <w:ilvl w:val="1"/>
          <w:numId w:val="1"/>
        </w:numPr>
      </w:pPr>
      <w:r>
        <w:rPr>
          <w:lang w:val="ru-RU"/>
        </w:rPr>
        <w:t>Договорённости</w:t>
      </w:r>
      <w:r>
        <w:t xml:space="preserve"> 1, 2 контролируются 3, 4, 5</w:t>
      </w:r>
      <w:r>
        <w:rPr>
          <w:rFonts w:hint="default"/>
          <w:lang w:val="ru-RU"/>
        </w:rPr>
        <w:t>.</w:t>
      </w:r>
    </w:p>
    <w:p w14:paraId="349FDA38">
      <w:pPr>
        <w:pStyle w:val="11"/>
        <w:keepNext w:val="0"/>
        <w:keepLines w:val="0"/>
        <w:numPr>
          <w:ilvl w:val="1"/>
          <w:numId w:val="1"/>
        </w:numPr>
      </w:pPr>
      <w:r>
        <w:t>В случае нарушения данных правил нарушителю коллективно объявляется позор, неуважение, при желании бойкот и/или другие меры, соответствующие этическим, моральным и нравственным нормам.</w:t>
      </w:r>
    </w:p>
    <w:p w14:paraId="1804E528">
      <w:pPr>
        <w:pStyle w:val="11"/>
        <w:keepNext w:val="0"/>
        <w:keepLines w:val="0"/>
        <w:numPr>
          <w:ilvl w:val="0"/>
          <w:numId w:val="1"/>
        </w:numPr>
      </w:pPr>
      <w:r>
        <w:t>Ставка</w:t>
      </w:r>
    </w:p>
    <w:p w14:paraId="004D80A5">
      <w:pPr>
        <w:pStyle w:val="11"/>
        <w:keepNext w:val="0"/>
        <w:keepLines w:val="0"/>
        <w:numPr>
          <w:ilvl w:val="1"/>
          <w:numId w:val="1"/>
        </w:numPr>
      </w:pPr>
      <w:r>
        <w:t>Ставка выбирается договоренностью 1, 2.</w:t>
      </w:r>
    </w:p>
    <w:p w14:paraId="3A711FB6">
      <w:pPr>
        <w:pStyle w:val="11"/>
        <w:keepNext w:val="0"/>
        <w:keepLines w:val="0"/>
        <w:numPr>
          <w:ilvl w:val="1"/>
          <w:numId w:val="1"/>
        </w:numPr>
      </w:pPr>
      <w:r>
        <w:t>Условия ставки выполняются проигравшим в пользу победившего</w:t>
      </w:r>
      <w:r>
        <w:rPr>
          <w:rFonts w:hint="default"/>
          <w:lang w:val="ru-RU"/>
        </w:rPr>
        <w:t>.</w:t>
      </w:r>
    </w:p>
    <w:p w14:paraId="1ED43BC3">
      <w:pPr>
        <w:pStyle w:val="11"/>
        <w:keepNext w:val="0"/>
        <w:keepLines w:val="0"/>
        <w:numPr>
          <w:ilvl w:val="1"/>
          <w:numId w:val="1"/>
        </w:numPr>
      </w:pPr>
      <w:r>
        <w:t xml:space="preserve">Дуэль со ставкой необязательна и по </w:t>
      </w:r>
      <w:r>
        <w:rPr>
          <w:lang w:val="ru-RU"/>
        </w:rPr>
        <w:t>договорённости</w:t>
      </w:r>
      <w:r>
        <w:t xml:space="preserve"> 1, 2 от </w:t>
      </w:r>
      <w:r>
        <w:rPr>
          <w:lang w:val="ru-RU"/>
        </w:rPr>
        <w:t>неё</w:t>
      </w:r>
      <w:r>
        <w:t xml:space="preserve"> можно отказаться на этапе формирования условий.</w:t>
      </w:r>
    </w:p>
    <w:p w14:paraId="04C07ABD">
      <w:pPr>
        <w:pStyle w:val="11"/>
        <w:keepNext w:val="0"/>
        <w:keepLines w:val="0"/>
        <w:numPr>
          <w:ilvl w:val="1"/>
          <w:numId w:val="1"/>
        </w:numPr>
      </w:pPr>
      <w:r>
        <w:t>Исполнение условий ставки гарантируется 3, 4, 5.</w:t>
      </w:r>
    </w:p>
    <w:p w14:paraId="4EC52378">
      <w:pPr>
        <w:pStyle w:val="11"/>
        <w:keepNext w:val="0"/>
        <w:keepLines w:val="0"/>
        <w:numPr>
          <w:ilvl w:val="1"/>
          <w:numId w:val="1"/>
        </w:numPr>
      </w:pPr>
      <w:r>
        <w:t>Условие ставки считается выполненным по голосованию 3, 4, 5.</w:t>
      </w:r>
    </w:p>
    <w:p w14:paraId="24F224B5">
      <w:pPr>
        <w:pStyle w:val="11"/>
        <w:keepNext w:val="0"/>
        <w:keepLines w:val="0"/>
        <w:numPr>
          <w:ilvl w:val="0"/>
          <w:numId w:val="1"/>
        </w:numPr>
      </w:pPr>
      <w:r>
        <w:t>Оценка</w:t>
      </w:r>
    </w:p>
    <w:p w14:paraId="1EBFEE33">
      <w:pPr>
        <w:pStyle w:val="11"/>
        <w:keepNext w:val="0"/>
        <w:keepLines w:val="0"/>
        <w:numPr>
          <w:ilvl w:val="1"/>
          <w:numId w:val="1"/>
        </w:numPr>
      </w:pPr>
      <w:r>
        <w:t>Работы должны оцениваться без рассекречивания авторов.</w:t>
      </w:r>
    </w:p>
    <w:p w14:paraId="13D35416">
      <w:pPr>
        <w:pStyle w:val="11"/>
        <w:keepNext w:val="0"/>
        <w:keepLines w:val="0"/>
        <w:numPr>
          <w:ilvl w:val="1"/>
          <w:numId w:val="1"/>
        </w:numPr>
      </w:pPr>
      <w:r>
        <w:t>Работы должны быть сданы в срок.</w:t>
      </w:r>
    </w:p>
    <w:p w14:paraId="754141D1">
      <w:pPr>
        <w:pStyle w:val="11"/>
        <w:keepNext w:val="0"/>
        <w:keepLines w:val="0"/>
        <w:numPr>
          <w:ilvl w:val="1"/>
          <w:numId w:val="1"/>
        </w:numPr>
      </w:pPr>
      <w:r>
        <w:t>Каждый критерий оценивается натуральным числом от одного до пяти.</w:t>
      </w:r>
    </w:p>
    <w:p w14:paraId="71A5D47C">
      <w:pPr>
        <w:pStyle w:val="11"/>
        <w:keepNext w:val="0"/>
        <w:keepLines w:val="0"/>
        <w:numPr>
          <w:ilvl w:val="1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Раскрытие темы, Доп ограничение, Общее впечатление - обязательные критерии оценки</w:t>
      </w:r>
      <w:r>
        <w:rPr>
          <w:rFonts w:hint="default"/>
          <w:sz w:val="24"/>
          <w:szCs w:val="24"/>
          <w:lang w:val="ru-RU"/>
        </w:rPr>
        <w:t>.</w:t>
      </w:r>
    </w:p>
    <w:p w14:paraId="39EFB629">
      <w:pPr>
        <w:pStyle w:val="11"/>
        <w:keepNext w:val="0"/>
        <w:keepLines w:val="0"/>
        <w:numPr>
          <w:ilvl w:val="1"/>
          <w:numId w:val="1"/>
        </w:numPr>
        <w:rPr>
          <w:sz w:val="24"/>
          <w:szCs w:val="24"/>
        </w:rPr>
      </w:pPr>
      <w:r>
        <w:rPr>
          <w:sz w:val="24"/>
          <w:szCs w:val="24"/>
        </w:rPr>
        <w:t xml:space="preserve">Дополнительные критерии оценки выбираются по </w:t>
      </w:r>
      <w:r>
        <w:rPr>
          <w:sz w:val="24"/>
          <w:szCs w:val="24"/>
          <w:lang w:val="ru-RU"/>
        </w:rPr>
        <w:t>договорённости</w:t>
      </w:r>
      <w:r>
        <w:rPr>
          <w:sz w:val="24"/>
          <w:szCs w:val="24"/>
        </w:rPr>
        <w:t xml:space="preserve"> 1, 2.</w:t>
      </w:r>
    </w:p>
    <w:p w14:paraId="73D759AA">
      <w:pPr>
        <w:pStyle w:val="11"/>
        <w:keepNext w:val="0"/>
        <w:keepLines w:val="0"/>
        <w:numPr>
          <w:ilvl w:val="1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Балл в графе итог - арифметическая сумма баллов за критерии</w:t>
      </w:r>
      <w:r>
        <w:rPr>
          <w:rFonts w:hint="default"/>
          <w:sz w:val="24"/>
          <w:szCs w:val="24"/>
          <w:lang w:val="ru-RU"/>
        </w:rPr>
        <w:t>.</w:t>
      </w:r>
    </w:p>
    <w:p w14:paraId="05F2345C">
      <w:pPr>
        <w:pStyle w:val="11"/>
        <w:keepNext w:val="0"/>
        <w:keepLines w:val="0"/>
        <w:numPr>
          <w:ilvl w:val="1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Итоговый балл - арифметическая сумма баллов в графе итог</w:t>
      </w:r>
      <w:r>
        <w:rPr>
          <w:rFonts w:hint="default"/>
          <w:sz w:val="24"/>
          <w:szCs w:val="24"/>
          <w:lang w:val="ru-RU"/>
        </w:rPr>
        <w:t>.</w:t>
      </w:r>
    </w:p>
    <w:p w14:paraId="36828BBD">
      <w:pPr>
        <w:pStyle w:val="11"/>
        <w:keepNext w:val="0"/>
        <w:keepLines w:val="0"/>
        <w:numPr>
          <w:ilvl w:val="1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Победитель - человек набравший больший итоговый балл, проигравший - человек набравший меньший итоговый балл.</w:t>
      </w:r>
    </w:p>
    <w:p w14:paraId="3010DB17">
      <w:pPr>
        <w:pStyle w:val="11"/>
        <w:keepNext w:val="0"/>
        <w:keepLines w:val="0"/>
        <w:numPr>
          <w:ilvl w:val="1"/>
          <w:numId w:val="1"/>
        </w:numPr>
        <w:rPr>
          <w:sz w:val="24"/>
          <w:szCs w:val="24"/>
        </w:rPr>
      </w:pPr>
      <w:r>
        <w:rPr>
          <w:sz w:val="24"/>
          <w:szCs w:val="24"/>
        </w:rPr>
        <w:t xml:space="preserve">В случае равенства итоговых баллов </w:t>
      </w:r>
      <w:r>
        <w:rPr>
          <w:sz w:val="24"/>
          <w:szCs w:val="24"/>
          <w:lang w:val="ru-RU"/>
        </w:rPr>
        <w:t>объявляется</w:t>
      </w:r>
      <w:r>
        <w:rPr>
          <w:rFonts w:hint="default"/>
          <w:sz w:val="24"/>
          <w:szCs w:val="24"/>
          <w:lang w:val="ru-RU"/>
        </w:rPr>
        <w:t xml:space="preserve"> ничья. Условия ставки выполнять не требуется. При желании любой из 1, 2 может инициировать реванш - ещё одно проведение ЛД.</w:t>
      </w:r>
    </w:p>
    <w:p w14:paraId="7BF9661A">
      <w:pPr>
        <w:pStyle w:val="11"/>
        <w:keepNext w:val="0"/>
        <w:keepLines w:val="0"/>
        <w:numPr>
          <w:ilvl w:val="0"/>
          <w:numId w:val="1"/>
        </w:numPr>
      </w:pPr>
      <w:r>
        <w:t>Формирование условий</w:t>
      </w:r>
    </w:p>
    <w:p w14:paraId="1ECA71DC">
      <w:pPr>
        <w:pStyle w:val="11"/>
        <w:keepNext w:val="0"/>
        <w:keepLines w:val="0"/>
        <w:numPr>
          <w:ilvl w:val="1"/>
          <w:numId w:val="1"/>
        </w:numPr>
      </w:pPr>
      <w:r>
        <w:t xml:space="preserve">Выбор темы: каждый из 1–5 предлагает тему (одну или несколько по </w:t>
      </w:r>
      <w:r>
        <w:rPr>
          <w:lang w:val="ru-RU"/>
        </w:rPr>
        <w:t>договорённости</w:t>
      </w:r>
      <w:r>
        <w:t xml:space="preserve"> 1, 2, 5), соответствующую данным правилам. В </w:t>
      </w:r>
      <w:r>
        <w:rPr>
          <w:lang w:val="ru-RU"/>
        </w:rPr>
        <w:t>оговорённое</w:t>
      </w:r>
      <w:r>
        <w:t xml:space="preserve"> время (непосредственно перед началом дуэли, либо заранее) 1 и 2 </w:t>
      </w:r>
      <w:r>
        <w:rPr>
          <w:lang w:val="ru-RU"/>
        </w:rPr>
        <w:t>поочерёдно</w:t>
      </w:r>
      <w:r>
        <w:t xml:space="preserve"> начиная с 2 убирают из списка тем по одной теме за раз. Последняя оставшаяся тема - выбранная.</w:t>
      </w:r>
    </w:p>
    <w:p w14:paraId="737D1CF1">
      <w:pPr>
        <w:pStyle w:val="11"/>
        <w:keepNext w:val="0"/>
        <w:keepLines w:val="0"/>
        <w:numPr>
          <w:ilvl w:val="1"/>
          <w:numId w:val="1"/>
        </w:numPr>
      </w:pPr>
      <w:r>
        <w:t xml:space="preserve">Ограничение времени выбираются </w:t>
      </w:r>
      <w:r>
        <w:rPr>
          <w:lang w:val="ru-RU"/>
        </w:rPr>
        <w:t>договорённостью</w:t>
      </w:r>
      <w:r>
        <w:t xml:space="preserve"> 1, 2.</w:t>
      </w:r>
    </w:p>
    <w:p w14:paraId="4587F877">
      <w:pPr>
        <w:pStyle w:val="11"/>
        <w:keepNext w:val="0"/>
        <w:keepLines w:val="0"/>
        <w:numPr>
          <w:ilvl w:val="1"/>
          <w:numId w:val="1"/>
        </w:numPr>
      </w:pPr>
      <w:r>
        <w:t>Доп ограничение выбира</w:t>
      </w:r>
      <w:r>
        <w:rPr>
          <w:lang w:val="ru-RU"/>
        </w:rPr>
        <w:t>е</w:t>
      </w:r>
      <w:r>
        <w:t xml:space="preserve">тся </w:t>
      </w:r>
      <w:r>
        <w:rPr>
          <w:lang w:val="ru-RU"/>
        </w:rPr>
        <w:t>договорённостью</w:t>
      </w:r>
      <w:r>
        <w:t xml:space="preserve"> 1, 2.</w:t>
      </w:r>
    </w:p>
    <w:p w14:paraId="5E66AF20">
      <w:pPr>
        <w:pStyle w:val="11"/>
        <w:keepNext w:val="0"/>
        <w:keepLines w:val="0"/>
        <w:numPr>
          <w:ilvl w:val="1"/>
          <w:numId w:val="1"/>
        </w:numPr>
      </w:pPr>
      <w:r>
        <w:rPr>
          <w:lang w:val="ru-RU"/>
        </w:rPr>
        <w:t>По</w:t>
      </w:r>
      <w:r>
        <w:rPr>
          <w:rFonts w:hint="default"/>
          <w:lang w:val="ru-RU"/>
        </w:rPr>
        <w:t xml:space="preserve"> договорённости 1, 2 любые пункты раздела 2 могут быть изменены или отменены.</w:t>
      </w:r>
    </w:p>
    <w:p w14:paraId="32343C4A">
      <w:pPr>
        <w:pStyle w:val="11"/>
        <w:keepNext w:val="0"/>
        <w:keepLines w:val="0"/>
        <w:numPr>
          <w:ilvl w:val="1"/>
          <w:numId w:val="1"/>
        </w:numPr>
      </w:pPr>
      <w:r>
        <w:t>Ставка выбирается договоренностью 1, 2.</w:t>
      </w:r>
    </w:p>
    <w:p w14:paraId="3653A1E5">
      <w:pPr>
        <w:pStyle w:val="11"/>
        <w:keepNext w:val="0"/>
        <w:keepLines w:val="0"/>
        <w:numPr>
          <w:ilvl w:val="0"/>
          <w:numId w:val="1"/>
        </w:numPr>
      </w:pPr>
      <w:r>
        <w:t>Порядок проведения ЛД</w:t>
      </w:r>
    </w:p>
    <w:p w14:paraId="030E5355">
      <w:pPr>
        <w:pStyle w:val="11"/>
        <w:keepNext w:val="0"/>
        <w:keepLines w:val="0"/>
        <w:numPr>
          <w:ilvl w:val="1"/>
          <w:numId w:val="1"/>
        </w:numPr>
      </w:pPr>
      <w:r>
        <w:t>Набор игроков</w:t>
      </w:r>
    </w:p>
    <w:p w14:paraId="34A81EAA">
      <w:pPr>
        <w:pStyle w:val="11"/>
        <w:keepNext w:val="0"/>
        <w:keepLines w:val="0"/>
        <w:numPr>
          <w:ilvl w:val="2"/>
          <w:numId w:val="1"/>
        </w:numPr>
      </w:pPr>
      <w:r>
        <w:t>1 выбирает 2 и 3</w:t>
      </w:r>
    </w:p>
    <w:p w14:paraId="1BFB275A">
      <w:pPr>
        <w:pStyle w:val="11"/>
        <w:keepNext w:val="0"/>
        <w:keepLines w:val="0"/>
        <w:numPr>
          <w:ilvl w:val="2"/>
          <w:numId w:val="1"/>
        </w:numPr>
      </w:pPr>
      <w:r>
        <w:t>2 выбирает 4</w:t>
      </w:r>
    </w:p>
    <w:p w14:paraId="7226D94B">
      <w:pPr>
        <w:pStyle w:val="11"/>
        <w:keepNext w:val="0"/>
        <w:keepLines w:val="0"/>
        <w:numPr>
          <w:ilvl w:val="2"/>
          <w:numId w:val="1"/>
        </w:numPr>
      </w:pPr>
      <w:r>
        <w:t>1 и 2 совместно выбирают 5</w:t>
      </w:r>
    </w:p>
    <w:p w14:paraId="59A236C8">
      <w:pPr>
        <w:pStyle w:val="11"/>
        <w:keepNext w:val="0"/>
        <w:keepLines w:val="0"/>
        <w:numPr>
          <w:ilvl w:val="1"/>
          <w:numId w:val="1"/>
        </w:numPr>
      </w:pPr>
      <w:r>
        <w:t>Этап формирования условий</w:t>
      </w:r>
      <w:r>
        <w:rPr>
          <w:rFonts w:hint="default"/>
          <w:lang w:val="ru-RU"/>
        </w:rPr>
        <w:t>.</w:t>
      </w:r>
    </w:p>
    <w:p w14:paraId="7AFB50B1">
      <w:pPr>
        <w:pStyle w:val="11"/>
        <w:keepNext w:val="0"/>
        <w:keepLines w:val="0"/>
        <w:numPr>
          <w:ilvl w:val="1"/>
          <w:numId w:val="1"/>
        </w:numPr>
      </w:pPr>
      <w:r>
        <w:t>В выбранное временное ограничение 1 и 2 пишут свои работы.</w:t>
      </w:r>
    </w:p>
    <w:p w14:paraId="21EC0D61">
      <w:pPr>
        <w:pStyle w:val="11"/>
        <w:keepNext w:val="0"/>
        <w:keepLines w:val="0"/>
        <w:numPr>
          <w:ilvl w:val="1"/>
          <w:numId w:val="1"/>
        </w:numPr>
      </w:pPr>
      <w:r>
        <w:t>После окончания ограничения времени разрешено оцифровывание и перепечатка в цифровой формат без изменения содержания, орфографии и пунктуации</w:t>
      </w:r>
      <w:r>
        <w:rPr>
          <w:rFonts w:hint="default"/>
          <w:lang w:val="ru-RU"/>
        </w:rPr>
        <w:t>.</w:t>
      </w:r>
    </w:p>
    <w:p w14:paraId="435D0C13">
      <w:pPr>
        <w:pStyle w:val="11"/>
        <w:keepNext w:val="0"/>
        <w:keepLines w:val="0"/>
        <w:numPr>
          <w:ilvl w:val="1"/>
          <w:numId w:val="1"/>
        </w:numPr>
      </w:pPr>
      <w:r>
        <w:t>Работы подписанные “А” и “Б” передаются 3, 4, 5 на оценку.</w:t>
      </w:r>
    </w:p>
    <w:p w14:paraId="1B5D02EA">
      <w:pPr>
        <w:pStyle w:val="11"/>
        <w:keepNext w:val="0"/>
        <w:keepLines w:val="0"/>
        <w:numPr>
          <w:ilvl w:val="1"/>
          <w:numId w:val="1"/>
        </w:numPr>
      </w:pPr>
      <w:r>
        <w:t>5 оглашает результаты 1, 2, 3, 4.</w:t>
      </w:r>
    </w:p>
    <w:p w14:paraId="48B8D649">
      <w:pPr>
        <w:pStyle w:val="11"/>
        <w:keepNext w:val="0"/>
        <w:keepLines w:val="0"/>
        <w:numPr>
          <w:ilvl w:val="1"/>
          <w:numId w:val="1"/>
        </w:numPr>
        <w:spacing w:before="0" w:after="160"/>
        <w:contextualSpacing/>
      </w:pPr>
      <w:r>
        <w:t>Проигравший обязан выполнить условия ставки</w:t>
      </w:r>
      <w:r>
        <w:rPr>
          <w:rFonts w:hint="default"/>
          <w:lang w:val="ru-RU"/>
        </w:rPr>
        <w:t>.</w:t>
      </w:r>
    </w:p>
    <w:sectPr>
      <w:pgSz w:w="11906" w:h="16838"/>
      <w:pgMar w:top="567" w:right="720" w:bottom="567" w:left="720" w:header="0" w:footer="0" w:gutter="0"/>
      <w:pgBorders>
        <w:top w:val="none" w:sz="0" w:space="0"/>
        <w:left w:val="none" w:sz="0" w:space="0"/>
        <w:bottom w:val="none" w:sz="0" w:space="0"/>
        <w:right w:val="none" w:sz="0" w:space="0"/>
      </w:pgBorders>
      <w:pgNumType w:fmt="decimal"/>
      <w:cols w:space="720" w:num="1"/>
      <w:formProt w:val="0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黑体">
    <w:altName w:val="SimSu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">
    <w:altName w:val="Segoe UI"/>
    <w:panose1 w:val="00000000000000000000"/>
    <w:charset w:val="CC"/>
    <w:family w:val="roman"/>
    <w:pitch w:val="default"/>
    <w:sig w:usb0="00000000" w:usb1="00000000" w:usb2="00000000" w:usb3="00000000" w:csb0="0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Aptos">
    <w:altName w:val="Segoe U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egoe U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Liberation Sans">
    <w:altName w:val="Arial"/>
    <w:panose1 w:val="00000000000000000000"/>
    <w:charset w:val="CC"/>
    <w:family w:val="swiss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multilevel"/>
    <w:tmpl w:val="0053208E"/>
    <w:lvl w:ilvl="0" w:tentative="0">
      <w:start w:val="1"/>
      <w:numFmt w:val="decimal"/>
      <w:lvlText w:val="%1."/>
      <w:lvlJc w:val="left"/>
      <w:pPr>
        <w:tabs>
          <w:tab w:val="left" w:pos="0"/>
        </w:tabs>
        <w:ind w:left="720" w:hanging="360"/>
      </w:pPr>
    </w:lvl>
    <w:lvl w:ilvl="1" w:tentative="0">
      <w:start w:val="1"/>
      <w:numFmt w:val="decimal"/>
      <w:lvlText w:val="%1.%2."/>
      <w:lvlJc w:val="left"/>
      <w:pPr>
        <w:tabs>
          <w:tab w:val="left" w:pos="0"/>
        </w:tabs>
        <w:ind w:left="1440" w:hanging="360"/>
      </w:pPr>
    </w:lvl>
    <w:lvl w:ilvl="2" w:tentative="0">
      <w:start w:val="1"/>
      <w:numFmt w:val="decimal"/>
      <w:lvlText w:val="%1.%2.%3."/>
      <w:lvlJc w:val="left"/>
      <w:pPr>
        <w:tabs>
          <w:tab w:val="left" w:pos="0"/>
        </w:tabs>
        <w:ind w:left="2160" w:hanging="180"/>
      </w:pPr>
    </w:lvl>
    <w:lvl w:ilvl="3" w:tentative="0">
      <w:start w:val="1"/>
      <w:numFmt w:val="decimal"/>
      <w:lvlText w:val="%1.%2.%3.%4."/>
      <w:lvlJc w:val="left"/>
      <w:pPr>
        <w:tabs>
          <w:tab w:val="left" w:pos="0"/>
        </w:tabs>
        <w:ind w:left="2880" w:hanging="360"/>
      </w:pPr>
    </w:lvl>
    <w:lvl w:ilvl="4" w:tentative="0">
      <w:start w:val="1"/>
      <w:numFmt w:val="decimal"/>
      <w:lvlText w:val="%1.%2.%3.%4.%5."/>
      <w:lvlJc w:val="left"/>
      <w:pPr>
        <w:tabs>
          <w:tab w:val="left" w:pos="0"/>
        </w:tabs>
        <w:ind w:left="3600" w:hanging="360"/>
      </w:pPr>
    </w:lvl>
    <w:lvl w:ilvl="5" w:tentative="0">
      <w:start w:val="1"/>
      <w:numFmt w:val="decimal"/>
      <w:lvlText w:val="%1.%2.%3.%4.%5.%6."/>
      <w:lvlJc w:val="left"/>
      <w:pPr>
        <w:tabs>
          <w:tab w:val="left" w:pos="0"/>
        </w:tabs>
        <w:ind w:left="4320" w:hanging="180"/>
      </w:pPr>
    </w:lvl>
    <w:lvl w:ilvl="6" w:tentative="0">
      <w:start w:val="1"/>
      <w:numFmt w:val="decimal"/>
      <w:lvlText w:val="%1.%2.%3.%4.%5.%6.%7."/>
      <w:lvlJc w:val="left"/>
      <w:pPr>
        <w:tabs>
          <w:tab w:val="left" w:pos="0"/>
        </w:tabs>
        <w:ind w:left="5040" w:hanging="360"/>
      </w:pPr>
    </w:lvl>
    <w:lvl w:ilvl="7" w:tentative="0">
      <w:start w:val="1"/>
      <w:numFmt w:val="decimal"/>
      <w:lvlText w:val="%1.%2.%3.%4.%5.%6.%7.%8."/>
      <w:lvlJc w:val="left"/>
      <w:pPr>
        <w:tabs>
          <w:tab w:val="left" w:pos="0"/>
        </w:tabs>
        <w:ind w:left="5760" w:hanging="360"/>
      </w:pPr>
    </w:lvl>
    <w:lvl w:ilvl="8" w:tentative="0">
      <w:start w:val="1"/>
      <w:numFmt w:val="decimal"/>
      <w:lvlText w:val="%1.%2.%3.%4.%5.%6.%7.%8.%9."/>
      <w:lvlJc w:val="left"/>
      <w:pPr>
        <w:tabs>
          <w:tab w:val="left" w:pos="0"/>
        </w:tabs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08"/>
  <w:autoHyphenation/>
  <w:hyphenationZone w:val="0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  <w:rsid w:val="04856186"/>
    <w:rsid w:val="09604272"/>
    <w:rsid w:val="45A202AE"/>
    <w:rsid w:val="4C6405C8"/>
    <w:rsid w:val="58C064AB"/>
    <w:rsid w:val="7D2D15AF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 w:bidi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nhideWhenUsed="0" w:uiPriority="0" w:semiHidden="0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nhideWhenUsed="0" w:uiPriority="0" w:semiHidden="0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nhideWhenUsed="0" w:uiPriority="0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34" w:semiHidden="0" w:name="List Paragraph"/>
  </w:latentStyles>
  <w:style w:type="paragraph" w:default="1" w:styleId="1">
    <w:name w:val="Normal"/>
    <w:qFormat/>
    <w:uiPriority w:val="0"/>
    <w:pPr>
      <w:widowControl/>
      <w:suppressAutoHyphens/>
      <w:bidi w:val="0"/>
      <w:spacing w:before="0" w:after="160" w:line="278" w:lineRule="auto"/>
      <w:jc w:val="left"/>
    </w:pPr>
    <w:rPr>
      <w:rFonts w:asciiTheme="minorHAnsi" w:hAnsiTheme="minorHAnsi" w:eastAsiaTheme="minorHAnsi" w:cstheme="minorBidi"/>
      <w:color w:val="auto"/>
      <w:kern w:val="0"/>
      <w:sz w:val="24"/>
      <w:szCs w:val="24"/>
      <w:lang w:val="ru-RU" w:eastAsia="en-US" w:bidi="ar-SA"/>
    </w:rPr>
  </w:style>
  <w:style w:type="paragraph" w:styleId="2">
    <w:name w:val="heading 3"/>
    <w:basedOn w:val="1"/>
    <w:next w:val="1"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character" w:default="1" w:styleId="3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caption"/>
    <w:basedOn w:val="1"/>
    <w:qFormat/>
    <w:uiPriority w:val="0"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6">
    <w:name w:val="Body Text"/>
    <w:basedOn w:val="1"/>
    <w:qFormat/>
    <w:uiPriority w:val="0"/>
    <w:pPr>
      <w:spacing w:before="0" w:after="140" w:line="276" w:lineRule="auto"/>
    </w:pPr>
  </w:style>
  <w:style w:type="paragraph" w:styleId="7">
    <w:name w:val="List"/>
    <w:basedOn w:val="6"/>
    <w:uiPriority w:val="0"/>
    <w:rPr>
      <w:rFonts w:cs="Arial"/>
    </w:rPr>
  </w:style>
  <w:style w:type="table" w:styleId="8">
    <w:name w:val="Table Grid"/>
    <w:basedOn w:val="4"/>
    <w:qFormat/>
    <w:uiPriority w:val="59"/>
    <w:pPr>
      <w:spacing w:after="0"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9">
    <w:name w:val="Заголовок"/>
    <w:basedOn w:val="1"/>
    <w:next w:val="6"/>
    <w:qFormat/>
    <w:uiPriority w:val="0"/>
    <w:pPr>
      <w:keepNext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customStyle="1" w:styleId="10">
    <w:name w:val="Указатель1"/>
    <w:basedOn w:val="1"/>
    <w:qFormat/>
    <w:uiPriority w:val="0"/>
    <w:pPr>
      <w:suppressLineNumbers/>
    </w:pPr>
    <w:rPr>
      <w:rFonts w:cs="Arial"/>
    </w:rPr>
  </w:style>
  <w:style w:type="paragraph" w:styleId="11">
    <w:name w:val="List Paragraph"/>
    <w:basedOn w:val="1"/>
    <w:qFormat/>
    <w:uiPriority w:val="34"/>
    <w:pPr>
      <w:spacing w:before="0" w:after="160"/>
      <w:ind w:left="720"/>
      <w:contextualSpacing/>
    </w:p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</a:majorFont>
      <a:minorFont>
        <a:latin typeface="Aptos"/>
        <a:ea typeface=""/>
        <a:cs typeface=""/>
      </a:minorFont>
    </a:fontScheme>
    <a:fmtScheme name=""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524</Words>
  <Characters>3181</Characters>
  <Paragraphs>91</Paragraphs>
  <TotalTime>7</TotalTime>
  <ScaleCrop>false</ScaleCrop>
  <LinksUpToDate>false</LinksUpToDate>
  <CharactersWithSpaces>3615</CharactersWithSpaces>
  <Application>WPS Office_12.1.0.29162_F1E327BC-269C-435d-A152-05C5408002CA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2026-03-02T11:36:00Z</dcterms:created>
  <dc:creator>Борис Лиокумович</dc:creator>
  <cp:lastModifiedBy>Борис</cp:lastModifiedBy>
  <dcterms:modified xsi:type="dcterms:W3CDTF">2026-10-12T18:48:29Z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eyJoZGlkIjoiZTg3NWQ2MWI1NDRlODA3NzBkNjIwZWI1ZTQ2MzE0NzkifQ==</vt:lpwstr>
  </property>
  <property fmtid="{D5CDD505-2E9C-101B-9397-08002B2CF9AE}" pid="3" name="KSOProductBuildVer">
    <vt:lpwstr>1049-12.1.0.29162</vt:lpwstr>
  </property>
  <property fmtid="{D5CDD505-2E9C-101B-9397-08002B2CF9AE}" pid="4" name="ICV">
    <vt:lpwstr>BF6F5A2D009C45F7AAB9528A80CE216E_12</vt:lpwstr>
  </property>
</Properties>
</file>