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E748" w14:textId="77777777" w:rsidR="00A77B3E" w:rsidRPr="00911AFF" w:rsidRDefault="00BE1042" w:rsidP="00903162">
      <w:pPr>
        <w:ind w:right="-7" w:firstLine="720"/>
        <w:jc w:val="center"/>
        <w:rPr>
          <w:color w:val="000000"/>
        </w:rPr>
      </w:pPr>
      <w:bookmarkStart w:id="0" w:name="_GoBack"/>
      <w:bookmarkEnd w:id="0"/>
      <w:r w:rsidRPr="00911AFF">
        <w:rPr>
          <w:color w:val="000000"/>
        </w:rPr>
        <w:t>РЕШЕНИЕ</w:t>
      </w:r>
    </w:p>
    <w:p w14:paraId="0E89A062" w14:textId="77777777" w:rsidR="00A77B3E" w:rsidRPr="00911AFF" w:rsidRDefault="00BE1042" w:rsidP="00903162">
      <w:pPr>
        <w:ind w:right="-7" w:firstLine="720"/>
        <w:jc w:val="center"/>
        <w:rPr>
          <w:color w:val="000000"/>
        </w:rPr>
      </w:pPr>
      <w:r w:rsidRPr="00911AFF">
        <w:rPr>
          <w:color w:val="000000"/>
        </w:rPr>
        <w:t>Именем Российской Федерации</w:t>
      </w:r>
    </w:p>
    <w:p w14:paraId="50DA804E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p w14:paraId="69790CB8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  <w:r>
        <w:rPr>
          <w:color w:val="000000"/>
        </w:rPr>
        <w:t>16</w:t>
      </w:r>
      <w:r>
        <w:rPr>
          <w:color w:val="000000"/>
        </w:rPr>
        <w:t xml:space="preserve"> марта </w:t>
      </w:r>
      <w:r>
        <w:rPr>
          <w:color w:val="000000"/>
        </w:rPr>
        <w:t>2021</w:t>
      </w:r>
      <w:r w:rsidRPr="00911AFF">
        <w:rPr>
          <w:color w:val="000000"/>
        </w:rPr>
        <w:t xml:space="preserve"> года</w:t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 w:rsidRPr="00911AFF">
        <w:rPr>
          <w:color w:val="000000"/>
        </w:rPr>
        <w:tab/>
      </w:r>
      <w:r>
        <w:rPr>
          <w:color w:val="000000"/>
        </w:rPr>
        <w:t xml:space="preserve">   </w:t>
      </w:r>
      <w:r w:rsidRPr="00911AFF">
        <w:rPr>
          <w:color w:val="000000"/>
        </w:rPr>
        <w:t>город Москва</w:t>
      </w:r>
    </w:p>
    <w:p w14:paraId="63E9ED9F" w14:textId="77777777" w:rsidR="00127C02" w:rsidRPr="00911AFF" w:rsidRDefault="00BE1042" w:rsidP="00903162">
      <w:pPr>
        <w:ind w:right="-7" w:firstLine="720"/>
        <w:jc w:val="both"/>
        <w:rPr>
          <w:color w:val="000000"/>
        </w:rPr>
      </w:pPr>
    </w:p>
    <w:p w14:paraId="204DD37E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  <w:r w:rsidRPr="005C66F4">
        <w:t xml:space="preserve">Дорогомиловский районный суд города Москвы в составе председательствующего судьи </w:t>
      </w:r>
      <w:r>
        <w:t xml:space="preserve">Смелянской </w:t>
      </w:r>
      <w:r>
        <w:t>хх</w:t>
      </w:r>
      <w:r w:rsidRPr="005C66F4">
        <w:t>., при секретаре</w:t>
      </w:r>
      <w:r>
        <w:t xml:space="preserve"> Павленко </w:t>
      </w:r>
      <w:r>
        <w:t>хх</w:t>
      </w:r>
      <w:r>
        <w:t>.,</w:t>
      </w:r>
      <w:r w:rsidRPr="005C66F4">
        <w:t xml:space="preserve"> рассмотрев в открытом судебном заседании </w:t>
      </w:r>
      <w:r>
        <w:t>гражданское</w:t>
      </w:r>
      <w:r>
        <w:t xml:space="preserve"> дело № 2-</w:t>
      </w:r>
      <w:r>
        <w:t>37</w:t>
      </w:r>
      <w:r>
        <w:t>/</w:t>
      </w:r>
      <w:r>
        <w:t>21</w:t>
      </w:r>
      <w:r>
        <w:t xml:space="preserve"> по иску </w:t>
      </w:r>
      <w:r>
        <w:t xml:space="preserve">Мутовкиной </w:t>
      </w:r>
      <w:r>
        <w:t>хх</w:t>
      </w:r>
      <w:r>
        <w:t xml:space="preserve"> к Киевскому отделению Сбербанка России о защите прав потребителей</w:t>
      </w:r>
      <w:r>
        <w:t>,</w:t>
      </w:r>
      <w:r>
        <w:t xml:space="preserve"> взыскании денежных средств,</w:t>
      </w:r>
    </w:p>
    <w:p w14:paraId="64B73D5F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p w14:paraId="64BA52FB" w14:textId="77777777" w:rsidR="00A77B3E" w:rsidRPr="00911AFF" w:rsidRDefault="00BE1042" w:rsidP="00903162">
      <w:pPr>
        <w:ind w:right="-7" w:firstLine="720"/>
        <w:jc w:val="center"/>
        <w:rPr>
          <w:color w:val="000000"/>
        </w:rPr>
      </w:pPr>
      <w:r w:rsidRPr="00911AFF">
        <w:rPr>
          <w:color w:val="000000"/>
        </w:rPr>
        <w:t>УСТАНОВИЛ:</w:t>
      </w:r>
    </w:p>
    <w:p w14:paraId="5B0E4F7C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p w14:paraId="4F0C1BE4" w14:textId="77777777" w:rsidR="005C2FC8" w:rsidRDefault="00BE1042" w:rsidP="005C2FC8">
      <w:pPr>
        <w:ind w:right="-7" w:firstLine="720"/>
        <w:jc w:val="both"/>
      </w:pPr>
      <w:r>
        <w:rPr>
          <w:color w:val="000000"/>
        </w:rPr>
        <w:t>Истец обратилась</w:t>
      </w:r>
      <w:r w:rsidRPr="00911AFF">
        <w:rPr>
          <w:color w:val="000000"/>
        </w:rPr>
        <w:t xml:space="preserve"> в суд с иском к ответчику </w:t>
      </w:r>
      <w:r>
        <w:t xml:space="preserve">о </w:t>
      </w:r>
      <w:r>
        <w:t>защите прав потребителей, взыскании денежных средств</w:t>
      </w:r>
      <w:r>
        <w:t>, мотивируя с</w:t>
      </w:r>
      <w:r>
        <w:t xml:space="preserve">вои требования тем, что </w:t>
      </w:r>
      <w:r>
        <w:t xml:space="preserve">в 2006 года истцом был открыт счёт в Киевском отделении Сбербанка России № </w:t>
      </w:r>
      <w:r>
        <w:t>хх</w:t>
      </w:r>
      <w:r>
        <w:t xml:space="preserve"> по адресу: город Москва, </w:t>
      </w:r>
      <w:r>
        <w:t>хх</w:t>
      </w:r>
      <w:r>
        <w:t xml:space="preserve">, № счёта </w:t>
      </w:r>
      <w:r>
        <w:t>хх</w:t>
      </w:r>
      <w:r>
        <w:t>, вид вклада «Универсальный». С этого момента истец стала потребителем банковской услуги. 19 октября 2006 года на с</w:t>
      </w:r>
      <w:r>
        <w:t xml:space="preserve">чет были сделаны первые перечисления, а 05 октября 2007 года на указанный счёт истцом была переведена сумма </w:t>
      </w:r>
      <w:r>
        <w:t>ххх</w:t>
      </w:r>
      <w:r>
        <w:t xml:space="preserve"> руб. 10 и 11 октября 2007 года истец сняла часть денег, остальную сумму оставила на счету для хранения. 11 октября 2007 года на счету осталось </w:t>
      </w:r>
      <w:r>
        <w:t>х</w:t>
      </w:r>
      <w:r>
        <w:t>хх</w:t>
      </w:r>
      <w:r>
        <w:t xml:space="preserve"> руб. По условиям договора счёт является пролонгированным. В сентябре 2019 года истец обратилась в отделение Сбербанка России в городе Надыме, с целью снятия денежных средств. Однако истцу сообщили, что счёт пуст и на нём отсутствуют денежные средства. П</w:t>
      </w:r>
      <w:r>
        <w:t xml:space="preserve">исьмом от 25 сентября 2019 года банк указал, что истец сняла в наличном порядке денежные средства в период с 24 октября 2007 года по 16 января 2008 года. Истец указывает, что операции по снятию денежных средств не осуществляла. Однако, согласно выписке по </w:t>
      </w:r>
      <w:r>
        <w:t xml:space="preserve">счетам № </w:t>
      </w:r>
      <w:r>
        <w:t>хх</w:t>
      </w:r>
      <w:r>
        <w:t xml:space="preserve"> по вкладу «Универсальный» и № </w:t>
      </w:r>
      <w:r>
        <w:t>хх</w:t>
      </w:r>
      <w:r>
        <w:t xml:space="preserve"> по вкладу «Универсальный» следует, что какие-либо операции в период с 24.10.2007 года по 16.01.2008 года не проводились. Учитывая изложенные обстоятельства, истец просит взыскать с ответчика денежную сумму в раз</w:t>
      </w:r>
      <w:r>
        <w:t xml:space="preserve">мере </w:t>
      </w:r>
      <w:r>
        <w:t>хх</w:t>
      </w:r>
      <w:r>
        <w:t xml:space="preserve"> руб., проценты за пользование чужими денежными средствами в размере </w:t>
      </w:r>
      <w:r>
        <w:t>ххх</w:t>
      </w:r>
      <w:r>
        <w:t xml:space="preserve">руб., расходы по оплате государственной пошлины в размере </w:t>
      </w:r>
      <w:r>
        <w:t>хх</w:t>
      </w:r>
      <w:r>
        <w:t xml:space="preserve"> руб.</w:t>
      </w:r>
    </w:p>
    <w:p w14:paraId="1E96DD7C" w14:textId="77777777" w:rsidR="005C2FC8" w:rsidRDefault="00BE1042" w:rsidP="005C2FC8">
      <w:pPr>
        <w:ind w:right="-7" w:firstLine="720"/>
        <w:jc w:val="both"/>
      </w:pPr>
      <w:r>
        <w:t>Истец в судебное заседание не явилась, о времени и месте рассмотрения дела извещена надлежащим образом, явку пр</w:t>
      </w:r>
      <w:r>
        <w:t>едставителя не обеспечила.</w:t>
      </w:r>
    </w:p>
    <w:p w14:paraId="1CBBA7DB" w14:textId="77777777" w:rsidR="00DE4B32" w:rsidRDefault="00BE1042" w:rsidP="005C2FC8">
      <w:pPr>
        <w:ind w:right="-7" w:firstLine="720"/>
        <w:jc w:val="both"/>
      </w:pPr>
      <w:r>
        <w:t>Представитель ответчика в судебное заседание не явился, о времени и месте рассмотрения дела извещен надлежащим образом, ранее представил письменные возражения на иск, в соответствии с которыми просил в удовлетворении исковых треб</w:t>
      </w:r>
      <w:r>
        <w:t>ований отказать.</w:t>
      </w:r>
    </w:p>
    <w:p w14:paraId="66232CCF" w14:textId="77777777" w:rsidR="00DE4B32" w:rsidRDefault="00BE1042" w:rsidP="005C2FC8">
      <w:pPr>
        <w:ind w:right="-7" w:firstLine="720"/>
        <w:jc w:val="both"/>
      </w:pPr>
      <w:r>
        <w:t>На основании ст. 167 ГПК РФ суд полагает возможным рассмотреть дело в отсутствие сторон.</w:t>
      </w:r>
    </w:p>
    <w:p w14:paraId="6E7B0080" w14:textId="77777777" w:rsidR="00DE4B32" w:rsidRDefault="00BE1042" w:rsidP="005C2FC8">
      <w:pPr>
        <w:ind w:right="-7" w:firstLine="720"/>
        <w:jc w:val="both"/>
      </w:pPr>
      <w:r>
        <w:t>Суд, исследовав письменные материалы дела, приходит к следующему.</w:t>
      </w:r>
    </w:p>
    <w:p w14:paraId="7FCF1FA3" w14:textId="77777777" w:rsidR="00903162" w:rsidRDefault="00BE1042" w:rsidP="00903162">
      <w:pPr>
        <w:ind w:right="-7" w:firstLine="720"/>
        <w:jc w:val="both"/>
      </w:pPr>
      <w:r>
        <w:t>В соответствии со ст. 309 Гражданского кодекса РФ обязательства должны исполняться н</w:t>
      </w:r>
      <w:r>
        <w:t>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</w:t>
      </w:r>
      <w:r>
        <w:t>з от исполнения обязательств не допускается (ст.310 ГК РФ).</w:t>
      </w:r>
    </w:p>
    <w:p w14:paraId="47FDBB35" w14:textId="77777777" w:rsidR="00DE4B32" w:rsidRDefault="00BE1042" w:rsidP="00903162">
      <w:pPr>
        <w:ind w:right="-7" w:firstLine="720"/>
        <w:jc w:val="both"/>
      </w:pPr>
      <w:r>
        <w:t>Согласно ст. 834 ГК РФ п</w:t>
      </w:r>
      <w:r w:rsidRPr="00DE4B32">
        <w:t xml:space="preserve">о договору банковского вклада (депозита) одна сторона (банк), принявшая поступившую от другой стороны (вкладчика) или поступившую для нее денежную сумму (вклад), обязуется </w:t>
      </w:r>
      <w:r w:rsidRPr="00DE4B32">
        <w:t>возвратить сумму вклада и выплатить проценты на нее на условиях и в порядке, предусмотренных договором. Если иное не предусмотрено законом, по просьбе вкладчика-гражданина банк вместо выдачи вклада и процентов на него должен произвести перечисление денежны</w:t>
      </w:r>
      <w:r w:rsidRPr="00DE4B32">
        <w:t>х средств на указанный вкладчиком счет.</w:t>
      </w:r>
    </w:p>
    <w:p w14:paraId="6C03B7FE" w14:textId="77777777" w:rsidR="00DE4B32" w:rsidRDefault="00BE1042" w:rsidP="00DE4B32">
      <w:pPr>
        <w:ind w:right="-7" w:firstLine="720"/>
        <w:jc w:val="both"/>
      </w:pPr>
      <w:r>
        <w:lastRenderedPageBreak/>
        <w:t>Договор банковского вклада, в котором вкладчиком является гражданин, признается публичным договором (статья 426).</w:t>
      </w:r>
    </w:p>
    <w:p w14:paraId="65B68002" w14:textId="77777777" w:rsidR="00DE4B32" w:rsidRDefault="00BE1042" w:rsidP="00DE4B32">
      <w:pPr>
        <w:ind w:right="-7" w:firstLine="720"/>
        <w:jc w:val="both"/>
      </w:pPr>
      <w:r>
        <w:t>К отношениям банка и вкладчика по счету, на который внесен вклад, применяются правила о договоре банко</w:t>
      </w:r>
      <w:r>
        <w:t>вского счета (глава 45), если иное не предусмотрено правилами настоящей главы или не вытекает из существа договора банковского вклада.</w:t>
      </w:r>
    </w:p>
    <w:p w14:paraId="2559CCEE" w14:textId="77777777" w:rsidR="00DE4B32" w:rsidRDefault="00BE1042" w:rsidP="00DE4B32">
      <w:pPr>
        <w:ind w:right="-7" w:firstLine="720"/>
        <w:jc w:val="both"/>
      </w:pPr>
      <w:r>
        <w:t>Если иное не предусмотрено законом, юридические лица не вправе перечислять находящиеся во вкладах (депозитах) денежные ср</w:t>
      </w:r>
      <w:r>
        <w:t>едства другим лицам.</w:t>
      </w:r>
    </w:p>
    <w:p w14:paraId="01179823" w14:textId="77777777" w:rsidR="00DE4B32" w:rsidRDefault="00BE1042" w:rsidP="00903162">
      <w:pPr>
        <w:ind w:right="-7" w:firstLine="720"/>
        <w:jc w:val="both"/>
      </w:pPr>
      <w:r>
        <w:t xml:space="preserve">В ходе судебного разбирательства установлено, что 19.10.2006 между истцом и Московским филиалом ПАО Сбербанк в лице Киевского отделения № </w:t>
      </w:r>
      <w:r>
        <w:t>хх</w:t>
      </w:r>
      <w:r>
        <w:t xml:space="preserve"> заключен договор о вкладе «Универсальный Сбербанка России» № </w:t>
      </w:r>
      <w:r>
        <w:t>ххх</w:t>
      </w:r>
      <w:r>
        <w:t xml:space="preserve"> на сумму в размере </w:t>
      </w:r>
      <w:r>
        <w:t>хх</w:t>
      </w:r>
      <w:r>
        <w:t xml:space="preserve"> руб.  с</w:t>
      </w:r>
      <w:r>
        <w:t>о сроком на 5 лет с пролонгацией до принятия вопроса о прекращении действий договора и выплате вкладчику всей суммы вклада вместе с причитающимися процентами.</w:t>
      </w:r>
    </w:p>
    <w:p w14:paraId="013429BF" w14:textId="77777777" w:rsidR="00DE4B32" w:rsidRDefault="00BE1042" w:rsidP="00903162">
      <w:pPr>
        <w:ind w:right="-7" w:firstLine="720"/>
        <w:jc w:val="both"/>
      </w:pPr>
      <w:r>
        <w:t>Иных счетов истца в Московском филиале ПАО Сбербанк не имеется.</w:t>
      </w:r>
    </w:p>
    <w:p w14:paraId="49322C40" w14:textId="77777777" w:rsidR="00DE4B32" w:rsidRDefault="00BE1042" w:rsidP="00903162">
      <w:pPr>
        <w:ind w:right="-7" w:firstLine="720"/>
        <w:jc w:val="both"/>
      </w:pPr>
      <w:r>
        <w:t>05.10.2007 от юридического лица н</w:t>
      </w:r>
      <w:r>
        <w:t xml:space="preserve">а счет истца № 4108 поступили денежные средства в размере </w:t>
      </w:r>
      <w:r>
        <w:t>ххх</w:t>
      </w:r>
      <w:r>
        <w:t xml:space="preserve"> руб.</w:t>
      </w:r>
    </w:p>
    <w:p w14:paraId="24D86A81" w14:textId="77777777" w:rsidR="00DE4B32" w:rsidRDefault="00BE1042" w:rsidP="00903162">
      <w:pPr>
        <w:ind w:right="-7" w:firstLine="720"/>
        <w:jc w:val="both"/>
      </w:pPr>
      <w:r>
        <w:t xml:space="preserve">19.10.2007 истец обратилась в отделение Западно-Сибирского филиала ПАО Сбербанк, расположенное в г. Надым с заявлением о переводе денежных средств с Московского счета № </w:t>
      </w:r>
      <w:r>
        <w:t>хх</w:t>
      </w:r>
      <w:r>
        <w:t xml:space="preserve"> на Надымский счет</w:t>
      </w:r>
      <w:r>
        <w:t xml:space="preserve"> № </w:t>
      </w:r>
      <w:r>
        <w:t>ххх</w:t>
      </w:r>
      <w:r>
        <w:t xml:space="preserve">, согласно которому истец просила списать остаток денежных средств с Московского счета № </w:t>
      </w:r>
      <w:r>
        <w:t>хх</w:t>
      </w:r>
      <w:r>
        <w:t xml:space="preserve"> без закрытия счета, а также плату за указанный перевод. Истец согласилась с порядком совершения переводов, тарифами и порядком взимания платы.</w:t>
      </w:r>
    </w:p>
    <w:p w14:paraId="1D7A9A87" w14:textId="77777777" w:rsidR="00DE4B32" w:rsidRDefault="00BE1042" w:rsidP="00903162">
      <w:pPr>
        <w:ind w:right="-7" w:firstLine="720"/>
        <w:jc w:val="both"/>
      </w:pPr>
      <w:r>
        <w:t>20.10.2007 банк</w:t>
      </w:r>
      <w:r>
        <w:t xml:space="preserve">ом исполнено поручение истца, со счета истца осуществлен перевод на сумму </w:t>
      </w:r>
      <w:r>
        <w:t>хх</w:t>
      </w:r>
      <w:r>
        <w:t xml:space="preserve"> руб. с взиманием комиссий за перевод в размере </w:t>
      </w:r>
      <w:r>
        <w:t>ххх</w:t>
      </w:r>
      <w:r>
        <w:t xml:space="preserve"> руб. (1% от суммы перевода) и </w:t>
      </w:r>
      <w:r>
        <w:t>хх</w:t>
      </w:r>
      <w:r>
        <w:t xml:space="preserve"> руб.</w:t>
      </w:r>
    </w:p>
    <w:p w14:paraId="0386E159" w14:textId="77777777" w:rsidR="00DE4B32" w:rsidRDefault="00BE1042" w:rsidP="00903162">
      <w:pPr>
        <w:ind w:right="-7" w:firstLine="720"/>
        <w:jc w:val="both"/>
      </w:pPr>
      <w:r>
        <w:t xml:space="preserve">После осуществления перевода, остаток на счете истца № </w:t>
      </w:r>
      <w:r>
        <w:t>хх</w:t>
      </w:r>
      <w:r>
        <w:t xml:space="preserve"> по состоянию на 20.10.2007 соста</w:t>
      </w:r>
      <w:r>
        <w:t xml:space="preserve">вил </w:t>
      </w:r>
      <w:r>
        <w:t>ххх</w:t>
      </w:r>
      <w:r>
        <w:t xml:space="preserve"> руб.</w:t>
      </w:r>
    </w:p>
    <w:p w14:paraId="687FBE90" w14:textId="77777777" w:rsidR="00AD7F0A" w:rsidRDefault="00BE1042" w:rsidP="00903162">
      <w:pPr>
        <w:ind w:right="-7" w:firstLine="720"/>
        <w:jc w:val="both"/>
      </w:pPr>
      <w:r>
        <w:t xml:space="preserve">01.08.2019 в банк от ФССП поступило постановление от 01.08.2019 об обращении взыскания на денежные средства истца, находящиеся на Московском счете № </w:t>
      </w:r>
      <w:r>
        <w:t>хх</w:t>
      </w:r>
      <w:r>
        <w:t xml:space="preserve"> с указание суммы исполнения – </w:t>
      </w:r>
      <w:r>
        <w:t>ххх</w:t>
      </w:r>
      <w:r>
        <w:t xml:space="preserve"> руб.</w:t>
      </w:r>
    </w:p>
    <w:p w14:paraId="07BE931A" w14:textId="77777777" w:rsidR="00AD7F0A" w:rsidRDefault="00BE1042" w:rsidP="00903162">
      <w:pPr>
        <w:ind w:right="-7" w:firstLine="720"/>
        <w:jc w:val="both"/>
      </w:pPr>
      <w:r>
        <w:t>По состоянию на момент принятия указанного постановл</w:t>
      </w:r>
      <w:r>
        <w:t xml:space="preserve">ения в работу, остаток денежных средств на указанном счете составил </w:t>
      </w:r>
      <w:r>
        <w:t>хх</w:t>
      </w:r>
      <w:r>
        <w:t xml:space="preserve"> руб., которые 01.08.2019 были списаны в счет погашения задолженности.</w:t>
      </w:r>
    </w:p>
    <w:p w14:paraId="351DF86E" w14:textId="77777777" w:rsidR="00AD7F0A" w:rsidRDefault="00BE1042" w:rsidP="00903162">
      <w:pPr>
        <w:ind w:right="-7" w:firstLine="720"/>
        <w:jc w:val="both"/>
      </w:pPr>
      <w:r>
        <w:t>Вместе с тем, из пояснений истца следует, что</w:t>
      </w:r>
      <w:r w:rsidRPr="00AD7F0A">
        <w:t xml:space="preserve"> </w:t>
      </w:r>
      <w:r>
        <w:t>операции по снятию денежных средств она не осуществляла.</w:t>
      </w:r>
    </w:p>
    <w:p w14:paraId="59D05F56" w14:textId="77777777" w:rsidR="00AD7F0A" w:rsidRDefault="00BE1042" w:rsidP="00903162">
      <w:pPr>
        <w:ind w:right="-7" w:firstLine="720"/>
        <w:jc w:val="both"/>
      </w:pPr>
      <w:r>
        <w:t>В целях опре</w:t>
      </w:r>
      <w:r>
        <w:t>деления обстоятельств, имеющих значение для дела, определением суда от 16.11.2020 назначено проведение судебной почерковедческой экспертизы, в связи с чем производство по делу приостановлено до получения заключения эксперта.</w:t>
      </w:r>
    </w:p>
    <w:p w14:paraId="29E65C1B" w14:textId="77777777" w:rsidR="00AD7F0A" w:rsidRDefault="00BE1042" w:rsidP="00903162">
      <w:pPr>
        <w:ind w:right="-7" w:firstLine="720"/>
        <w:jc w:val="both"/>
      </w:pPr>
      <w:r>
        <w:t>Согласно заключению эксперта АН</w:t>
      </w:r>
      <w:r>
        <w:t xml:space="preserve">О «ЦНИЭ» № </w:t>
      </w:r>
      <w:r>
        <w:t>ххх</w:t>
      </w:r>
      <w:r>
        <w:t>, подпись «</w:t>
      </w:r>
      <w:r>
        <w:t>хх</w:t>
      </w:r>
      <w:r>
        <w:t xml:space="preserve">.» на обороте заявления о переводе в графе «подпись вкладчика/наследника/представителя» и дата «19 октября ..07 года» выполнены Мутовкиной </w:t>
      </w:r>
      <w:r>
        <w:t>хх</w:t>
      </w:r>
      <w:r>
        <w:t>.</w:t>
      </w:r>
    </w:p>
    <w:p w14:paraId="056846F0" w14:textId="77777777" w:rsidR="002B7376" w:rsidRDefault="00BE1042" w:rsidP="00903162">
      <w:pPr>
        <w:ind w:right="-7" w:firstLine="720"/>
        <w:jc w:val="both"/>
      </w:pPr>
      <w:r>
        <w:t xml:space="preserve">Заявление о переводе заполнено Мутовкиной </w:t>
      </w:r>
      <w:r>
        <w:t>хх</w:t>
      </w:r>
      <w:r>
        <w:t>.</w:t>
      </w:r>
    </w:p>
    <w:p w14:paraId="0C761179" w14:textId="77777777" w:rsidR="002B7376" w:rsidRDefault="00BE1042" w:rsidP="002B7376">
      <w:pPr>
        <w:ind w:right="-7" w:firstLine="720"/>
        <w:jc w:val="both"/>
      </w:pPr>
      <w:r>
        <w:t>В силу ч. 1 ст. 12 ГПК РФ, правосудие по</w:t>
      </w:r>
      <w:r>
        <w:t xml:space="preserve"> гражданским делам осуществляется на основе состязательности и равноправия сторон.</w:t>
      </w:r>
    </w:p>
    <w:p w14:paraId="28890FD9" w14:textId="77777777" w:rsidR="002B7376" w:rsidRDefault="00BE1042" w:rsidP="002B7376">
      <w:pPr>
        <w:ind w:right="-7" w:firstLine="720"/>
        <w:jc w:val="both"/>
      </w:pPr>
      <w:r>
        <w:t>Согласно ч. 1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</w:t>
      </w:r>
      <w:r>
        <w:t>трено федеральным законом.</w:t>
      </w:r>
    </w:p>
    <w:p w14:paraId="2D31B6D9" w14:textId="77777777" w:rsidR="002B7376" w:rsidRDefault="00BE1042" w:rsidP="002B7376">
      <w:pPr>
        <w:ind w:right="-7" w:firstLine="720"/>
        <w:jc w:val="both"/>
      </w:pPr>
      <w:r>
        <w:t xml:space="preserve">Оценивая представленное экспертное заключение АНО «ЦНИЭ», суд признает его относимыми, допустимыми доказательствами по делу, поскольку у суда нет оснований </w:t>
      </w:r>
      <w:r>
        <w:lastRenderedPageBreak/>
        <w:t xml:space="preserve">сомневаться в достоверности указанных в них сведений, так как заключения </w:t>
      </w:r>
      <w:r>
        <w:t>составлены с соблюдением требований действующего законодательства, исследования проведены профессиональным экспертом, имеющим длительный стаж работ в экспертно-оценочной деятельности, лицом, не заинтересованным в исходе дела, обладающим квалификацией и спе</w:t>
      </w:r>
      <w:r>
        <w:t>циальными познаниями для разрешения поставленных перед ними вопросов.</w:t>
      </w:r>
    </w:p>
    <w:p w14:paraId="67407374" w14:textId="77777777" w:rsidR="005D362C" w:rsidRDefault="00BE1042" w:rsidP="005D362C">
      <w:pPr>
        <w:ind w:right="-7" w:firstLine="720"/>
        <w:jc w:val="both"/>
      </w:pPr>
      <w:r>
        <w:t>Разрешая по существу заявленные требования, суд не находит оснований для их удовлетворения, учитывая, что перевод денежных средств со счета истца произведен на основании поручения истца,</w:t>
      </w:r>
      <w:r>
        <w:t xml:space="preserve"> следовательно, произведен банком обоснованно и правомерно.</w:t>
      </w:r>
    </w:p>
    <w:p w14:paraId="2E9A1411" w14:textId="77777777" w:rsidR="005D362C" w:rsidRDefault="00BE1042" w:rsidP="005D362C">
      <w:pPr>
        <w:ind w:right="-7" w:firstLine="720"/>
        <w:jc w:val="both"/>
      </w:pPr>
      <w:r>
        <w:t xml:space="preserve">Поскольку в удовлетворении исковых требований истца о взыскании денежных средств отказано, суд не находит оснований для взыскания с ответчика процентов за пользование чужими денежными средствами, </w:t>
      </w:r>
      <w:r>
        <w:t>а также расходов по оплате государственной пошлины.</w:t>
      </w:r>
    </w:p>
    <w:p w14:paraId="68008B5E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  <w:r w:rsidRPr="00911AFF">
        <w:rPr>
          <w:color w:val="000000"/>
        </w:rPr>
        <w:t>На основании изложенного, руководствуясь ст.ст.194-199 ГПК РФ, суд</w:t>
      </w:r>
    </w:p>
    <w:p w14:paraId="77EF8204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p w14:paraId="3A5BD0BC" w14:textId="77777777" w:rsidR="00A77B3E" w:rsidRPr="00911AFF" w:rsidRDefault="00BE1042" w:rsidP="00903162">
      <w:pPr>
        <w:ind w:right="-7" w:firstLine="720"/>
        <w:jc w:val="center"/>
        <w:rPr>
          <w:color w:val="000000"/>
        </w:rPr>
      </w:pPr>
      <w:r w:rsidRPr="00911AFF">
        <w:rPr>
          <w:color w:val="000000"/>
        </w:rPr>
        <w:t>РЕШИЛ:</w:t>
      </w:r>
    </w:p>
    <w:p w14:paraId="6F638ABF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p w14:paraId="58CEA20B" w14:textId="77777777" w:rsidR="001B4D76" w:rsidRPr="00D2400A" w:rsidRDefault="00BE1042" w:rsidP="00903162">
      <w:pPr>
        <w:ind w:firstLine="720"/>
        <w:jc w:val="both"/>
      </w:pPr>
      <w:r>
        <w:t xml:space="preserve">Исковые требования </w:t>
      </w:r>
      <w:r w:rsidRPr="005C2FC8">
        <w:t xml:space="preserve">Мутовкиной </w:t>
      </w:r>
      <w:r>
        <w:t>хх</w:t>
      </w:r>
      <w:r w:rsidRPr="005C2FC8">
        <w:t xml:space="preserve"> к Киевскому отделению Сбербанка России о защите прав потребителей, взыскании денежных средств </w:t>
      </w:r>
      <w:r>
        <w:t>–</w:t>
      </w:r>
      <w:r>
        <w:t xml:space="preserve"> оставить без удовлетворения.</w:t>
      </w:r>
    </w:p>
    <w:p w14:paraId="0A2B6621" w14:textId="77777777" w:rsidR="001B4D76" w:rsidRDefault="00BE1042" w:rsidP="00903162">
      <w:pPr>
        <w:ind w:firstLine="720"/>
        <w:jc w:val="both"/>
      </w:pPr>
      <w:r w:rsidRPr="005C66F4">
        <w:t xml:space="preserve">Решение может быть обжаловано в апелляционном порядке в Московский городской суд через Дорогомиловский районный суд г. Москвы в течение одного месяца со дня принятия решения суда в окончательной форме. </w:t>
      </w:r>
    </w:p>
    <w:p w14:paraId="3DF9A334" w14:textId="77777777" w:rsidR="001368E1" w:rsidRPr="005C66F4" w:rsidRDefault="00BE1042" w:rsidP="00903162">
      <w:pPr>
        <w:ind w:firstLine="720"/>
        <w:jc w:val="both"/>
      </w:pPr>
      <w:r>
        <w:t xml:space="preserve">Мотивированное решение </w:t>
      </w:r>
      <w:r>
        <w:t xml:space="preserve">принято </w:t>
      </w:r>
      <w:r>
        <w:t>хх</w:t>
      </w:r>
      <w:r>
        <w:t xml:space="preserve"> года.</w:t>
      </w:r>
    </w:p>
    <w:p w14:paraId="2CF6E9F8" w14:textId="77777777" w:rsidR="001B4D76" w:rsidRPr="005C66F4" w:rsidRDefault="00BE1042" w:rsidP="00903162">
      <w:pPr>
        <w:ind w:firstLine="720"/>
        <w:jc w:val="both"/>
      </w:pPr>
      <w:r w:rsidRPr="005C66F4">
        <w:t xml:space="preserve">                </w:t>
      </w:r>
    </w:p>
    <w:p w14:paraId="177A8E09" w14:textId="77777777" w:rsidR="001B4D76" w:rsidRPr="00D2400A" w:rsidRDefault="00BE1042" w:rsidP="00903162">
      <w:pPr>
        <w:ind w:firstLine="720"/>
        <w:jc w:val="both"/>
      </w:pPr>
      <w:r w:rsidRPr="005C66F4">
        <w:t xml:space="preserve">Судья                                                                 </w:t>
      </w:r>
      <w:r w:rsidRPr="005C66F4">
        <w:tab/>
      </w:r>
      <w:r w:rsidRPr="005C66F4">
        <w:tab/>
      </w:r>
      <w:r w:rsidRPr="005C66F4">
        <w:tab/>
      </w:r>
      <w:r w:rsidRPr="005C66F4">
        <w:tab/>
        <w:t>Н.</w:t>
      </w:r>
      <w:r>
        <w:t>П</w:t>
      </w:r>
      <w:r w:rsidRPr="005C66F4">
        <w:t xml:space="preserve">. </w:t>
      </w:r>
      <w:r>
        <w:t>Смелянская</w:t>
      </w:r>
    </w:p>
    <w:p w14:paraId="53A7B8EC" w14:textId="77777777" w:rsidR="00A77B3E" w:rsidRPr="00911AFF" w:rsidRDefault="00BE1042" w:rsidP="00903162">
      <w:pPr>
        <w:ind w:right="-7" w:firstLine="720"/>
        <w:jc w:val="both"/>
        <w:rPr>
          <w:color w:val="000000"/>
        </w:rPr>
      </w:pPr>
    </w:p>
    <w:sectPr w:rsidR="00A77B3E" w:rsidRPr="00911AFF" w:rsidSect="001368E1">
      <w:footerReference w:type="default" r:id="rId7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14023" w14:textId="77777777" w:rsidR="008914B1" w:rsidRDefault="00BE1042">
      <w:r>
        <w:separator/>
      </w:r>
    </w:p>
  </w:endnote>
  <w:endnote w:type="continuationSeparator" w:id="0">
    <w:p w14:paraId="32896950" w14:textId="77777777" w:rsidR="008914B1" w:rsidRDefault="00BE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3A0A9" w14:textId="77777777" w:rsidR="001368E1" w:rsidRDefault="00BE1042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9A741FE" w14:textId="77777777" w:rsidR="001368E1" w:rsidRDefault="00BE10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E24C7" w14:textId="77777777" w:rsidR="008914B1" w:rsidRDefault="00BE1042">
      <w:r>
        <w:separator/>
      </w:r>
    </w:p>
  </w:footnote>
  <w:footnote w:type="continuationSeparator" w:id="0">
    <w:p w14:paraId="57425D59" w14:textId="77777777" w:rsidR="008914B1" w:rsidRDefault="00BE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B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3F4F56"/>
  <w15:chartTrackingRefBased/>
  <w15:docId w15:val="{741A4B2A-9606-491B-A5BC-8842519B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C07C49"/>
    <w:rPr>
      <w:color w:val="0563C1"/>
      <w:u w:val="single"/>
    </w:rPr>
  </w:style>
  <w:style w:type="paragraph" w:styleId="a4">
    <w:name w:val="header"/>
    <w:basedOn w:val="a"/>
    <w:link w:val="a5"/>
    <w:rsid w:val="001368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1368E1"/>
    <w:rPr>
      <w:sz w:val="24"/>
      <w:szCs w:val="24"/>
    </w:rPr>
  </w:style>
  <w:style w:type="paragraph" w:styleId="a6">
    <w:name w:val="footer"/>
    <w:basedOn w:val="a"/>
    <w:link w:val="a7"/>
    <w:uiPriority w:val="99"/>
    <w:rsid w:val="001368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1368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