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70A7ECB" w14:textId="77777777" w:rsidR="00000000" w:rsidRDefault="008C753F">
      <w:pPr>
        <w:jc w:val="center"/>
        <w:rPr>
          <w:sz w:val="27"/>
          <w:szCs w:val="27"/>
          <w:lang w:val="en-BE" w:eastAsia="en-BE" w:bidi="ar-SA"/>
        </w:rPr>
      </w:pPr>
      <w:bookmarkStart w:id="0" w:name="_GoBack"/>
      <w:bookmarkEnd w:id="0"/>
      <w:r>
        <w:rPr>
          <w:b/>
          <w:bCs/>
          <w:sz w:val="27"/>
          <w:szCs w:val="27"/>
          <w:lang w:val="en-BE" w:eastAsia="en-BE" w:bidi="ar-SA"/>
        </w:rPr>
        <w:t>РЕШЕНИЕ</w:t>
      </w:r>
    </w:p>
    <w:p w14:paraId="28AEFB1A" w14:textId="77777777" w:rsidR="00000000" w:rsidRDefault="008C753F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Именем Российской Федерации</w:t>
      </w:r>
    </w:p>
    <w:p w14:paraId="5BE3E79D" w14:textId="77777777" w:rsidR="00000000" w:rsidRDefault="008C753F">
      <w:pPr>
        <w:jc w:val="center"/>
        <w:rPr>
          <w:sz w:val="27"/>
          <w:szCs w:val="27"/>
          <w:lang w:val="en-BE" w:eastAsia="en-BE" w:bidi="ar-SA"/>
        </w:rPr>
      </w:pPr>
    </w:p>
    <w:p w14:paraId="513963B3" w14:textId="77777777" w:rsidR="00000000" w:rsidRDefault="008C753F">
      <w:pPr>
        <w:jc w:val="both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 xml:space="preserve">26 января 2023 года                                                                                    </w:t>
      </w:r>
      <w:r>
        <w:rPr>
          <w:rStyle w:val="cat-Addressgrp-0rplc-0"/>
          <w:b/>
          <w:bCs/>
          <w:sz w:val="27"/>
          <w:szCs w:val="27"/>
          <w:lang w:val="en-BE" w:eastAsia="en-BE" w:bidi="ar-SA"/>
        </w:rPr>
        <w:t>адрес</w:t>
      </w:r>
    </w:p>
    <w:p w14:paraId="21B2B8EC" w14:textId="77777777" w:rsidR="00000000" w:rsidRDefault="008C753F">
      <w:pPr>
        <w:jc w:val="both"/>
        <w:rPr>
          <w:sz w:val="27"/>
          <w:szCs w:val="27"/>
          <w:lang w:val="en-BE" w:eastAsia="en-BE" w:bidi="ar-SA"/>
        </w:rPr>
      </w:pPr>
    </w:p>
    <w:p w14:paraId="606D08FA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9rplc-3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рассм</w:t>
      </w:r>
      <w:r>
        <w:rPr>
          <w:sz w:val="27"/>
          <w:szCs w:val="27"/>
          <w:lang w:val="en-BE" w:eastAsia="en-BE" w:bidi="ar-SA"/>
        </w:rPr>
        <w:t>отрев в открытом судебном заседании гражданское дело № 2 – 112/2023 по исковому заявлению ПАО «Сбербанк России» в лице филиала – Московского банка ПАО Сбербанк к Барсуковой О.А., Савченко А.И. о взыскании задолженности, руководствуясь ст. ст. 194-199 ГПК Р</w:t>
      </w:r>
      <w:r>
        <w:rPr>
          <w:sz w:val="27"/>
          <w:szCs w:val="27"/>
          <w:lang w:val="en-BE" w:eastAsia="en-BE" w:bidi="ar-SA"/>
        </w:rPr>
        <w:t>Ф, суд</w:t>
      </w:r>
    </w:p>
    <w:p w14:paraId="51FE5774" w14:textId="77777777" w:rsidR="00000000" w:rsidRDefault="008C753F">
      <w:pPr>
        <w:jc w:val="both"/>
        <w:rPr>
          <w:sz w:val="27"/>
          <w:szCs w:val="27"/>
          <w:lang w:val="en-BE" w:eastAsia="en-BE" w:bidi="ar-SA"/>
        </w:rPr>
      </w:pPr>
    </w:p>
    <w:p w14:paraId="256DE7EA" w14:textId="77777777" w:rsidR="00000000" w:rsidRDefault="008C753F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РЕШИЛ:</w:t>
      </w:r>
    </w:p>
    <w:p w14:paraId="0466CFA2" w14:textId="77777777" w:rsidR="00000000" w:rsidRDefault="008C753F">
      <w:pPr>
        <w:jc w:val="center"/>
        <w:rPr>
          <w:sz w:val="27"/>
          <w:szCs w:val="27"/>
          <w:lang w:val="en-BE" w:eastAsia="en-BE" w:bidi="ar-SA"/>
        </w:rPr>
      </w:pPr>
    </w:p>
    <w:p w14:paraId="7738223C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Исковые требования ПАО «Сбербанк России» в лице филиала - Московского банка ПАО Сбербанк к Барсуковой О.А., Савченко А.И. о взыскании задолженности – удовлетворить.</w:t>
      </w:r>
    </w:p>
    <w:p w14:paraId="3F865454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Расторгнуть кредитный договор №92284028 от 29.05.2017г., заключенный между </w:t>
      </w:r>
      <w:r>
        <w:rPr>
          <w:sz w:val="27"/>
          <w:szCs w:val="27"/>
          <w:lang w:val="en-BE" w:eastAsia="en-BE" w:bidi="ar-SA"/>
        </w:rPr>
        <w:t>ПАО «Сбербанк России» в лице филиала - Московского банка ПАО Сбербанк и Пуховой Р.В.</w:t>
      </w:r>
    </w:p>
    <w:p w14:paraId="1F5DF029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в солидарном порядке с Барсуковой Оксаны Андреевны (</w:t>
      </w:r>
      <w:r>
        <w:rPr>
          <w:rStyle w:val="cat-PassportDatagrp-24rplc-10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>), Савченко Анны Ивановны (</w:t>
      </w:r>
      <w:r>
        <w:rPr>
          <w:rStyle w:val="cat-PassportDatagrp-25rplc-12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 Кунцево </w:t>
      </w:r>
      <w:r>
        <w:rPr>
          <w:rStyle w:val="cat-Addressgrp-0rplc-13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) за счет наследственного имущества</w:t>
      </w:r>
      <w:r>
        <w:rPr>
          <w:sz w:val="27"/>
          <w:szCs w:val="27"/>
          <w:lang w:val="en-BE" w:eastAsia="en-BE" w:bidi="ar-SA"/>
        </w:rPr>
        <w:t xml:space="preserve"> в пользу ПАО «Сбербанк России» в лице филиала – Московского банка ПАО Сбербанк (ИНН 7707083893) сумму задолженности по кредитному договору в размере </w:t>
      </w:r>
      <w:r>
        <w:rPr>
          <w:rStyle w:val="cat-Sumgrp-17rplc-1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8rplc-15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71D31FF8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обжаловано в Московск</w:t>
      </w:r>
      <w:r>
        <w:rPr>
          <w:sz w:val="27"/>
          <w:szCs w:val="27"/>
          <w:lang w:val="en-BE" w:eastAsia="en-BE" w:bidi="ar-SA"/>
        </w:rPr>
        <w:t xml:space="preserve">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16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14:paraId="4B7E6D72" w14:textId="77777777" w:rsidR="00000000" w:rsidRDefault="008C753F">
      <w:pPr>
        <w:jc w:val="both"/>
        <w:rPr>
          <w:sz w:val="27"/>
          <w:szCs w:val="27"/>
          <w:lang w:val="en-BE" w:eastAsia="en-BE" w:bidi="ar-SA"/>
        </w:rPr>
      </w:pPr>
    </w:p>
    <w:p w14:paraId="4C398E19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570D2D32" w14:textId="77777777" w:rsidR="00000000" w:rsidRDefault="008C753F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Судья                                                                                                    И.С. Самойлова</w:t>
      </w:r>
    </w:p>
    <w:p w14:paraId="2F8BC862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20931CB0" w14:textId="77777777" w:rsidR="00000000" w:rsidRDefault="008C753F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 </w:t>
      </w:r>
    </w:p>
    <w:p w14:paraId="46C0518C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5B0537E2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723DB2A3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43FB19BD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131751B0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00A5813E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685BD2C1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25B12EE7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19610B5E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3AFDD882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3767D861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25E4E352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58F191B6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466FD38D" w14:textId="77777777" w:rsidR="00000000" w:rsidRDefault="008C753F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РЕШЕНИЕ</w:t>
      </w:r>
    </w:p>
    <w:p w14:paraId="4B13994B" w14:textId="77777777" w:rsidR="00000000" w:rsidRDefault="008C753F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</w:t>
      </w:r>
      <w:r>
        <w:rPr>
          <w:b/>
          <w:bCs/>
          <w:sz w:val="27"/>
          <w:szCs w:val="27"/>
          <w:lang w:val="en-BE" w:eastAsia="en-BE" w:bidi="ar-SA"/>
        </w:rPr>
        <w:t>менем Российской Федерации</w:t>
      </w:r>
    </w:p>
    <w:p w14:paraId="49ECC09D" w14:textId="77777777" w:rsidR="00000000" w:rsidRDefault="008C753F">
      <w:pPr>
        <w:jc w:val="center"/>
        <w:rPr>
          <w:sz w:val="27"/>
          <w:szCs w:val="27"/>
          <w:lang w:val="en-BE" w:eastAsia="en-BE" w:bidi="ar-SA"/>
        </w:rPr>
      </w:pPr>
    </w:p>
    <w:p w14:paraId="1AA6363B" w14:textId="77777777" w:rsidR="00000000" w:rsidRDefault="008C753F">
      <w:pPr>
        <w:jc w:val="both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 xml:space="preserve">26 января 2023 года                                                                                   </w:t>
      </w:r>
      <w:r>
        <w:rPr>
          <w:rStyle w:val="cat-Addressgrp-0rplc-18"/>
          <w:b/>
          <w:bCs/>
          <w:sz w:val="27"/>
          <w:szCs w:val="27"/>
          <w:lang w:val="en-BE" w:eastAsia="en-BE" w:bidi="ar-SA"/>
        </w:rPr>
        <w:t>адрес</w:t>
      </w:r>
    </w:p>
    <w:p w14:paraId="757B3E30" w14:textId="77777777" w:rsidR="00000000" w:rsidRDefault="008C753F">
      <w:pPr>
        <w:jc w:val="both"/>
        <w:rPr>
          <w:sz w:val="27"/>
          <w:szCs w:val="27"/>
          <w:lang w:val="en-BE" w:eastAsia="en-BE" w:bidi="ar-SA"/>
        </w:rPr>
      </w:pPr>
    </w:p>
    <w:p w14:paraId="140D9F97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Кунцевский районный суд </w:t>
      </w:r>
      <w:r>
        <w:rPr>
          <w:rStyle w:val="cat-Addressgrp-0rplc-1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9rplc-21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рассмотрев в от</w:t>
      </w:r>
      <w:r>
        <w:rPr>
          <w:sz w:val="27"/>
          <w:szCs w:val="27"/>
          <w:lang w:val="en-BE" w:eastAsia="en-BE" w:bidi="ar-SA"/>
        </w:rPr>
        <w:t>крытом судебном заседании гражданское дело № 2 – 112/2023 по исковому заявлению ПАО «Сбербанк России» в лице филиала – Московского банка ПАО Сбербанк к Барсуковой О.А., Савченко А.И. о взыскании задолженности,</w:t>
      </w:r>
    </w:p>
    <w:p w14:paraId="69B029E9" w14:textId="77777777" w:rsidR="00000000" w:rsidRDefault="008C753F">
      <w:pPr>
        <w:jc w:val="center"/>
        <w:rPr>
          <w:sz w:val="27"/>
          <w:szCs w:val="27"/>
          <w:lang w:val="en-BE" w:eastAsia="en-BE" w:bidi="ar-SA"/>
        </w:rPr>
      </w:pPr>
    </w:p>
    <w:p w14:paraId="2644C97B" w14:textId="77777777" w:rsidR="00000000" w:rsidRDefault="008C753F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УСТАНОВИЛ:</w:t>
      </w:r>
    </w:p>
    <w:p w14:paraId="37F2347F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61D4CA8B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Истец ПАО «Сбербанк России» в лиц</w:t>
      </w:r>
      <w:r>
        <w:rPr>
          <w:sz w:val="27"/>
          <w:szCs w:val="27"/>
          <w:lang w:val="en-BE" w:eastAsia="en-BE" w:bidi="ar-SA"/>
        </w:rPr>
        <w:t>е филиала – Московского банка ПАО Сбербанк обратился в суд с иском с учетом поданных изменений к Барсуковой О.А., Савченко А.И. (далее – Ответчики) о расторжении кредитного договора, взыскании денежных средств в счет стоимости наследственного имущества в р</w:t>
      </w:r>
      <w:r>
        <w:rPr>
          <w:sz w:val="27"/>
          <w:szCs w:val="27"/>
          <w:lang w:val="en-BE" w:eastAsia="en-BE" w:bidi="ar-SA"/>
        </w:rPr>
        <w:t xml:space="preserve">азмере </w:t>
      </w:r>
      <w:r>
        <w:rPr>
          <w:rStyle w:val="cat-Sumgrp-17rplc-26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а также расходов по уплате государственной пошлины в размере </w:t>
      </w:r>
      <w:r>
        <w:rPr>
          <w:rStyle w:val="cat-Sumgrp-18rplc-2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оплаченной при подаче иска. </w:t>
      </w:r>
    </w:p>
    <w:p w14:paraId="3B6B319B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Исковые требования мотивированы тем, что 29.05.2017г. ПАО «Сбербанк России» (далее – Истец, Банк) и Пухова Р.В. (далее – Заемщик) заключили креди</w:t>
      </w:r>
      <w:r>
        <w:rPr>
          <w:sz w:val="27"/>
          <w:szCs w:val="27"/>
          <w:lang w:val="en-BE" w:eastAsia="en-BE" w:bidi="ar-SA"/>
        </w:rPr>
        <w:t xml:space="preserve">тный договор №92284028 (далее – Договор) на сумму </w:t>
      </w:r>
      <w:r>
        <w:rPr>
          <w:rStyle w:val="cat-Sumgrp-19rplc-29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сроком на 43 месяца под 18,15% годовых. Вид кредита – «Потребительский кредит».</w:t>
      </w:r>
    </w:p>
    <w:p w14:paraId="1A5ACB7F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условиями Кредитного договора и Общими условиями предоставления, обслуживания и погашение кредитов для</w:t>
      </w:r>
      <w:r>
        <w:rPr>
          <w:sz w:val="27"/>
          <w:szCs w:val="27"/>
          <w:lang w:val="en-BE" w:eastAsia="en-BE" w:bidi="ar-SA"/>
        </w:rPr>
        <w:t xml:space="preserve"> физических лиц по продукту «Потребительский кредит», погашение кредита и уплата процентов должны производиться ежемесячными аннуитетными платежами в соответствии с Графиком платежей.  </w:t>
      </w:r>
    </w:p>
    <w:p w14:paraId="283D85DA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условиями Кредитного договора уплата процентов за пол</w:t>
      </w:r>
      <w:r>
        <w:rPr>
          <w:sz w:val="27"/>
          <w:szCs w:val="27"/>
          <w:lang w:val="en-BE" w:eastAsia="en-BE" w:bidi="ar-SA"/>
        </w:rPr>
        <w:t>ьзование кредитом производится одновременно с погашением кредита в сроки, определенные Графиком платежей.</w:t>
      </w:r>
    </w:p>
    <w:p w14:paraId="5B44D74F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условиями Кредитного договора при несвоевременном внесении (перечислении) ежемесячного платежа в погашение кредита и/или уплату проце</w:t>
      </w:r>
      <w:r>
        <w:rPr>
          <w:sz w:val="27"/>
          <w:szCs w:val="27"/>
          <w:lang w:val="en-BE" w:eastAsia="en-BE" w:bidi="ar-SA"/>
        </w:rPr>
        <w:t>нтов за пользование кредитом Заемщик уплачивает Кредитору неустойку в размере 20% годовых с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</w:t>
      </w:r>
      <w:r>
        <w:rPr>
          <w:sz w:val="27"/>
          <w:szCs w:val="27"/>
          <w:lang w:val="en-BE" w:eastAsia="en-BE" w:bidi="ar-SA"/>
        </w:rPr>
        <w:t>нной задолженности (включительно).</w:t>
      </w:r>
    </w:p>
    <w:p w14:paraId="7B04C6BD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условий Кредитного договора отсчет срока для начисления процентов за пользование кредитом начинается со следующего дня с даты </w:t>
      </w:r>
      <w:r>
        <w:rPr>
          <w:sz w:val="27"/>
          <w:szCs w:val="27"/>
          <w:lang w:val="en-BE" w:eastAsia="en-BE" w:bidi="ar-SA"/>
        </w:rPr>
        <w:lastRenderedPageBreak/>
        <w:t>образования задолженности по ссудному счету и заканчиваются датой погашения задолженно</w:t>
      </w:r>
      <w:r>
        <w:rPr>
          <w:sz w:val="27"/>
          <w:szCs w:val="27"/>
          <w:lang w:val="en-BE" w:eastAsia="en-BE" w:bidi="ar-SA"/>
        </w:rPr>
        <w:t>сти по ссудному счету (включительно).</w:t>
      </w:r>
    </w:p>
    <w:p w14:paraId="01494716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условий Кредитного договора обязательства заемщика считаются надлежаще и полностью выполненными после возврата кредитору всей суммы кредита, уплаты процентов за пользование кредитом, неустойки в соответствии с</w:t>
      </w:r>
      <w:r>
        <w:rPr>
          <w:sz w:val="27"/>
          <w:szCs w:val="27"/>
          <w:lang w:val="en-BE" w:eastAsia="en-BE" w:bidi="ar-SA"/>
        </w:rPr>
        <w:t xml:space="preserve"> условиями Кредитного договора, определяемых на дату погашения кредита, и возмещении расходов, связанных с взысканием задолженности.</w:t>
      </w:r>
    </w:p>
    <w:p w14:paraId="7338C55F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08.01.2018г. Пухова Р.В. умерла.</w:t>
      </w:r>
    </w:p>
    <w:p w14:paraId="63F8B80F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настоящее время обязательства по Кредитному договору не исполняются, погашение и уплата </w:t>
      </w:r>
      <w:r>
        <w:rPr>
          <w:sz w:val="27"/>
          <w:szCs w:val="27"/>
          <w:lang w:val="en-BE" w:eastAsia="en-BE" w:bidi="ar-SA"/>
        </w:rPr>
        <w:t xml:space="preserve">процентов за пользование кредитом не производятся, в связи с чем, образовалась задолженность.           </w:t>
      </w:r>
    </w:p>
    <w:p w14:paraId="57BA0811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сведениям, отраженным на сайте notariat.ru в Реестре наследственных дел наследственное дело умершей Пуховой Р.В. открыто нотариусом </w:t>
      </w:r>
      <w:r>
        <w:rPr>
          <w:rStyle w:val="cat-FIOgrp-16rplc-32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№44/20</w:t>
      </w:r>
      <w:r>
        <w:rPr>
          <w:sz w:val="27"/>
          <w:szCs w:val="27"/>
          <w:lang w:val="en-BE" w:eastAsia="en-BE" w:bidi="ar-SA"/>
        </w:rPr>
        <w:t>18.</w:t>
      </w:r>
    </w:p>
    <w:p w14:paraId="16D44E3E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На отправленный Банком запрос (претензию) о предоставлении информации о круге наследников умершей Пуховой Р.В. и просьбой уведомить наследников о наличии задолженности, нотариус не представил Банку сведения о наследниках заемщика.  </w:t>
      </w:r>
    </w:p>
    <w:p w14:paraId="69CA60BC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Банком предполагаем</w:t>
      </w:r>
      <w:r>
        <w:rPr>
          <w:sz w:val="27"/>
          <w:szCs w:val="27"/>
          <w:lang w:val="en-BE" w:eastAsia="en-BE" w:bidi="ar-SA"/>
        </w:rPr>
        <w:t>ым наследникам были направлены письма с требованием досрочного возврата Банку всей суммы задолженности по кредиту и предложением о расторжении кредитного договора.</w:t>
      </w:r>
    </w:p>
    <w:p w14:paraId="13EDFFB1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Данное требование до настоящего времени не выполнено.</w:t>
      </w:r>
    </w:p>
    <w:p w14:paraId="2C76D24A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Истец ПАО «Сбербанк России» в лице фил</w:t>
      </w:r>
      <w:r>
        <w:rPr>
          <w:sz w:val="27"/>
          <w:szCs w:val="27"/>
          <w:lang w:val="en-BE" w:eastAsia="en-BE" w:bidi="ar-SA"/>
        </w:rPr>
        <w:t>иала Московский банк ПАО Сбербанк своего представителя в судебное заседание не направил, о месте и времени рассмотрения гражданского дела извещен надлежащим образом, причины неявки не сообщил, ходатайств об отложении дела не заявлял, просил рассмотреть дел</w:t>
      </w:r>
      <w:r>
        <w:rPr>
          <w:sz w:val="27"/>
          <w:szCs w:val="27"/>
          <w:lang w:val="en-BE" w:eastAsia="en-BE" w:bidi="ar-SA"/>
        </w:rPr>
        <w:t xml:space="preserve">о в отсутствие своего представителя.    </w:t>
      </w:r>
    </w:p>
    <w:p w14:paraId="656E2212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Барсукова О.А. в судебное заседание явилась, против удовлетворения иска не возражает.</w:t>
      </w:r>
    </w:p>
    <w:p w14:paraId="4D1DE76D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Ответчик Савченко А.И. в судебное заседание не явилась, надлежащим образом извещен, ходатайств об отложении дела не заяв</w:t>
      </w:r>
      <w:r>
        <w:rPr>
          <w:sz w:val="27"/>
          <w:szCs w:val="27"/>
          <w:lang w:val="en-BE" w:eastAsia="en-BE" w:bidi="ar-SA"/>
        </w:rPr>
        <w:t xml:space="preserve">лено, возражений на иск не представлено, просила рассмотреть дело в свое отсутствие.  </w:t>
      </w:r>
    </w:p>
    <w:p w14:paraId="0F44271A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 6 Конвенции «О защите прав человека и основных свобод» от 04.11.1950 года, каждый в случае спора о его гражданских правах и обязанностях имеет прав</w:t>
      </w:r>
      <w:r>
        <w:rPr>
          <w:sz w:val="27"/>
          <w:szCs w:val="27"/>
          <w:lang w:val="en-BE" w:eastAsia="en-BE" w:bidi="ar-SA"/>
        </w:rPr>
        <w:t>о на справедливое публичное разбирательство дела в разумный срок. При этом суд учитывает, что гражданским процессуальным законодательством предусмотрен двухмесячный срок для рассмотрения дела, в связи с чем, руководствуясь также ст. 167 ГПК РФ, суд счел во</w:t>
      </w:r>
      <w:r>
        <w:rPr>
          <w:sz w:val="27"/>
          <w:szCs w:val="27"/>
          <w:lang w:val="en-BE" w:eastAsia="en-BE" w:bidi="ar-SA"/>
        </w:rPr>
        <w:t>зможным рассмотреть при данной явке.</w:t>
      </w:r>
    </w:p>
    <w:p w14:paraId="449CD681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Суд, изучив и исследовав материалы дела, выслушав лиц, участвующих в деле, оценив собранные по делу доказательства по отдельности и в их совокупности приходит к следующему.            </w:t>
      </w:r>
    </w:p>
    <w:p w14:paraId="4FDDE655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>Согласно п.1.5 «Положения об эмисс</w:t>
      </w:r>
      <w:r>
        <w:rPr>
          <w:sz w:val="27"/>
          <w:szCs w:val="27"/>
          <w:lang w:val="en-BE" w:eastAsia="en-BE" w:bidi="ar-SA"/>
        </w:rPr>
        <w:t>ии банковских карт и об операциях, совершаемых с использованием платежных карт», утвержденных ЦБ РФ 24.12.2004г., кредитная организация вправе осуществлять эмиссию расчетных (дебетовых) банковских карт. Расчетная (дебетовая) карта предназначена для соверше</w:t>
      </w:r>
      <w:r>
        <w:rPr>
          <w:sz w:val="27"/>
          <w:szCs w:val="27"/>
          <w:lang w:val="en-BE" w:eastAsia="en-BE" w:bidi="ar-SA"/>
        </w:rPr>
        <w:t>ния операций ее держателем в пределах установленной кредитной организацией – эмитентом суммы денежных средств (расходного лимита), расчеты по которым осуществляются за счет денежных средств клиента, находящихся на его банковском счете, или кредита, предост</w:t>
      </w:r>
      <w:r>
        <w:rPr>
          <w:sz w:val="27"/>
          <w:szCs w:val="27"/>
          <w:lang w:val="en-BE" w:eastAsia="en-BE" w:bidi="ar-SA"/>
        </w:rPr>
        <w:t>авляемого кредитной организацией – эмитентом 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14:paraId="0EDA320F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ст. 309 ГК РФ обязательства должны исполняться надлежащим образо</w:t>
      </w:r>
      <w:r>
        <w:rPr>
          <w:sz w:val="27"/>
          <w:szCs w:val="27"/>
          <w:lang w:val="en-BE" w:eastAsia="en-BE" w:bidi="ar-SA"/>
        </w:rPr>
        <w:t>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63BF217E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 310 ГК РФ односторонний</w:t>
      </w:r>
      <w:r>
        <w:rPr>
          <w:sz w:val="27"/>
          <w:szCs w:val="27"/>
          <w:lang w:val="en-BE" w:eastAsia="en-BE" w:bidi="ar-SA"/>
        </w:rPr>
        <w:t xml:space="preserve">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3674D9E2" w14:textId="77777777" w:rsidR="00000000" w:rsidRDefault="008C753F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7"/>
            <w:szCs w:val="27"/>
            <w:lang w:val="en-BE" w:eastAsia="en-BE" w:bidi="ar-SA"/>
          </w:rPr>
          <w:t>ст. 421</w:t>
        </w:r>
      </w:hyperlink>
      <w:r>
        <w:rPr>
          <w:sz w:val="27"/>
          <w:szCs w:val="27"/>
          <w:lang w:val="en-BE" w:eastAsia="en-BE" w:bidi="ar-SA"/>
        </w:rPr>
        <w:t xml:space="preserve"> ГК РФ граждане и юридические лица свободы в заключение договора. Понуждение к заключению договора не допускается, за исключением случаев, когда обязанность заключить договор предусмотрена ГК РФ, законом или добровольно принят</w:t>
      </w:r>
      <w:r>
        <w:rPr>
          <w:sz w:val="27"/>
          <w:szCs w:val="27"/>
          <w:lang w:val="en-BE" w:eastAsia="en-BE" w:bidi="ar-SA"/>
        </w:rPr>
        <w:t>ым обязательством.</w:t>
      </w:r>
    </w:p>
    <w:p w14:paraId="3BD77749" w14:textId="77777777" w:rsidR="00000000" w:rsidRDefault="008C753F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</w:t>
      </w:r>
      <w:r>
        <w:rPr>
          <w:sz w:val="27"/>
          <w:szCs w:val="27"/>
          <w:lang w:val="en-BE" w:eastAsia="en-BE" w:bidi="ar-SA"/>
        </w:rPr>
        <w:t>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</w:t>
      </w:r>
      <w:r>
        <w:rPr>
          <w:sz w:val="27"/>
          <w:szCs w:val="27"/>
          <w:lang w:val="en-BE" w:eastAsia="en-BE" w:bidi="ar-SA"/>
        </w:rPr>
        <w:t>ра.</w:t>
      </w:r>
    </w:p>
    <w:p w14:paraId="54081099" w14:textId="77777777" w:rsidR="00000000" w:rsidRDefault="008C753F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ч. 1 ст. 810 ГК РФ заемщик обязан возвратить заимодавцу полученную сумму займа в срок и в порядке, которые предусмотрены договором займа.</w:t>
      </w:r>
    </w:p>
    <w:p w14:paraId="547198B2" w14:textId="77777777" w:rsidR="00000000" w:rsidRDefault="008C753F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силу ст. 809 ГК РФ, если иное не предусмотрено законом или договором займа, займодавец имеет право на п</w:t>
      </w:r>
      <w:r>
        <w:rPr>
          <w:sz w:val="27"/>
          <w:szCs w:val="27"/>
          <w:lang w:val="en-BE" w:eastAsia="en-BE" w:bidi="ar-SA"/>
        </w:rPr>
        <w:t>олучение с заемщика процентов на сумму займа в размерах и в порядке, определенных договором.</w:t>
      </w:r>
    </w:p>
    <w:p w14:paraId="24FBB9B6" w14:textId="77777777" w:rsidR="00000000" w:rsidRDefault="008C753F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п.2 ст.811 ГК РФ, если договором займа предусмотрено возвращение займа по частям (в рассрочку), то при нарушении заемщиком срока, установленного для возвр</w:t>
      </w:r>
      <w:r>
        <w:rPr>
          <w:sz w:val="27"/>
          <w:szCs w:val="27"/>
          <w:lang w:val="en-BE" w:eastAsia="en-BE" w:bidi="ar-SA"/>
        </w:rPr>
        <w:t xml:space="preserve">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681034CF" w14:textId="77777777" w:rsidR="00000000" w:rsidRDefault="008C753F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ст.329 ГК РФ, исполнение обязательств обеспечивается неустойкой, залогом, удержанием вещи должни</w:t>
      </w:r>
      <w:r>
        <w:rPr>
          <w:sz w:val="27"/>
          <w:szCs w:val="27"/>
          <w:lang w:val="en-BE" w:eastAsia="en-BE" w:bidi="ar-SA"/>
        </w:rPr>
        <w:t xml:space="preserve">ка, поручительством, независимой </w:t>
      </w:r>
      <w:r>
        <w:rPr>
          <w:sz w:val="27"/>
          <w:szCs w:val="27"/>
          <w:lang w:val="en-BE" w:eastAsia="en-BE" w:bidi="ar-SA"/>
        </w:rPr>
        <w:lastRenderedPageBreak/>
        <w:t>гарантией, задатком, обеспечительным платежом и другими способами, предусмотренными законом или договором.</w:t>
      </w:r>
    </w:p>
    <w:p w14:paraId="50C6E428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ст.1142 ГК РФ к наследникам первой очереди относятся дети, супруг, родители наследодателя.</w:t>
      </w:r>
    </w:p>
    <w:p w14:paraId="792BAF24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</w:t>
      </w:r>
      <w:r>
        <w:rPr>
          <w:sz w:val="27"/>
          <w:szCs w:val="27"/>
          <w:lang w:val="en-BE" w:eastAsia="en-BE" w:bidi="ar-SA"/>
        </w:rPr>
        <w:t>етствии с ч.1 ст.1175 ГК РФ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1BEAE567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п.13 Постановления Пленума Верховного суда РФ от 29.05.2012г. № 9 «О судебной практике по</w:t>
      </w:r>
      <w:r>
        <w:rPr>
          <w:sz w:val="27"/>
          <w:szCs w:val="27"/>
          <w:lang w:val="en-BE" w:eastAsia="en-BE" w:bidi="ar-SA"/>
        </w:rPr>
        <w:t xml:space="preserve"> делам о наследовании» (далее – Постановление Пленума № 9) при рассмотрении споров о наследовании судам необходимо установить наследников, принявших наследство, и привлечь их к участию в рассмотрении спора в качестве соответчиков. При этом в п.6 Постановле</w:t>
      </w:r>
      <w:r>
        <w:rPr>
          <w:sz w:val="27"/>
          <w:szCs w:val="27"/>
          <w:lang w:val="en-BE" w:eastAsia="en-BE" w:bidi="ar-SA"/>
        </w:rPr>
        <w:t>ния Пленума №9 суд разъяснил о праве истца на обращение в суд с иском к наследственному имуществу (п.3 ст.1175 ГК РФ).</w:t>
      </w:r>
    </w:p>
    <w:p w14:paraId="1D6F547F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Как установлено судом и подтверждается материалами дела: что 29.05.2017г. ПАО «Сбербанк России» и Пухова Р.В. заключили кредитный договор</w:t>
      </w:r>
      <w:r>
        <w:rPr>
          <w:sz w:val="27"/>
          <w:szCs w:val="27"/>
          <w:lang w:val="en-BE" w:eastAsia="en-BE" w:bidi="ar-SA"/>
        </w:rPr>
        <w:t xml:space="preserve"> №92284028.</w:t>
      </w:r>
    </w:p>
    <w:p w14:paraId="530948D4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 </w:t>
      </w:r>
      <w:r>
        <w:rPr>
          <w:rStyle w:val="cat-Addressgrp-1rplc-37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договора (Индивидуальные условия потребительского кредита) Кредитор обязуется предоставить Заемщику «Потребительский кредит» в сумме </w:t>
      </w:r>
      <w:r>
        <w:rPr>
          <w:rStyle w:val="cat-Sumgrp-19rplc-38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на цели личного потребления на срок 43 месяца под 18,15% годовых, считая с даты ег</w:t>
      </w:r>
      <w:r>
        <w:rPr>
          <w:sz w:val="27"/>
          <w:szCs w:val="27"/>
          <w:lang w:val="en-BE" w:eastAsia="en-BE" w:bidi="ar-SA"/>
        </w:rPr>
        <w:t>о фактического предоставления (п.4).</w:t>
      </w:r>
    </w:p>
    <w:p w14:paraId="263BCBCD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Данный кредит предоставлен в соответствии с Общими условиями предоставления, обслуживания и погашения кредитов для физических лиц по продукту «Потребительский кредит», которые являются неотъемлемой частью Кредитного дог</w:t>
      </w:r>
      <w:r>
        <w:rPr>
          <w:sz w:val="27"/>
          <w:szCs w:val="27"/>
          <w:lang w:val="en-BE" w:eastAsia="en-BE" w:bidi="ar-SA"/>
        </w:rPr>
        <w:t>овора и размещены на официальном сайте ПАО Сбербанк и в его подразделениях.</w:t>
      </w:r>
    </w:p>
    <w:p w14:paraId="5F0648B1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Заемщик обязуется возвратить Кредитору, полученный кредит и уплатить проценты за пользование кредитом в размере, в сроки и на условиях Кредитного договора.</w:t>
      </w:r>
    </w:p>
    <w:p w14:paraId="0F1FAA9C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 </w:t>
      </w:r>
      <w:r>
        <w:rPr>
          <w:rStyle w:val="cat-Addressgrp-2rplc-3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д</w:t>
      </w:r>
      <w:r>
        <w:rPr>
          <w:sz w:val="27"/>
          <w:szCs w:val="27"/>
          <w:lang w:val="en-BE" w:eastAsia="en-BE" w:bidi="ar-SA"/>
        </w:rPr>
        <w:t>оговора (Индивидуальные условия потребительского кредита) погашение кредита производится ежемесячными аннуитетными платежами (</w:t>
      </w:r>
      <w:r>
        <w:rPr>
          <w:rStyle w:val="cat-Sumgrp-20rplc-4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) в соответствии с Графиком платежей. Расчет ежемесячного аннуитетного платежа производиться по формуле, указанной в п.3.1. О</w:t>
      </w:r>
      <w:r>
        <w:rPr>
          <w:sz w:val="27"/>
          <w:szCs w:val="27"/>
          <w:lang w:val="en-BE" w:eastAsia="en-BE" w:bidi="ar-SA"/>
        </w:rPr>
        <w:t>бщих условий кредитования.</w:t>
      </w:r>
    </w:p>
    <w:p w14:paraId="4CE0E342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условиями Кредитного договора уплата процентов за пользование кредитом производится одновременно с погашением кредита в сроки, определенные Графиком платежей.</w:t>
      </w:r>
    </w:p>
    <w:p w14:paraId="6A7B4AD8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 </w:t>
      </w:r>
      <w:r>
        <w:rPr>
          <w:rStyle w:val="cat-Addressgrp-3rplc-4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договора (Индивидуальные услов</w:t>
      </w:r>
      <w:r>
        <w:rPr>
          <w:sz w:val="27"/>
          <w:szCs w:val="27"/>
          <w:lang w:val="en-BE" w:eastAsia="en-BE" w:bidi="ar-SA"/>
        </w:rPr>
        <w:t>ия потребительского кредита) при несвоевременном внесении (перечислении) ежемесячного платежа в погашение кредита и/или уплату процентов за пользование кредитом Заемщик уплачивает Кредитору неустойку в размере 20% годовых с суммы просроченного платежа за п</w:t>
      </w:r>
      <w:r>
        <w:rPr>
          <w:sz w:val="27"/>
          <w:szCs w:val="27"/>
          <w:lang w:val="en-BE" w:eastAsia="en-BE" w:bidi="ar-SA"/>
        </w:rPr>
        <w:t>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</w:t>
      </w:r>
    </w:p>
    <w:p w14:paraId="16F32194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 xml:space="preserve">При этом заемщик своей подписью подтвердила, что понимает и согласна с тем, что акцептом </w:t>
      </w:r>
      <w:r>
        <w:rPr>
          <w:sz w:val="27"/>
          <w:szCs w:val="27"/>
          <w:lang w:val="en-BE" w:eastAsia="en-BE" w:bidi="ar-SA"/>
        </w:rPr>
        <w:t>ПАО «Сбербанк России» в лице филиала Московского банка ПАО Сбербанк направленной ей оферты будет являться дата зачисления кредитных средств на счет дебетовой банковской карты №639002389028555639, открытый у Кредитора (Общие условия кредитования).</w:t>
      </w:r>
    </w:p>
    <w:p w14:paraId="085BEDD5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</w:t>
      </w:r>
      <w:r>
        <w:rPr>
          <w:sz w:val="27"/>
          <w:szCs w:val="27"/>
          <w:lang w:val="en-BE" w:eastAsia="en-BE" w:bidi="ar-SA"/>
        </w:rPr>
        <w:t xml:space="preserve">ствии с </w:t>
      </w:r>
      <w:r>
        <w:rPr>
          <w:rStyle w:val="cat-Addressgrp-4rplc-42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условий Кредитору поручается перечислять денежные средства в размере, необходимом для осуществления всех платежей для погашения задолженности по Договору со счета №639002389028555639, а при недостаточности на нем денежных средств для проведен</w:t>
      </w:r>
      <w:r>
        <w:rPr>
          <w:sz w:val="27"/>
          <w:szCs w:val="27"/>
          <w:lang w:val="en-BE" w:eastAsia="en-BE" w:bidi="ar-SA"/>
        </w:rPr>
        <w:t>ия операции со следующих счетов в порядке их указания: №40817810138264725493, №42301810238191508278, №42306810738264709218.</w:t>
      </w:r>
    </w:p>
    <w:p w14:paraId="49BFA74C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Таким образом, при заключении Кредитного договора заемщик Пухова Р.В. располагала полной информацией об условиях заключаемого догово</w:t>
      </w:r>
      <w:r>
        <w:rPr>
          <w:sz w:val="27"/>
          <w:szCs w:val="27"/>
          <w:lang w:val="en-BE" w:eastAsia="en-BE" w:bidi="ar-SA"/>
        </w:rPr>
        <w:t xml:space="preserve">ра, и, добровольно, в соответствии со своим волеизъявлением, о чем свидетельствует ее собственноручная подпись, приняла на себя все права и обязанности, определенные Кредитным договором.     </w:t>
      </w:r>
    </w:p>
    <w:p w14:paraId="5881DACF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Банк свои обязательства исполнил, перечислил Заемщику денежные с</w:t>
      </w:r>
      <w:r>
        <w:rPr>
          <w:sz w:val="27"/>
          <w:szCs w:val="27"/>
          <w:lang w:val="en-BE" w:eastAsia="en-BE" w:bidi="ar-SA"/>
        </w:rPr>
        <w:t>редства, что подтверждается представленными в материалы дела доказательствами.</w:t>
      </w:r>
    </w:p>
    <w:p w14:paraId="08B42CFD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08.01.2018г. заемщик Пухова Р.В. умерла, что подтверждается свидетельством о смерти VII -МЮ № 863070 от 10.01.2018г., представленным в материалы дела.      </w:t>
      </w:r>
    </w:p>
    <w:p w14:paraId="032EAE12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настоящее время об</w:t>
      </w:r>
      <w:r>
        <w:rPr>
          <w:sz w:val="27"/>
          <w:szCs w:val="27"/>
          <w:lang w:val="en-BE" w:eastAsia="en-BE" w:bidi="ar-SA"/>
        </w:rPr>
        <w:t xml:space="preserve">язательства по Кредитному договору не исполняются, погашение и уплата процентов за пользование кредитом не производятся, в связи с чем, по состоянию на 07.12.2022г. образовалась задолженность в размере </w:t>
      </w:r>
      <w:r>
        <w:rPr>
          <w:rStyle w:val="cat-Sumgrp-21rplc-45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из которой </w:t>
      </w:r>
      <w:r>
        <w:rPr>
          <w:rStyle w:val="cat-Sumgrp-22rplc-46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просроченный основной долг, </w:t>
      </w:r>
      <w:r>
        <w:rPr>
          <w:rStyle w:val="cat-Sumgrp-23rplc-47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проценты за кредит. </w:t>
      </w:r>
    </w:p>
    <w:p w14:paraId="30D898F2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Из содержания искового заявления следует, что в соответствии с реестром наследственных дел официального сайта Федеральной нотариальной палаты в отношении наследства Пуховой Р.В. нотариусом </w:t>
      </w:r>
      <w:r>
        <w:rPr>
          <w:rStyle w:val="cat-Addressgrp-5rplc-4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открыто наследственное дело №44/</w:t>
      </w:r>
      <w:r>
        <w:rPr>
          <w:sz w:val="27"/>
          <w:szCs w:val="27"/>
          <w:lang w:val="en-BE" w:eastAsia="en-BE" w:bidi="ar-SA"/>
        </w:rPr>
        <w:t>2018 к имуществу Пуховой Р.В., умершей 08.01.2018г.</w:t>
      </w:r>
    </w:p>
    <w:p w14:paraId="00703C6F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Как усматривается из копии наследственного дела №44/2018 к нотариусу с заявлением № 161 от 22.02.2018г. о принятии наследства на основании завещания обратилась Барсукова О.А., </w:t>
      </w:r>
      <w:r>
        <w:rPr>
          <w:rStyle w:val="cat-PassportDatagrp-26rplc-52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>, зарегистр</w:t>
      </w:r>
      <w:r>
        <w:rPr>
          <w:sz w:val="27"/>
          <w:szCs w:val="27"/>
          <w:lang w:val="en-BE" w:eastAsia="en-BE" w:bidi="ar-SA"/>
        </w:rPr>
        <w:t xml:space="preserve">ированная по месту жительства по адресу: </w:t>
      </w:r>
      <w:r>
        <w:rPr>
          <w:rStyle w:val="cat-Addressgrp-6rplc-53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, в котором сообщала, что ею представлено завещание наследодателя, удостоверенное 10.06.2017г. </w:t>
      </w:r>
      <w:r>
        <w:rPr>
          <w:rStyle w:val="cat-FIOgrp-16rplc-54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, нотариусом </w:t>
      </w:r>
      <w:r>
        <w:rPr>
          <w:rStyle w:val="cat-Addressgrp-0rplc-55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, зарегистрированное в реестре за № 4-1074. Наследственное имущество, указанное в завещании, с</w:t>
      </w:r>
      <w:r>
        <w:rPr>
          <w:sz w:val="27"/>
          <w:szCs w:val="27"/>
          <w:lang w:val="en-BE" w:eastAsia="en-BE" w:bidi="ar-SA"/>
        </w:rPr>
        <w:t xml:space="preserve">остоит из квартиры по адресу: </w:t>
      </w:r>
      <w:r>
        <w:rPr>
          <w:rStyle w:val="cat-Addressgrp-6rplc-56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14:paraId="6CCB217F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Кроме того, наследником, имеющим право на обязательную долю в наследстве, является Савченко А.И., </w:t>
      </w:r>
      <w:r>
        <w:rPr>
          <w:rStyle w:val="cat-PassportDatagrp-27rplc-58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, проживающая по адресу:                </w:t>
      </w:r>
      <w:r>
        <w:rPr>
          <w:rStyle w:val="cat-Addressgrp-6rplc-59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14:paraId="47D107AA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22.02.2018г. к нотариусу с заявлением № 162 от о принятии</w:t>
      </w:r>
      <w:r>
        <w:rPr>
          <w:sz w:val="27"/>
          <w:szCs w:val="27"/>
          <w:lang w:val="en-BE" w:eastAsia="en-BE" w:bidi="ar-SA"/>
        </w:rPr>
        <w:t xml:space="preserve"> наследства по всем основаниям наследования обратилась Савченко А.И., </w:t>
      </w:r>
      <w:r>
        <w:rPr>
          <w:rStyle w:val="cat-PassportDatagrp-27rplc-61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, проживающая по адресу: </w:t>
      </w:r>
      <w:r>
        <w:rPr>
          <w:rStyle w:val="cat-Addressgrp-6rplc-62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, в котором сообщала, что наследственное имущество состоит из денежных вкладов, хранящихся в ПАО Сбербанк с причитающимися процентами и ком</w:t>
      </w:r>
      <w:r>
        <w:rPr>
          <w:sz w:val="27"/>
          <w:szCs w:val="27"/>
          <w:lang w:val="en-BE" w:eastAsia="en-BE" w:bidi="ar-SA"/>
        </w:rPr>
        <w:t>пенсациями.</w:t>
      </w:r>
    </w:p>
    <w:p w14:paraId="391FD3CF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справки от 26.01.2018г., выданной ГБУ «МФЦ </w:t>
      </w:r>
      <w:r>
        <w:rPr>
          <w:rStyle w:val="cat-Addressgrp-7rplc-63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Кунцево, Пухова Р.В., </w:t>
      </w:r>
      <w:r>
        <w:rPr>
          <w:rStyle w:val="cat-PassportDatagrp-28rplc-65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, на день смерти 08.01.2018г. была зарегистрирована по месту жительства по адресу: </w:t>
      </w:r>
      <w:r>
        <w:rPr>
          <w:rStyle w:val="cat-Addressgrp-6rplc-66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. Совместно с ней была зарегистрирована Савченко А.И., </w:t>
      </w:r>
      <w:r>
        <w:rPr>
          <w:rStyle w:val="cat-PassportDatagrp-27rplc-68"/>
          <w:sz w:val="27"/>
          <w:szCs w:val="27"/>
          <w:lang w:val="en-BE" w:eastAsia="en-BE" w:bidi="ar-SA"/>
        </w:rPr>
        <w:t>пасп</w:t>
      </w:r>
      <w:r>
        <w:rPr>
          <w:rStyle w:val="cat-PassportDatagrp-27rplc-68"/>
          <w:sz w:val="27"/>
          <w:szCs w:val="27"/>
          <w:lang w:val="en-BE" w:eastAsia="en-BE" w:bidi="ar-SA"/>
        </w:rPr>
        <w:t>ортные данные</w:t>
      </w:r>
      <w:r>
        <w:rPr>
          <w:sz w:val="27"/>
          <w:szCs w:val="27"/>
          <w:lang w:val="en-BE" w:eastAsia="en-BE" w:bidi="ar-SA"/>
        </w:rPr>
        <w:t>, по месту жительства с 20.05.2003г.</w:t>
      </w:r>
    </w:p>
    <w:p w14:paraId="150D77E1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справки нотариуса </w:t>
      </w:r>
      <w:r>
        <w:rPr>
          <w:rStyle w:val="cat-FIOgrp-16rplc-69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 xml:space="preserve"> от 19.09.2022г. №830, 14.12.2018г. Барсуковой О.А. выдано свидетельство о праве на наследство по завещанию на квартиру, находящуюся по адресу: </w:t>
      </w:r>
      <w:r>
        <w:rPr>
          <w:rStyle w:val="cat-Addressgrp-6rplc-7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 14.12.2018г. матери насле</w:t>
      </w:r>
      <w:r>
        <w:rPr>
          <w:sz w:val="27"/>
          <w:szCs w:val="27"/>
          <w:lang w:val="en-BE" w:eastAsia="en-BE" w:bidi="ar-SA"/>
        </w:rPr>
        <w:t>додателя Савченко А.И. выдано свидетельство о праве на наследство по закону на денежные вклады, хранящиеся в ПАО Сбербанк.</w:t>
      </w:r>
    </w:p>
    <w:p w14:paraId="40BCB7BF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Из материалов дела следует, что по состоянию на 07.12.2022г. задолженность Пуховой Р.В. перед Банком по кредитному договору №92284028</w:t>
      </w:r>
      <w:r>
        <w:rPr>
          <w:sz w:val="27"/>
          <w:szCs w:val="27"/>
          <w:lang w:val="en-BE" w:eastAsia="en-BE" w:bidi="ar-SA"/>
        </w:rPr>
        <w:t xml:space="preserve"> от 29.05.2017г. составила </w:t>
      </w:r>
      <w:r>
        <w:rPr>
          <w:rStyle w:val="cat-Sumgrp-21rplc-7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из которой </w:t>
      </w:r>
      <w:r>
        <w:rPr>
          <w:rStyle w:val="cat-Sumgrp-22rplc-75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просроченный основной долг, </w:t>
      </w:r>
      <w:r>
        <w:rPr>
          <w:rStyle w:val="cat-Sumgrp-23rplc-76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– проценты за кредит, что подтверждается расчетом задолженности по Договору, движением основного долга и срочных процентов, движением просроченного основного долга и неу</w:t>
      </w:r>
      <w:r>
        <w:rPr>
          <w:sz w:val="27"/>
          <w:szCs w:val="27"/>
          <w:lang w:val="en-BE" w:eastAsia="en-BE" w:bidi="ar-SA"/>
        </w:rPr>
        <w:t>стойки за просрочку основного долга, движением просроченных процентов и неустойки за просрочку процентов, историей погашений по кредиту, представленными в материалы дела.</w:t>
      </w:r>
    </w:p>
    <w:p w14:paraId="22E1FF64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Отправленные истцом ранее в адрес предполагаемых наследников требования (претензии) д</w:t>
      </w:r>
      <w:r>
        <w:rPr>
          <w:sz w:val="27"/>
          <w:szCs w:val="27"/>
          <w:lang w:val="en-BE" w:eastAsia="en-BE" w:bidi="ar-SA"/>
        </w:rPr>
        <w:t>осудебного урегулирования спорных правоотношений, остались без ответа и удовлетворения.</w:t>
      </w:r>
    </w:p>
    <w:p w14:paraId="530F7379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ч.1 ст.1175 ГК РФ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12CDC220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</w:t>
      </w:r>
      <w:r>
        <w:rPr>
          <w:sz w:val="27"/>
          <w:szCs w:val="27"/>
          <w:lang w:val="en-BE" w:eastAsia="en-BE" w:bidi="ar-SA"/>
        </w:rPr>
        <w:t>вии с п.58 Постановления Пленума Верховного Суда РФ от 29.05.2012 №9 «О судебной практике по делам о наследовании» под долгами наследодателя, по которым отвечают наследники, следует понимать все имеющиеся у наследодателя к моменту открытия наследства обяза</w:t>
      </w:r>
      <w:r>
        <w:rPr>
          <w:sz w:val="27"/>
          <w:szCs w:val="27"/>
          <w:lang w:val="en-BE" w:eastAsia="en-BE" w:bidi="ar-SA"/>
        </w:rPr>
        <w:t xml:space="preserve">тельства, не прекращающиеся со смертью должника, независимо от наступления срока их исполнения, а ровно от времени их выявления и осведомленности о них наследников при принятии наследства. </w:t>
      </w:r>
    </w:p>
    <w:p w14:paraId="7A9CFEF1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п. 59 указанного Постановления смерть должника не</w:t>
      </w:r>
      <w:r>
        <w:rPr>
          <w:sz w:val="27"/>
          <w:szCs w:val="27"/>
          <w:lang w:val="en-BE" w:eastAsia="en-BE" w:bidi="ar-SA"/>
        </w:rPr>
        <w:t xml:space="preserve"> является обстоятельством, влекущим досрочное исполнение его обязательств наследниками. То есть, наследник должника по кредитному договору обязан возвратить кредитору, полученную наследодателем денежную сумму и уплатить проценты на нее в срок и в порядке, </w:t>
      </w:r>
      <w:r>
        <w:rPr>
          <w:sz w:val="27"/>
          <w:szCs w:val="27"/>
          <w:lang w:val="en-BE" w:eastAsia="en-BE" w:bidi="ar-SA"/>
        </w:rPr>
        <w:t>которые предусмотрены кредитным договором.</w:t>
      </w:r>
    </w:p>
    <w:p w14:paraId="73ED6207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абз.2 ст.61 Постановления Пленума Верховного Суда РФ от 29.05.2012 №9 «О судебной практике по делам о наследовании», поскольку смерть должника не влечет прекращения обязательств по заключенному им договор</w:t>
      </w:r>
      <w:r>
        <w:rPr>
          <w:sz w:val="27"/>
          <w:szCs w:val="27"/>
          <w:lang w:val="en-BE" w:eastAsia="en-BE" w:bidi="ar-SA"/>
        </w:rPr>
        <w:t>у, наследник, принявший наследство, становится должником и несет обязанности по их исполнению со дня открытия наследства (например, если наследодателем был заключен кредитный договор, обязанности по возврату денежной суммы, полученной наследодателем, и упл</w:t>
      </w:r>
      <w:r>
        <w:rPr>
          <w:sz w:val="27"/>
          <w:szCs w:val="27"/>
          <w:lang w:val="en-BE" w:eastAsia="en-BE" w:bidi="ar-SA"/>
        </w:rPr>
        <w:t>ате процентов за нее).</w:t>
      </w:r>
    </w:p>
    <w:p w14:paraId="74D697C2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Разрешая исковые требования о взыскании задолженности по кредитному договору №92284028 от 29.05.2017г., заключенному с Пуховой Р.В., суд, руководствуясь вышеперечисленными нормами права, оценив представленные в материалы дела доказат</w:t>
      </w:r>
      <w:r>
        <w:rPr>
          <w:sz w:val="27"/>
          <w:szCs w:val="27"/>
          <w:lang w:val="en-BE" w:eastAsia="en-BE" w:bidi="ar-SA"/>
        </w:rPr>
        <w:t>ельства по правилам ст. ст. 12,56,67 ГПК РФ,  проанализировав законодательство, регулирующее общие положения исполнения обязательств, недопустимость одностороннего исполнения обязательств (ст. ст. 309,310 ГК РФ), положения о кредитном договоре (ст. ст. 810</w:t>
      </w:r>
      <w:r>
        <w:rPr>
          <w:sz w:val="27"/>
          <w:szCs w:val="27"/>
          <w:lang w:val="en-BE" w:eastAsia="en-BE" w:bidi="ar-SA"/>
        </w:rPr>
        <w:t>, 811,819 ГК РФ), положения закона об ответственности наследников по долгам наследодателя (п.1 ст.1175 ГК РФ), исходит из того, что обязательство заемщиком Пуховой Р.В. по Кредитному договору  в установленный договором срок не исполнено, в связи с чем, при</w:t>
      </w:r>
      <w:r>
        <w:rPr>
          <w:sz w:val="27"/>
          <w:szCs w:val="27"/>
          <w:lang w:val="en-BE" w:eastAsia="en-BE" w:bidi="ar-SA"/>
        </w:rPr>
        <w:t xml:space="preserve">ходит к выводу о взыскании в солидарном порядке с ответчиков Барсуковой О.А., Савченко А.И. в пользу ПАО «Сбербанк России» в лице филиала – Московского банка ПАО Сбербанк задолженности по кредитному договору в размере </w:t>
      </w:r>
      <w:r>
        <w:rPr>
          <w:rStyle w:val="cat-Sumgrp-21rplc-81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в счет стоимости наследственного</w:t>
      </w:r>
      <w:r>
        <w:rPr>
          <w:sz w:val="27"/>
          <w:szCs w:val="27"/>
          <w:lang w:val="en-BE" w:eastAsia="en-BE" w:bidi="ar-SA"/>
        </w:rPr>
        <w:t xml:space="preserve"> имущества.  </w:t>
      </w:r>
    </w:p>
    <w:p w14:paraId="6788D8FF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стороной.</w:t>
      </w:r>
    </w:p>
    <w:p w14:paraId="07F9A1A8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Существенным признается нарушение договора одной из сторон, ко</w:t>
      </w:r>
      <w:r>
        <w:rPr>
          <w:sz w:val="27"/>
          <w:szCs w:val="27"/>
          <w:lang w:val="en-BE" w:eastAsia="en-BE" w:bidi="ar-SA"/>
        </w:rPr>
        <w:t>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14:paraId="0EBB568B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«Положением о порядке формирования кредитными организациями резервов на возможные потери по</w:t>
      </w:r>
      <w:r>
        <w:rPr>
          <w:sz w:val="27"/>
          <w:szCs w:val="27"/>
          <w:lang w:val="en-BE" w:eastAsia="en-BE" w:bidi="ar-SA"/>
        </w:rPr>
        <w:t xml:space="preserve"> ссудам, по ссудной и приравненной к ней задолженности», утвержденному Центральным Банком Российской Федерации 26.03.2004г. № 254-П, банк обязан в порядке формирования резерва перечислить на счет Банка России сумму, составляющую 100% задолженности по креди</w:t>
      </w:r>
      <w:r>
        <w:rPr>
          <w:sz w:val="27"/>
          <w:szCs w:val="27"/>
          <w:lang w:val="en-BE" w:eastAsia="en-BE" w:bidi="ar-SA"/>
        </w:rPr>
        <w:t>ту, и возвращена она может быть только после окончания исполнительного производства.</w:t>
      </w:r>
    </w:p>
    <w:p w14:paraId="43F3C1ED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Таким образом, Банк терпит убытки в виде упущенной выгоды дважды, исключая денежные средства в сумме задолженности из оборота, то есть не имеет возможности пользоваться да</w:t>
      </w:r>
      <w:r>
        <w:rPr>
          <w:sz w:val="27"/>
          <w:szCs w:val="27"/>
          <w:lang w:val="en-BE" w:eastAsia="en-BE" w:bidi="ar-SA"/>
        </w:rPr>
        <w:t>нными денежными средствами.</w:t>
      </w:r>
    </w:p>
    <w:p w14:paraId="79637A1C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Разрешая исковые требования о расторжении кредитного договора №92284028 от 29.05.2017г., заключенного ПАО «Сбербанк России» в лице филиала - Московского банка ПАО Сбербанк с Пуховой Р.В., оценив  представленные доказательства по</w:t>
      </w:r>
      <w:r>
        <w:rPr>
          <w:sz w:val="27"/>
          <w:szCs w:val="27"/>
          <w:lang w:val="en-BE" w:eastAsia="en-BE" w:bidi="ar-SA"/>
        </w:rPr>
        <w:t xml:space="preserve"> правилам ст. ст. 12,56,67 ГПК РФ, руководствуясь вышеперечисленными нормами права, суд исходит из того, что обязательства заемщиком Пуховой Р.В. по Кредитному договору добросовестно и надлежащим образом не исполнялись, имеет место существенное нарушение у</w:t>
      </w:r>
      <w:r>
        <w:rPr>
          <w:sz w:val="27"/>
          <w:szCs w:val="27"/>
          <w:lang w:val="en-BE" w:eastAsia="en-BE" w:bidi="ar-SA"/>
        </w:rPr>
        <w:t>словий Кредитного договора, что полностью лишает истца финансовой выгоды, на которую он вправе был рассчитывать, заключая Кредитный договор, в связи с чем, суд приходит к выводу о расторжении кредитного договора №92284028 от 29.05.2017г., заключенного с Пу</w:t>
      </w:r>
      <w:r>
        <w:rPr>
          <w:sz w:val="27"/>
          <w:szCs w:val="27"/>
          <w:lang w:val="en-BE" w:eastAsia="en-BE" w:bidi="ar-SA"/>
        </w:rPr>
        <w:t>ховой Р.В.</w:t>
      </w:r>
    </w:p>
    <w:p w14:paraId="78507C47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второй статьи 96 настоящего</w:t>
      </w:r>
      <w:r>
        <w:rPr>
          <w:sz w:val="27"/>
          <w:szCs w:val="27"/>
          <w:lang w:val="en-BE" w:eastAsia="en-BE" w:bidi="ar-SA"/>
        </w:rPr>
        <w:t xml:space="preserve"> Кодекса. В случае, если иск 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</w:t>
      </w:r>
      <w:r>
        <w:rPr>
          <w:sz w:val="27"/>
          <w:szCs w:val="27"/>
          <w:lang w:val="en-BE" w:eastAsia="en-BE" w:bidi="ar-SA"/>
        </w:rPr>
        <w:t xml:space="preserve"> отказано.</w:t>
      </w:r>
    </w:p>
    <w:p w14:paraId="42BCB697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Истцом при подаче иска была оплачена государственная пошлина в размере </w:t>
      </w:r>
      <w:r>
        <w:rPr>
          <w:rStyle w:val="cat-Sumgrp-18rplc-85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которая подлежит взысканию по правилам указанной статьи в солидарном порядке с ответчиков в пользу истца за счет стоимости наследственного имущества.</w:t>
      </w:r>
    </w:p>
    <w:p w14:paraId="5CB59000" w14:textId="77777777" w:rsidR="00000000" w:rsidRDefault="008C753F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основании изло</w:t>
      </w:r>
      <w:r>
        <w:rPr>
          <w:sz w:val="27"/>
          <w:szCs w:val="27"/>
          <w:lang w:val="en-BE" w:eastAsia="en-BE" w:bidi="ar-SA"/>
        </w:rPr>
        <w:t>женного, руководствуясь ст. ст. 194-199 ГПК РФ, суд</w:t>
      </w:r>
    </w:p>
    <w:p w14:paraId="3C624557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210ADF51" w14:textId="77777777" w:rsidR="00000000" w:rsidRDefault="008C753F">
      <w:pPr>
        <w:ind w:firstLine="708"/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РЕШИЛ:</w:t>
      </w:r>
    </w:p>
    <w:p w14:paraId="3925EF8E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7F63FF36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Исковые требования ПАО «Сбербанк России» в лице филиала - Московского банка ПАО Сбербанк к Барсуковой О.А., Савченко А.И. о взыскании задолженности – удовлетворить.</w:t>
      </w:r>
    </w:p>
    <w:p w14:paraId="3A42B8A6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Расторгнуть кредитный договор </w:t>
      </w:r>
      <w:r>
        <w:rPr>
          <w:sz w:val="27"/>
          <w:szCs w:val="27"/>
          <w:lang w:val="en-BE" w:eastAsia="en-BE" w:bidi="ar-SA"/>
        </w:rPr>
        <w:t>№92284028 от 29.05.2017г., заключенный между ПАО «Сбербанк России» в лице филиала - Московского банка ПАО Сбербанк и Пуховой Р.В.</w:t>
      </w:r>
    </w:p>
    <w:p w14:paraId="2CB27FDD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в солидарном порядке с Барсуковой Оксаны Андреевны (</w:t>
      </w:r>
      <w:r>
        <w:rPr>
          <w:rStyle w:val="cat-PassportDatagrp-24rplc-90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>), Савченко Анны Ивановны (</w:t>
      </w:r>
      <w:r>
        <w:rPr>
          <w:rStyle w:val="cat-PassportDatagrp-25rplc-92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 Кун</w:t>
      </w:r>
      <w:r>
        <w:rPr>
          <w:sz w:val="27"/>
          <w:szCs w:val="27"/>
          <w:lang w:val="en-BE" w:eastAsia="en-BE" w:bidi="ar-SA"/>
        </w:rPr>
        <w:t xml:space="preserve">цево </w:t>
      </w:r>
      <w:r>
        <w:rPr>
          <w:rStyle w:val="cat-Addressgrp-0rplc-93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) за счет наследственного имущества в пользу ПАО «Сбербанк России» в лице филиала – Московского банка ПАО Сбербанк (ИНН 7707083893) сумму задолженности по кредитному договору в размере </w:t>
      </w:r>
      <w:r>
        <w:rPr>
          <w:rStyle w:val="cat-Sumgrp-17rplc-9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8rplc-95"/>
          <w:sz w:val="27"/>
          <w:szCs w:val="27"/>
          <w:lang w:val="en-BE" w:eastAsia="en-BE" w:bidi="ar-SA"/>
        </w:rPr>
        <w:t>су</w:t>
      </w:r>
      <w:r>
        <w:rPr>
          <w:rStyle w:val="cat-Sumgrp-18rplc-95"/>
          <w:sz w:val="27"/>
          <w:szCs w:val="27"/>
          <w:lang w:val="en-BE" w:eastAsia="en-BE" w:bidi="ar-SA"/>
        </w:rPr>
        <w:t>мма</w:t>
      </w:r>
      <w:r>
        <w:rPr>
          <w:sz w:val="27"/>
          <w:szCs w:val="27"/>
          <w:lang w:val="en-BE" w:eastAsia="en-BE" w:bidi="ar-SA"/>
        </w:rPr>
        <w:t xml:space="preserve"> </w:t>
      </w:r>
    </w:p>
    <w:p w14:paraId="56E006AB" w14:textId="77777777" w:rsidR="00000000" w:rsidRDefault="008C753F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Решение может быть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96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14:paraId="6B6CAF9A" w14:textId="77777777" w:rsidR="00000000" w:rsidRDefault="008C753F">
      <w:pPr>
        <w:jc w:val="both"/>
        <w:rPr>
          <w:sz w:val="27"/>
          <w:szCs w:val="27"/>
          <w:lang w:val="en-BE" w:eastAsia="en-BE" w:bidi="ar-SA"/>
        </w:rPr>
      </w:pPr>
    </w:p>
    <w:p w14:paraId="43998CD9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74BD3BDE" w14:textId="77777777" w:rsidR="00000000" w:rsidRDefault="008C753F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Судья                                                                                               </w:t>
      </w:r>
      <w:r>
        <w:rPr>
          <w:sz w:val="27"/>
          <w:szCs w:val="27"/>
          <w:lang w:val="en-BE" w:eastAsia="en-BE" w:bidi="ar-SA"/>
        </w:rPr>
        <w:t xml:space="preserve">     И.С. Самойлова</w:t>
      </w:r>
    </w:p>
    <w:p w14:paraId="1AAEA817" w14:textId="77777777" w:rsidR="00000000" w:rsidRDefault="008C753F">
      <w:pPr>
        <w:rPr>
          <w:sz w:val="27"/>
          <w:szCs w:val="27"/>
          <w:lang w:val="en-BE" w:eastAsia="en-BE" w:bidi="ar-SA"/>
        </w:rPr>
      </w:pPr>
    </w:p>
    <w:p w14:paraId="39733852" w14:textId="77777777" w:rsidR="00000000" w:rsidRDefault="008C753F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 </w:t>
      </w:r>
    </w:p>
    <w:p w14:paraId="144483F3" w14:textId="77777777" w:rsidR="00000000" w:rsidRDefault="008C753F">
      <w:pPr>
        <w:jc w:val="both"/>
        <w:rPr>
          <w:sz w:val="27"/>
          <w:szCs w:val="27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53F"/>
    <w:rsid w:val="008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1866527"/>
  <w15:chartTrackingRefBased/>
  <w15:docId w15:val="{07F4AEFB-0DAB-462F-818E-7DC9E842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9rplc-3">
    <w:name w:val="cat-FIO grp-9 rplc-3"/>
    <w:basedOn w:val="a0"/>
  </w:style>
  <w:style w:type="character" w:customStyle="1" w:styleId="cat-PassportDatagrp-24rplc-10">
    <w:name w:val="cat-PassportData grp-24 rplc-10"/>
    <w:basedOn w:val="a0"/>
  </w:style>
  <w:style w:type="character" w:customStyle="1" w:styleId="cat-PassportDatagrp-25rplc-12">
    <w:name w:val="cat-PassportData grp-25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Sumgrp-17rplc-14">
    <w:name w:val="cat-Sum grp-17 rplc-14"/>
    <w:basedOn w:val="a0"/>
  </w:style>
  <w:style w:type="character" w:customStyle="1" w:styleId="cat-Sumgrp-18rplc-15">
    <w:name w:val="cat-Sum grp-18 rplc-15"/>
    <w:basedOn w:val="a0"/>
  </w:style>
  <w:style w:type="character" w:customStyle="1" w:styleId="cat-Addressgrp-0rplc-16">
    <w:name w:val="cat-Address grp-0 rplc-16"/>
    <w:basedOn w:val="a0"/>
  </w:style>
  <w:style w:type="character" w:customStyle="1" w:styleId="cat-Addressgrp-0rplc-18">
    <w:name w:val="cat-Address grp-0 rplc-18"/>
    <w:basedOn w:val="a0"/>
  </w:style>
  <w:style w:type="character" w:customStyle="1" w:styleId="cat-Addressgrp-0rplc-19">
    <w:name w:val="cat-Address grp-0 rplc-19"/>
    <w:basedOn w:val="a0"/>
  </w:style>
  <w:style w:type="character" w:customStyle="1" w:styleId="cat-FIOgrp-9rplc-21">
    <w:name w:val="cat-FIO grp-9 rplc-21"/>
    <w:basedOn w:val="a0"/>
  </w:style>
  <w:style w:type="character" w:customStyle="1" w:styleId="cat-Sumgrp-17rplc-26">
    <w:name w:val="cat-Sum grp-17 rplc-26"/>
    <w:basedOn w:val="a0"/>
  </w:style>
  <w:style w:type="character" w:customStyle="1" w:styleId="cat-Sumgrp-18rplc-27">
    <w:name w:val="cat-Sum grp-18 rplc-27"/>
    <w:basedOn w:val="a0"/>
  </w:style>
  <w:style w:type="character" w:customStyle="1" w:styleId="cat-Sumgrp-19rplc-29">
    <w:name w:val="cat-Sum grp-19 rplc-29"/>
    <w:basedOn w:val="a0"/>
  </w:style>
  <w:style w:type="character" w:customStyle="1" w:styleId="cat-FIOgrp-16rplc-32">
    <w:name w:val="cat-FIO grp-16 rplc-32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Sumgrp-19rplc-38">
    <w:name w:val="cat-Sum grp-19 rplc-38"/>
    <w:basedOn w:val="a0"/>
  </w:style>
  <w:style w:type="character" w:customStyle="1" w:styleId="cat-Addressgrp-2rplc-39">
    <w:name w:val="cat-Address grp-2 rplc-39"/>
    <w:basedOn w:val="a0"/>
  </w:style>
  <w:style w:type="character" w:customStyle="1" w:styleId="cat-Sumgrp-20rplc-40">
    <w:name w:val="cat-Sum grp-20 rplc-40"/>
    <w:basedOn w:val="a0"/>
  </w:style>
  <w:style w:type="character" w:customStyle="1" w:styleId="cat-Addressgrp-3rplc-41">
    <w:name w:val="cat-Address grp-3 rplc-41"/>
    <w:basedOn w:val="a0"/>
  </w:style>
  <w:style w:type="character" w:customStyle="1" w:styleId="cat-Addressgrp-4rplc-42">
    <w:name w:val="cat-Address grp-4 rplc-42"/>
    <w:basedOn w:val="a0"/>
  </w:style>
  <w:style w:type="character" w:customStyle="1" w:styleId="cat-Sumgrp-21rplc-45">
    <w:name w:val="cat-Sum grp-21 rplc-45"/>
    <w:basedOn w:val="a0"/>
  </w:style>
  <w:style w:type="character" w:customStyle="1" w:styleId="cat-Sumgrp-22rplc-46">
    <w:name w:val="cat-Sum grp-22 rplc-46"/>
    <w:basedOn w:val="a0"/>
  </w:style>
  <w:style w:type="character" w:customStyle="1" w:styleId="cat-Sumgrp-23rplc-47">
    <w:name w:val="cat-Sum grp-23 rplc-47"/>
    <w:basedOn w:val="a0"/>
  </w:style>
  <w:style w:type="character" w:customStyle="1" w:styleId="cat-Addressgrp-5rplc-49">
    <w:name w:val="cat-Address grp-5 rplc-49"/>
    <w:basedOn w:val="a0"/>
  </w:style>
  <w:style w:type="character" w:customStyle="1" w:styleId="cat-PassportDatagrp-26rplc-52">
    <w:name w:val="cat-PassportData grp-26 rplc-52"/>
    <w:basedOn w:val="a0"/>
  </w:style>
  <w:style w:type="character" w:customStyle="1" w:styleId="cat-Addressgrp-6rplc-53">
    <w:name w:val="cat-Address grp-6 rplc-53"/>
    <w:basedOn w:val="a0"/>
  </w:style>
  <w:style w:type="character" w:customStyle="1" w:styleId="cat-FIOgrp-16rplc-54">
    <w:name w:val="cat-FIO grp-16 rplc-54"/>
    <w:basedOn w:val="a0"/>
  </w:style>
  <w:style w:type="character" w:customStyle="1" w:styleId="cat-Addressgrp-0rplc-55">
    <w:name w:val="cat-Address grp-0 rplc-55"/>
    <w:basedOn w:val="a0"/>
  </w:style>
  <w:style w:type="character" w:customStyle="1" w:styleId="cat-Addressgrp-6rplc-56">
    <w:name w:val="cat-Address grp-6 rplc-56"/>
    <w:basedOn w:val="a0"/>
  </w:style>
  <w:style w:type="character" w:customStyle="1" w:styleId="cat-PassportDatagrp-27rplc-58">
    <w:name w:val="cat-PassportData grp-27 rplc-58"/>
    <w:basedOn w:val="a0"/>
  </w:style>
  <w:style w:type="character" w:customStyle="1" w:styleId="cat-Addressgrp-6rplc-59">
    <w:name w:val="cat-Address grp-6 rplc-59"/>
    <w:basedOn w:val="a0"/>
  </w:style>
  <w:style w:type="character" w:customStyle="1" w:styleId="cat-PassportDatagrp-27rplc-61">
    <w:name w:val="cat-PassportData grp-27 rplc-61"/>
    <w:basedOn w:val="a0"/>
  </w:style>
  <w:style w:type="character" w:customStyle="1" w:styleId="cat-Addressgrp-6rplc-62">
    <w:name w:val="cat-Address grp-6 rplc-62"/>
    <w:basedOn w:val="a0"/>
  </w:style>
  <w:style w:type="character" w:customStyle="1" w:styleId="cat-Addressgrp-7rplc-63">
    <w:name w:val="cat-Address grp-7 rplc-63"/>
    <w:basedOn w:val="a0"/>
  </w:style>
  <w:style w:type="character" w:customStyle="1" w:styleId="cat-PassportDatagrp-28rplc-65">
    <w:name w:val="cat-PassportData grp-28 rplc-65"/>
    <w:basedOn w:val="a0"/>
  </w:style>
  <w:style w:type="character" w:customStyle="1" w:styleId="cat-Addressgrp-6rplc-66">
    <w:name w:val="cat-Address grp-6 rplc-66"/>
    <w:basedOn w:val="a0"/>
  </w:style>
  <w:style w:type="character" w:customStyle="1" w:styleId="cat-PassportDatagrp-27rplc-68">
    <w:name w:val="cat-PassportData grp-27 rplc-68"/>
    <w:basedOn w:val="a0"/>
  </w:style>
  <w:style w:type="character" w:customStyle="1" w:styleId="cat-FIOgrp-16rplc-69">
    <w:name w:val="cat-FIO grp-16 rplc-69"/>
    <w:basedOn w:val="a0"/>
  </w:style>
  <w:style w:type="character" w:customStyle="1" w:styleId="cat-Addressgrp-6rplc-71">
    <w:name w:val="cat-Address grp-6 rplc-71"/>
    <w:basedOn w:val="a0"/>
  </w:style>
  <w:style w:type="character" w:customStyle="1" w:styleId="cat-Sumgrp-21rplc-74">
    <w:name w:val="cat-Sum grp-21 rplc-74"/>
    <w:basedOn w:val="a0"/>
  </w:style>
  <w:style w:type="character" w:customStyle="1" w:styleId="cat-Sumgrp-22rplc-75">
    <w:name w:val="cat-Sum grp-22 rplc-75"/>
    <w:basedOn w:val="a0"/>
  </w:style>
  <w:style w:type="character" w:customStyle="1" w:styleId="cat-Sumgrp-23rplc-76">
    <w:name w:val="cat-Sum grp-23 rplc-76"/>
    <w:basedOn w:val="a0"/>
  </w:style>
  <w:style w:type="character" w:customStyle="1" w:styleId="cat-Sumgrp-21rplc-81">
    <w:name w:val="cat-Sum grp-21 rplc-81"/>
    <w:basedOn w:val="a0"/>
  </w:style>
  <w:style w:type="character" w:customStyle="1" w:styleId="cat-Sumgrp-18rplc-85">
    <w:name w:val="cat-Sum grp-18 rplc-85"/>
    <w:basedOn w:val="a0"/>
  </w:style>
  <w:style w:type="character" w:customStyle="1" w:styleId="cat-PassportDatagrp-24rplc-90">
    <w:name w:val="cat-PassportData grp-24 rplc-90"/>
    <w:basedOn w:val="a0"/>
  </w:style>
  <w:style w:type="character" w:customStyle="1" w:styleId="cat-PassportDatagrp-25rplc-92">
    <w:name w:val="cat-PassportData grp-25 rplc-92"/>
    <w:basedOn w:val="a0"/>
  </w:style>
  <w:style w:type="character" w:customStyle="1" w:styleId="cat-Addressgrp-0rplc-93">
    <w:name w:val="cat-Address grp-0 rplc-93"/>
    <w:basedOn w:val="a0"/>
  </w:style>
  <w:style w:type="character" w:customStyle="1" w:styleId="cat-Sumgrp-17rplc-94">
    <w:name w:val="cat-Sum grp-17 rplc-94"/>
    <w:basedOn w:val="a0"/>
  </w:style>
  <w:style w:type="character" w:customStyle="1" w:styleId="cat-Sumgrp-18rplc-95">
    <w:name w:val="cat-Sum grp-18 rplc-95"/>
    <w:basedOn w:val="a0"/>
  </w:style>
  <w:style w:type="character" w:customStyle="1" w:styleId="cat-Addressgrp-0rplc-96">
    <w:name w:val="cat-Address grp-0 rplc-9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3327</Words>
  <Characters>18969</Characters>
  <Application>Microsoft Office Word</Application>
  <DocSecurity>0</DocSecurity>
  <Lines>158</Lines>
  <Paragraphs>44</Paragraphs>
  <ScaleCrop>false</ScaleCrop>
  <Company/>
  <LinksUpToDate>false</LinksUpToDate>
  <CharactersWithSpaces>22252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