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F2C3A" w:rsidRPr="001E5430" w:rsidP="00AF2C3A">
      <w:pPr>
        <w:pStyle w:val="Heading1"/>
        <w:jc w:val="right"/>
        <w:rPr>
          <w:b w:val="0"/>
          <w:sz w:val="20"/>
        </w:rPr>
      </w:pPr>
      <w:r w:rsidRPr="001E5430">
        <w:rPr>
          <w:b w:val="0"/>
          <w:sz w:val="20"/>
          <w:highlight w:val="none"/>
        </w:rPr>
        <w:t xml:space="preserve">Уникальный идентификатор дела </w:t>
      </w:r>
    </w:p>
    <w:p w:rsidR="001E5430" w:rsidRPr="001E5430" w:rsidP="001E5430">
      <w:pPr>
        <w:pStyle w:val="Heading1"/>
        <w:jc w:val="right"/>
        <w:rPr>
          <w:b w:val="0"/>
          <w:color w:val="454545"/>
          <w:sz w:val="20"/>
          <w:shd w:val="clear" w:color="auto" w:fill="FFFFFF"/>
        </w:rPr>
      </w:pPr>
      <w:r w:rsidRPr="001E5430">
        <w:rPr>
          <w:b w:val="0"/>
          <w:color w:val="454545"/>
          <w:sz w:val="20"/>
          <w:highlight w:val="none"/>
          <w:shd w:val="clear" w:color="auto" w:fill="FFFFFF"/>
        </w:rPr>
        <w:t>77RS0029-01-2020-012646-85</w:t>
      </w:r>
    </w:p>
    <w:p w:rsidR="00944139" w:rsidRPr="00AF4148" w:rsidP="00944139">
      <w:pPr>
        <w:pStyle w:val="Heading1"/>
        <w:rPr>
          <w:b w:val="0"/>
          <w:szCs w:val="28"/>
        </w:rPr>
      </w:pPr>
      <w:r w:rsidRPr="00AF4148">
        <w:rPr>
          <w:b w:val="0"/>
          <w:szCs w:val="28"/>
          <w:highlight w:val="none"/>
        </w:rPr>
        <w:t>РЕШЕНИЕ</w:t>
      </w:r>
    </w:p>
    <w:p w:rsidR="00944139" w:rsidRPr="00AF4148" w:rsidP="00944139">
      <w:pPr>
        <w:pStyle w:val="Heading1"/>
        <w:rPr>
          <w:b w:val="0"/>
          <w:szCs w:val="28"/>
        </w:rPr>
      </w:pPr>
      <w:r w:rsidRPr="00AF4148">
        <w:rPr>
          <w:b w:val="0"/>
          <w:szCs w:val="28"/>
          <w:highlight w:val="none"/>
        </w:rPr>
        <w:t>Именем Российской Федерации</w:t>
      </w:r>
    </w:p>
    <w:p w:rsidR="00944139" w:rsidRPr="00AF4148" w:rsidP="00944139">
      <w:pPr>
        <w:rPr>
          <w:sz w:val="28"/>
          <w:szCs w:val="28"/>
        </w:rPr>
      </w:pPr>
    </w:p>
    <w:p w:rsidR="006C59E2" w:rsidRPr="00AF4148" w:rsidP="006C59E2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21 января 2021</w:t>
      </w:r>
      <w:r w:rsidRPr="00AF4148" w:rsidR="00A569A7">
        <w:rPr>
          <w:sz w:val="28"/>
          <w:szCs w:val="28"/>
          <w:highlight w:val="none"/>
        </w:rPr>
        <w:t xml:space="preserve"> </w:t>
      </w:r>
      <w:r w:rsidRPr="00AF4148" w:rsidR="00663845">
        <w:rPr>
          <w:sz w:val="28"/>
          <w:szCs w:val="28"/>
          <w:highlight w:val="none"/>
        </w:rPr>
        <w:t>года</w:t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Pr="00AF4148" w:rsidR="00663845">
        <w:rPr>
          <w:sz w:val="28"/>
          <w:szCs w:val="28"/>
          <w:highlight w:val="none"/>
        </w:rPr>
        <w:tab/>
      </w:r>
      <w:r w:rsidR="00AF4148">
        <w:rPr>
          <w:sz w:val="28"/>
          <w:szCs w:val="28"/>
          <w:highlight w:val="none"/>
        </w:rPr>
        <w:t xml:space="preserve">  </w:t>
      </w:r>
      <w:r w:rsidRPr="00AF4148" w:rsidR="00663845">
        <w:rPr>
          <w:sz w:val="28"/>
          <w:szCs w:val="28"/>
          <w:highlight w:val="none"/>
        </w:rPr>
        <w:t>г.</w:t>
      </w:r>
      <w:r w:rsidR="00152E04">
        <w:rPr>
          <w:sz w:val="28"/>
          <w:szCs w:val="28"/>
          <w:highlight w:val="none"/>
        </w:rPr>
        <w:t xml:space="preserve"> </w:t>
      </w:r>
      <w:r w:rsidRPr="00AF4148" w:rsidR="00663845">
        <w:rPr>
          <w:sz w:val="28"/>
          <w:szCs w:val="28"/>
          <w:highlight w:val="none"/>
        </w:rPr>
        <w:t>Москва</w:t>
      </w:r>
    </w:p>
    <w:p w:rsidR="006C59E2" w:rsidRPr="00AF4148" w:rsidP="006C59E2">
      <w:pPr>
        <w:pStyle w:val="Heading1"/>
        <w:jc w:val="left"/>
        <w:rPr>
          <w:b w:val="0"/>
          <w:szCs w:val="28"/>
        </w:rPr>
      </w:pPr>
      <w:r w:rsidRPr="00AF4148">
        <w:rPr>
          <w:b w:val="0"/>
          <w:szCs w:val="28"/>
          <w:highlight w:val="none"/>
        </w:rPr>
        <w:t>Тушинский районный суд г.</w:t>
      </w:r>
      <w:r w:rsidRPr="00AF4148" w:rsidR="006A1EE2">
        <w:rPr>
          <w:b w:val="0"/>
          <w:szCs w:val="28"/>
          <w:highlight w:val="none"/>
        </w:rPr>
        <w:t xml:space="preserve"> </w:t>
      </w:r>
      <w:r w:rsidRPr="00AF4148">
        <w:rPr>
          <w:b w:val="0"/>
          <w:szCs w:val="28"/>
          <w:highlight w:val="none"/>
        </w:rPr>
        <w:t xml:space="preserve">Москвы </w:t>
      </w:r>
    </w:p>
    <w:p w:rsidR="006C59E2" w:rsidRPr="00AF4148" w:rsidP="006C59E2">
      <w:p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составе </w:t>
      </w:r>
      <w:r w:rsidRPr="00AF4148">
        <w:rPr>
          <w:sz w:val="28"/>
          <w:szCs w:val="28"/>
          <w:highlight w:val="none"/>
        </w:rPr>
        <w:t>председательствующего</w:t>
      </w:r>
      <w:r w:rsidRPr="00AF4148" w:rsidR="00663845">
        <w:rPr>
          <w:sz w:val="28"/>
          <w:szCs w:val="28"/>
          <w:highlight w:val="none"/>
        </w:rPr>
        <w:t xml:space="preserve"> </w:t>
      </w:r>
      <w:r w:rsidRPr="00AF4148">
        <w:rPr>
          <w:sz w:val="28"/>
          <w:szCs w:val="28"/>
          <w:highlight w:val="none"/>
        </w:rPr>
        <w:t xml:space="preserve">судьи </w:t>
      </w:r>
      <w:r w:rsidR="00FB434C">
        <w:rPr>
          <w:sz w:val="28"/>
          <w:szCs w:val="28"/>
          <w:highlight w:val="none"/>
        </w:rPr>
        <w:t>Уткиной О.В.</w:t>
      </w:r>
      <w:r w:rsidRPr="00AF4148" w:rsidR="00663845">
        <w:rPr>
          <w:sz w:val="28"/>
          <w:szCs w:val="28"/>
          <w:highlight w:val="none"/>
        </w:rPr>
        <w:t>,</w:t>
      </w:r>
      <w:r w:rsidRPr="00AF4148">
        <w:rPr>
          <w:sz w:val="28"/>
          <w:szCs w:val="28"/>
          <w:highlight w:val="none"/>
        </w:rPr>
        <w:t xml:space="preserve"> </w:t>
      </w:r>
    </w:p>
    <w:p w:rsidR="006C59E2" w:rsidRPr="00A57462" w:rsidP="006C59E2">
      <w:pPr>
        <w:jc w:val="both"/>
        <w:rPr>
          <w:color w:val="FF0000"/>
          <w:sz w:val="28"/>
          <w:szCs w:val="28"/>
        </w:rPr>
      </w:pPr>
      <w:r w:rsidRPr="00AF4148">
        <w:rPr>
          <w:sz w:val="28"/>
          <w:szCs w:val="28"/>
          <w:highlight w:val="none"/>
        </w:rPr>
        <w:t xml:space="preserve">при секретаре </w:t>
      </w:r>
      <w:r w:rsidR="00490225">
        <w:rPr>
          <w:sz w:val="28"/>
          <w:szCs w:val="28"/>
          <w:highlight w:val="none"/>
        </w:rPr>
        <w:t>Пожидаевой С.И</w:t>
      </w:r>
      <w:r w:rsidR="00560906">
        <w:rPr>
          <w:sz w:val="28"/>
          <w:szCs w:val="28"/>
          <w:highlight w:val="none"/>
        </w:rPr>
        <w:t>.,</w:t>
      </w:r>
    </w:p>
    <w:p w:rsidR="00944139" w:rsidRPr="00AF4148" w:rsidP="006C59E2">
      <w:pPr>
        <w:ind w:right="-59"/>
        <w:jc w:val="both"/>
        <w:rPr>
          <w:sz w:val="28"/>
          <w:szCs w:val="28"/>
        </w:rPr>
      </w:pPr>
      <w:r w:rsidRPr="00AF4148">
        <w:rPr>
          <w:sz w:val="28"/>
          <w:szCs w:val="28"/>
          <w:highlight w:val="none"/>
        </w:rPr>
        <w:t>рассмотрев в открытом судебном заседании гражданское дело № 2-</w:t>
      </w:r>
      <w:r w:rsidR="001E5430">
        <w:rPr>
          <w:sz w:val="28"/>
          <w:szCs w:val="28"/>
          <w:highlight w:val="none"/>
        </w:rPr>
        <w:t>251</w:t>
      </w:r>
      <w:r w:rsidR="00CE26DA">
        <w:rPr>
          <w:sz w:val="28"/>
          <w:szCs w:val="28"/>
          <w:highlight w:val="none"/>
        </w:rPr>
        <w:t>/</w:t>
      </w:r>
      <w:r w:rsidR="00490225">
        <w:rPr>
          <w:sz w:val="28"/>
          <w:szCs w:val="28"/>
          <w:highlight w:val="none"/>
        </w:rPr>
        <w:t>2</w:t>
      </w:r>
      <w:r w:rsidR="001E5430">
        <w:rPr>
          <w:sz w:val="28"/>
          <w:szCs w:val="28"/>
          <w:highlight w:val="none"/>
        </w:rPr>
        <w:t>1</w:t>
      </w:r>
      <w:r w:rsidRPr="00AF4148" w:rsidR="00DC5EB8">
        <w:rPr>
          <w:sz w:val="28"/>
          <w:szCs w:val="28"/>
          <w:highlight w:val="none"/>
        </w:rPr>
        <w:t xml:space="preserve"> </w:t>
      </w:r>
      <w:r w:rsidRPr="00AF4148">
        <w:rPr>
          <w:sz w:val="28"/>
          <w:szCs w:val="28"/>
          <w:highlight w:val="none"/>
        </w:rPr>
        <w:t>по иску</w:t>
      </w:r>
      <w:r w:rsidRPr="00AF4148" w:rsidR="0053417A">
        <w:rPr>
          <w:sz w:val="28"/>
          <w:szCs w:val="28"/>
          <w:highlight w:val="none"/>
        </w:rPr>
        <w:t xml:space="preserve"> </w:t>
      </w:r>
      <w:r w:rsidR="00113727">
        <w:rPr>
          <w:sz w:val="28"/>
          <w:szCs w:val="28"/>
          <w:highlight w:val="none"/>
        </w:rPr>
        <w:t>П</w:t>
      </w:r>
      <w:r w:rsidRPr="00AF4148" w:rsidR="00663845">
        <w:rPr>
          <w:sz w:val="28"/>
          <w:szCs w:val="28"/>
          <w:highlight w:val="none"/>
        </w:rPr>
        <w:t xml:space="preserve">АО Сбербанк в лице филиала </w:t>
      </w:r>
      <w:r w:rsidR="00D20C5E">
        <w:rPr>
          <w:sz w:val="28"/>
          <w:szCs w:val="28"/>
          <w:highlight w:val="none"/>
        </w:rPr>
        <w:t xml:space="preserve">- </w:t>
      </w:r>
      <w:r w:rsidRPr="00AF4148" w:rsidR="00663845">
        <w:rPr>
          <w:sz w:val="28"/>
          <w:szCs w:val="28"/>
          <w:highlight w:val="none"/>
        </w:rPr>
        <w:t xml:space="preserve">Московского банка </w:t>
      </w:r>
      <w:r w:rsidR="00113727">
        <w:rPr>
          <w:sz w:val="28"/>
          <w:szCs w:val="28"/>
          <w:highlight w:val="none"/>
        </w:rPr>
        <w:t>П</w:t>
      </w:r>
      <w:r w:rsidRPr="007C49B9" w:rsidR="007C49B9">
        <w:rPr>
          <w:sz w:val="28"/>
          <w:szCs w:val="28"/>
          <w:highlight w:val="none"/>
        </w:rPr>
        <w:t>АО Сбербанк</w:t>
      </w:r>
      <w:r w:rsidR="007C49B9">
        <w:rPr>
          <w:sz w:val="28"/>
          <w:szCs w:val="28"/>
          <w:highlight w:val="none"/>
        </w:rPr>
        <w:t xml:space="preserve"> </w:t>
      </w:r>
      <w:r w:rsidRPr="00AF4148" w:rsidR="00D24897">
        <w:rPr>
          <w:sz w:val="28"/>
          <w:szCs w:val="28"/>
          <w:highlight w:val="none"/>
        </w:rPr>
        <w:t>к</w:t>
      </w:r>
      <w:r w:rsidRPr="00AF4148" w:rsidR="00A569A7">
        <w:rPr>
          <w:sz w:val="28"/>
          <w:szCs w:val="28"/>
          <w:highlight w:val="none"/>
        </w:rPr>
        <w:t xml:space="preserve"> </w:t>
      </w:r>
      <w:r w:rsidR="001E5430">
        <w:rPr>
          <w:sz w:val="28"/>
          <w:szCs w:val="28"/>
          <w:highlight w:val="none"/>
        </w:rPr>
        <w:t>Лебедь Марине Владимировне</w:t>
      </w:r>
      <w:r w:rsidR="00FB434C">
        <w:rPr>
          <w:sz w:val="28"/>
          <w:szCs w:val="28"/>
          <w:highlight w:val="none"/>
        </w:rPr>
        <w:t xml:space="preserve"> </w:t>
      </w:r>
      <w:r w:rsidRPr="00AF4148" w:rsidR="00D24897">
        <w:rPr>
          <w:sz w:val="28"/>
          <w:szCs w:val="28"/>
          <w:highlight w:val="none"/>
        </w:rPr>
        <w:t xml:space="preserve">о взыскании </w:t>
      </w:r>
      <w:r w:rsidRPr="00AF4148" w:rsidR="00B978A4">
        <w:rPr>
          <w:sz w:val="28"/>
          <w:szCs w:val="28"/>
          <w:highlight w:val="none"/>
        </w:rPr>
        <w:t>задолженности</w:t>
      </w:r>
      <w:r w:rsidR="005116B6">
        <w:rPr>
          <w:sz w:val="28"/>
          <w:szCs w:val="28"/>
          <w:highlight w:val="none"/>
        </w:rPr>
        <w:t xml:space="preserve"> по кредитной карте</w:t>
      </w:r>
      <w:r w:rsidRPr="00AF4148" w:rsidR="00F977CA">
        <w:rPr>
          <w:sz w:val="28"/>
          <w:szCs w:val="28"/>
          <w:highlight w:val="none"/>
        </w:rPr>
        <w:t xml:space="preserve">, </w:t>
      </w:r>
    </w:p>
    <w:p w:rsidR="00944139" w:rsidRPr="00B86EA5" w:rsidP="00C84DAB">
      <w:pPr>
        <w:pStyle w:val="Heading1"/>
        <w:ind w:right="-59"/>
        <w:rPr>
          <w:b w:val="0"/>
          <w:szCs w:val="28"/>
        </w:rPr>
      </w:pPr>
      <w:r w:rsidRPr="00B86EA5">
        <w:rPr>
          <w:b w:val="0"/>
          <w:szCs w:val="28"/>
          <w:highlight w:val="none"/>
        </w:rPr>
        <w:t xml:space="preserve">установил: </w:t>
      </w:r>
    </w:p>
    <w:p w:rsidR="005116B6" w:rsidP="00005E85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ПАО Сбербанк в лице филиала Московского банка обратилось в суд с иском к </w:t>
      </w:r>
      <w:r w:rsidR="00284C42">
        <w:rPr>
          <w:sz w:val="28"/>
          <w:szCs w:val="28"/>
          <w:highlight w:val="none"/>
        </w:rPr>
        <w:t>Лебедь М.В</w:t>
      </w:r>
      <w:r>
        <w:rPr>
          <w:color w:val="000000"/>
          <w:sz w:val="28"/>
          <w:szCs w:val="28"/>
          <w:highlight w:val="none"/>
        </w:rPr>
        <w:t>. о взыскании задолженности по кредитно</w:t>
      </w:r>
      <w:r w:rsidR="00284C42">
        <w:rPr>
          <w:color w:val="000000"/>
          <w:sz w:val="28"/>
          <w:szCs w:val="28"/>
          <w:highlight w:val="none"/>
        </w:rPr>
        <w:t>й</w:t>
      </w:r>
      <w:r>
        <w:rPr>
          <w:color w:val="000000"/>
          <w:sz w:val="28"/>
          <w:szCs w:val="28"/>
          <w:highlight w:val="none"/>
        </w:rPr>
        <w:t xml:space="preserve"> карте в размере </w:t>
      </w:r>
      <w:r w:rsidR="00284C42">
        <w:rPr>
          <w:color w:val="000000"/>
          <w:sz w:val="28"/>
          <w:szCs w:val="28"/>
          <w:highlight w:val="none"/>
        </w:rPr>
        <w:t>604 490</w:t>
      </w:r>
      <w:r>
        <w:rPr>
          <w:color w:val="000000"/>
          <w:sz w:val="28"/>
          <w:szCs w:val="28"/>
          <w:highlight w:val="none"/>
        </w:rPr>
        <w:t> руб. </w:t>
      </w:r>
      <w:r w:rsidR="00284C42">
        <w:rPr>
          <w:color w:val="000000"/>
          <w:sz w:val="28"/>
          <w:szCs w:val="28"/>
          <w:highlight w:val="none"/>
        </w:rPr>
        <w:t>87</w:t>
      </w:r>
      <w:r>
        <w:rPr>
          <w:color w:val="000000"/>
          <w:sz w:val="28"/>
          <w:szCs w:val="28"/>
          <w:highlight w:val="none"/>
        </w:rPr>
        <w:t xml:space="preserve"> коп., в том числе сумму просроченного основного долга в размере </w:t>
      </w:r>
      <w:r w:rsidR="00284C42">
        <w:rPr>
          <w:color w:val="000000"/>
          <w:sz w:val="28"/>
          <w:szCs w:val="28"/>
          <w:highlight w:val="none"/>
        </w:rPr>
        <w:t>509 986</w:t>
      </w:r>
      <w:r>
        <w:rPr>
          <w:color w:val="000000"/>
          <w:sz w:val="28"/>
          <w:szCs w:val="28"/>
          <w:highlight w:val="none"/>
        </w:rPr>
        <w:t xml:space="preserve"> руб. 9</w:t>
      </w:r>
      <w:r w:rsidR="00284C42">
        <w:rPr>
          <w:color w:val="000000"/>
          <w:sz w:val="28"/>
          <w:szCs w:val="28"/>
          <w:highlight w:val="none"/>
        </w:rPr>
        <w:t>6</w:t>
      </w:r>
      <w:r>
        <w:rPr>
          <w:color w:val="000000"/>
          <w:sz w:val="28"/>
          <w:szCs w:val="28"/>
          <w:highlight w:val="none"/>
        </w:rPr>
        <w:t xml:space="preserve"> коп., сумму просроченных процентов в размере </w:t>
      </w:r>
      <w:r w:rsidR="00284C42">
        <w:rPr>
          <w:color w:val="000000"/>
          <w:sz w:val="28"/>
          <w:szCs w:val="28"/>
          <w:highlight w:val="none"/>
        </w:rPr>
        <w:t>67 485</w:t>
      </w:r>
      <w:r>
        <w:rPr>
          <w:color w:val="000000"/>
          <w:sz w:val="28"/>
          <w:szCs w:val="28"/>
          <w:highlight w:val="none"/>
        </w:rPr>
        <w:t> руб. </w:t>
      </w:r>
      <w:r w:rsidR="00284C42">
        <w:rPr>
          <w:color w:val="000000"/>
          <w:sz w:val="28"/>
          <w:szCs w:val="28"/>
          <w:highlight w:val="none"/>
        </w:rPr>
        <w:t>52</w:t>
      </w:r>
      <w:r>
        <w:rPr>
          <w:color w:val="000000"/>
          <w:sz w:val="28"/>
          <w:szCs w:val="28"/>
          <w:highlight w:val="none"/>
        </w:rPr>
        <w:t xml:space="preserve"> коп., неустойку в размере </w:t>
      </w:r>
      <w:r w:rsidR="00284C42">
        <w:rPr>
          <w:color w:val="000000"/>
          <w:sz w:val="28"/>
          <w:szCs w:val="28"/>
          <w:highlight w:val="none"/>
        </w:rPr>
        <w:t>27 018</w:t>
      </w:r>
      <w:r>
        <w:rPr>
          <w:color w:val="000000"/>
          <w:sz w:val="28"/>
          <w:szCs w:val="28"/>
          <w:highlight w:val="none"/>
        </w:rPr>
        <w:t xml:space="preserve"> руб. </w:t>
      </w:r>
      <w:r w:rsidR="00284C42">
        <w:rPr>
          <w:color w:val="000000"/>
          <w:sz w:val="28"/>
          <w:szCs w:val="28"/>
          <w:highlight w:val="none"/>
        </w:rPr>
        <w:t>39</w:t>
      </w:r>
      <w:r>
        <w:rPr>
          <w:color w:val="000000"/>
          <w:sz w:val="28"/>
          <w:szCs w:val="28"/>
          <w:highlight w:val="none"/>
        </w:rPr>
        <w:t xml:space="preserve"> коп., расходы по уплате государственной пошлины в размере </w:t>
      </w:r>
      <w:r w:rsidR="00284C42">
        <w:rPr>
          <w:color w:val="000000"/>
          <w:sz w:val="28"/>
          <w:szCs w:val="28"/>
          <w:highlight w:val="none"/>
        </w:rPr>
        <w:t xml:space="preserve">9 244 </w:t>
      </w:r>
      <w:r>
        <w:rPr>
          <w:color w:val="000000"/>
          <w:sz w:val="28"/>
          <w:szCs w:val="28"/>
          <w:highlight w:val="none"/>
        </w:rPr>
        <w:t>руб. </w:t>
      </w:r>
      <w:r w:rsidR="00284C42">
        <w:rPr>
          <w:color w:val="000000"/>
          <w:sz w:val="28"/>
          <w:szCs w:val="28"/>
          <w:highlight w:val="none"/>
        </w:rPr>
        <w:t>91</w:t>
      </w:r>
      <w:r>
        <w:rPr>
          <w:color w:val="000000"/>
          <w:sz w:val="28"/>
          <w:szCs w:val="28"/>
          <w:highlight w:val="none"/>
        </w:rPr>
        <w:t xml:space="preserve"> коп., указывая, что </w:t>
      </w:r>
      <w:r w:rsidR="00284C42">
        <w:rPr>
          <w:color w:val="000000"/>
          <w:sz w:val="28"/>
          <w:szCs w:val="28"/>
          <w:highlight w:val="none"/>
        </w:rPr>
        <w:t>03.02.2016</w:t>
      </w:r>
      <w:r>
        <w:rPr>
          <w:color w:val="000000"/>
          <w:sz w:val="28"/>
          <w:szCs w:val="28"/>
          <w:highlight w:val="none"/>
        </w:rPr>
        <w:t xml:space="preserve"> г</w:t>
      </w:r>
      <w:r>
        <w:rPr>
          <w:color w:val="000000"/>
          <w:sz w:val="28"/>
          <w:szCs w:val="28"/>
          <w:highlight w:val="none"/>
        </w:rPr>
        <w:t>.</w:t>
      </w:r>
      <w:r>
        <w:rPr>
          <w:color w:val="000000"/>
          <w:sz w:val="28"/>
          <w:szCs w:val="28"/>
          <w:highlight w:val="none"/>
        </w:rPr>
        <w:t xml:space="preserve"> между ПАО Сбербанк (ранее – ОАО «Сбербанк России») и </w:t>
      </w:r>
      <w:r w:rsidR="00284C42">
        <w:rPr>
          <w:color w:val="000000"/>
          <w:sz w:val="28"/>
          <w:szCs w:val="28"/>
          <w:highlight w:val="none"/>
        </w:rPr>
        <w:t>Лебедь М.В</w:t>
      </w:r>
      <w:r>
        <w:rPr>
          <w:color w:val="000000"/>
          <w:sz w:val="28"/>
          <w:szCs w:val="28"/>
          <w:highlight w:val="none"/>
        </w:rPr>
        <w:t>.</w:t>
      </w:r>
      <w:r w:rsidRPr="00A57462" w:rsidR="00A57462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>в результате публичной оферты был заключен договор (эмиссионный контракт №0910-Р-</w:t>
      </w:r>
      <w:r w:rsidR="00284C42">
        <w:rPr>
          <w:color w:val="000000"/>
          <w:sz w:val="28"/>
          <w:szCs w:val="28"/>
          <w:highlight w:val="none"/>
        </w:rPr>
        <w:t>5815616870</w:t>
      </w:r>
      <w:r>
        <w:rPr>
          <w:color w:val="000000"/>
          <w:sz w:val="28"/>
          <w:szCs w:val="28"/>
          <w:highlight w:val="none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 w:rsidR="00284C42">
        <w:rPr>
          <w:color w:val="000000"/>
          <w:sz w:val="28"/>
          <w:szCs w:val="28"/>
          <w:highlight w:val="none"/>
          <w:lang w:val="en-US"/>
        </w:rPr>
        <w:t>Gold</w:t>
      </w:r>
      <w:r w:rsidRPr="00284C42" w:rsidR="00284C42">
        <w:rPr>
          <w:color w:val="000000"/>
          <w:sz w:val="28"/>
          <w:szCs w:val="28"/>
          <w:highlight w:val="none"/>
        </w:rPr>
        <w:t xml:space="preserve"> </w:t>
      </w:r>
      <w:r w:rsidR="00284C42">
        <w:rPr>
          <w:color w:val="000000"/>
          <w:sz w:val="28"/>
          <w:szCs w:val="28"/>
          <w:highlight w:val="none"/>
          <w:lang w:val="en-US"/>
        </w:rPr>
        <w:t>MasterCard</w:t>
      </w:r>
      <w:r w:rsidRPr="00284C42" w:rsidR="00284C42">
        <w:rPr>
          <w:color w:val="000000"/>
          <w:sz w:val="28"/>
          <w:szCs w:val="28"/>
          <w:highlight w:val="none"/>
        </w:rPr>
        <w:t xml:space="preserve"> </w:t>
      </w:r>
      <w:r w:rsidR="00284C42">
        <w:rPr>
          <w:color w:val="000000"/>
          <w:sz w:val="28"/>
          <w:szCs w:val="28"/>
          <w:highlight w:val="none"/>
        </w:rPr>
        <w:t>пу</w:t>
      </w:r>
      <w:r>
        <w:rPr>
          <w:color w:val="000000"/>
          <w:sz w:val="28"/>
          <w:szCs w:val="28"/>
          <w:highlight w:val="none"/>
        </w:rPr>
        <w:t xml:space="preserve">тем оформления ответчиком заявления на получение кредитной карты </w:t>
      </w:r>
      <w:r w:rsidR="00284C42">
        <w:rPr>
          <w:color w:val="000000"/>
          <w:sz w:val="28"/>
          <w:szCs w:val="28"/>
          <w:highlight w:val="none"/>
          <w:lang w:val="en-US"/>
        </w:rPr>
        <w:t>Gold</w:t>
      </w:r>
      <w:r w:rsidR="00284C42">
        <w:rPr>
          <w:color w:val="000000"/>
          <w:sz w:val="28"/>
          <w:szCs w:val="28"/>
          <w:highlight w:val="none"/>
        </w:rPr>
        <w:t xml:space="preserve"> </w:t>
      </w:r>
      <w:r w:rsidR="00284C42">
        <w:rPr>
          <w:color w:val="000000"/>
          <w:sz w:val="28"/>
          <w:szCs w:val="28"/>
          <w:highlight w:val="none"/>
          <w:lang w:val="en-US"/>
        </w:rPr>
        <w:t>MasterCard</w:t>
      </w:r>
      <w:r w:rsidR="00284C42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 xml:space="preserve">ознакомления ее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="00284C42">
        <w:rPr>
          <w:color w:val="000000"/>
          <w:sz w:val="28"/>
          <w:szCs w:val="28"/>
          <w:highlight w:val="none"/>
          <w:lang w:val="en-US"/>
        </w:rPr>
        <w:t>Gold</w:t>
      </w:r>
      <w:r w:rsidR="00284C42">
        <w:rPr>
          <w:color w:val="000000"/>
          <w:sz w:val="28"/>
          <w:szCs w:val="28"/>
          <w:highlight w:val="none"/>
        </w:rPr>
        <w:t xml:space="preserve"> </w:t>
      </w:r>
      <w:r w:rsidR="00284C42">
        <w:rPr>
          <w:color w:val="000000"/>
          <w:sz w:val="28"/>
          <w:szCs w:val="28"/>
          <w:highlight w:val="none"/>
          <w:lang w:val="en-US"/>
        </w:rPr>
        <w:t>MasterCard</w:t>
      </w:r>
      <w:r w:rsidR="00284C42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>с лимитом кредита</w:t>
      </w:r>
      <w:r w:rsidRPr="00005E85">
        <w:rPr>
          <w:color w:val="000000"/>
          <w:sz w:val="28"/>
          <w:szCs w:val="28"/>
          <w:highlight w:val="none"/>
        </w:rPr>
        <w:t xml:space="preserve"> </w:t>
      </w:r>
      <w:r w:rsidR="00284C42">
        <w:rPr>
          <w:color w:val="000000"/>
          <w:sz w:val="28"/>
          <w:szCs w:val="28"/>
          <w:highlight w:val="none"/>
        </w:rPr>
        <w:t>42</w:t>
      </w:r>
      <w:r w:rsidRPr="00005E85">
        <w:rPr>
          <w:color w:val="000000"/>
          <w:sz w:val="28"/>
          <w:szCs w:val="28"/>
          <w:highlight w:val="none"/>
        </w:rPr>
        <w:t xml:space="preserve">0 </w:t>
      </w:r>
      <w:r w:rsidRPr="00A57462" w:rsidR="00A57462">
        <w:rPr>
          <w:color w:val="000000"/>
          <w:sz w:val="28"/>
          <w:szCs w:val="28"/>
          <w:highlight w:val="none"/>
        </w:rPr>
        <w:t>000</w:t>
      </w:r>
      <w:r>
        <w:rPr>
          <w:color w:val="000000"/>
          <w:sz w:val="28"/>
          <w:szCs w:val="28"/>
          <w:highlight w:val="none"/>
        </w:rPr>
        <w:t xml:space="preserve"> рублей на условиях «до востребования», с одновременным уменьшением доступного лимита кредита под </w:t>
      </w:r>
      <w:r w:rsidR="00284C42">
        <w:rPr>
          <w:color w:val="000000"/>
          <w:sz w:val="28"/>
          <w:szCs w:val="28"/>
          <w:highlight w:val="none"/>
        </w:rPr>
        <w:t>25,</w:t>
      </w:r>
      <w:r w:rsidRPr="00005E85">
        <w:rPr>
          <w:color w:val="000000"/>
          <w:sz w:val="28"/>
          <w:szCs w:val="28"/>
          <w:highlight w:val="none"/>
        </w:rPr>
        <w:t>9</w:t>
      </w:r>
      <w:r>
        <w:rPr>
          <w:color w:val="000000"/>
          <w:sz w:val="28"/>
          <w:szCs w:val="28"/>
          <w:highlight w:val="none"/>
        </w:rPr>
        <w:t xml:space="preserve">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  <w:r w:rsidRPr="00005E85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 xml:space="preserve">Банк свои обязательства исполнил, предоставив кредит по карте Сбербанка </w:t>
      </w:r>
      <w:r w:rsidR="00284C42">
        <w:rPr>
          <w:color w:val="000000"/>
          <w:sz w:val="28"/>
          <w:szCs w:val="28"/>
          <w:highlight w:val="none"/>
          <w:lang w:val="en-US"/>
        </w:rPr>
        <w:t>Gold</w:t>
      </w:r>
      <w:r w:rsidR="00284C42">
        <w:rPr>
          <w:color w:val="000000"/>
          <w:sz w:val="28"/>
          <w:szCs w:val="28"/>
          <w:highlight w:val="none"/>
        </w:rPr>
        <w:t xml:space="preserve"> </w:t>
      </w:r>
      <w:r w:rsidR="00284C42">
        <w:rPr>
          <w:color w:val="000000"/>
          <w:sz w:val="28"/>
          <w:szCs w:val="28"/>
          <w:highlight w:val="none"/>
          <w:lang w:val="en-US"/>
        </w:rPr>
        <w:t>MasterCard</w:t>
      </w:r>
      <w:r>
        <w:rPr>
          <w:color w:val="000000"/>
          <w:sz w:val="28"/>
          <w:szCs w:val="28"/>
          <w:highlight w:val="none"/>
        </w:rPr>
        <w:t>, а также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договора.</w:t>
      </w:r>
    </w:p>
    <w:p w:rsidR="005116B6" w:rsidP="005116B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И</w:t>
      </w:r>
      <w:r>
        <w:rPr>
          <w:color w:val="000000"/>
          <w:sz w:val="28"/>
          <w:szCs w:val="28"/>
          <w:highlight w:val="none"/>
        </w:rPr>
        <w:t>ст</w:t>
      </w:r>
      <w:r>
        <w:rPr>
          <w:color w:val="000000"/>
          <w:sz w:val="28"/>
          <w:szCs w:val="28"/>
          <w:highlight w:val="none"/>
        </w:rPr>
        <w:t>е</w:t>
      </w:r>
      <w:r>
        <w:rPr>
          <w:color w:val="000000"/>
          <w:sz w:val="28"/>
          <w:szCs w:val="28"/>
          <w:highlight w:val="none"/>
        </w:rPr>
        <w:t>ц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:rsidR="00284C42" w:rsidP="003C2E6B">
      <w:pPr>
        <w:ind w:firstLine="720"/>
        <w:jc w:val="both"/>
        <w:rPr>
          <w:sz w:val="28"/>
          <w:szCs w:val="28"/>
        </w:rPr>
      </w:pPr>
      <w:r w:rsidRPr="00AF4148">
        <w:rPr>
          <w:sz w:val="28"/>
          <w:szCs w:val="28"/>
          <w:highlight w:val="none"/>
        </w:rPr>
        <w:t>Ответчи</w:t>
      </w:r>
      <w:r w:rsidR="00DE21DB">
        <w:rPr>
          <w:sz w:val="28"/>
          <w:szCs w:val="28"/>
          <w:highlight w:val="none"/>
        </w:rPr>
        <w:t>к</w:t>
      </w:r>
      <w:r>
        <w:rPr>
          <w:sz w:val="28"/>
          <w:szCs w:val="28"/>
          <w:highlight w:val="none"/>
        </w:rPr>
        <w:t xml:space="preserve"> Лебедь М.В. в судебном заседании </w:t>
      </w:r>
      <w:r w:rsidR="00696F87">
        <w:rPr>
          <w:sz w:val="28"/>
          <w:szCs w:val="28"/>
          <w:highlight w:val="none"/>
        </w:rPr>
        <w:t xml:space="preserve">не отрицала наличие задолженности, просила снизить размер неустоек, представила письменные возражения на заявленные требования. </w:t>
      </w:r>
    </w:p>
    <w:p w:rsidR="003C2E6B" w:rsidRPr="00AF4148" w:rsidP="003C2E6B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Суд, выслушав ответчика, </w:t>
      </w:r>
      <w:r w:rsidR="009161D7">
        <w:rPr>
          <w:sz w:val="28"/>
          <w:szCs w:val="28"/>
          <w:highlight w:val="none"/>
        </w:rPr>
        <w:t>исследовав письменные</w:t>
      </w:r>
      <w:r w:rsidRPr="00AF4148">
        <w:rPr>
          <w:sz w:val="28"/>
          <w:szCs w:val="28"/>
          <w:highlight w:val="none"/>
        </w:rPr>
        <w:t xml:space="preserve"> материалы дела, оценив доказательства в совокупности, приходит к следующему.</w:t>
      </w:r>
    </w:p>
    <w:p w:rsidR="005116B6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5116B6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В силу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:rsidR="005116B6" w:rsidP="005116B6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C276E3" w:rsidP="00C276E3">
      <w:pPr>
        <w:ind w:right="-59" w:firstLine="720"/>
        <w:jc w:val="both"/>
        <w:rPr>
          <w:color w:val="000000"/>
          <w:sz w:val="28"/>
          <w:szCs w:val="28"/>
        </w:rPr>
      </w:pPr>
      <w:r w:rsidRPr="00815058">
        <w:rPr>
          <w:sz w:val="28"/>
          <w:szCs w:val="28"/>
          <w:highlight w:val="none"/>
        </w:rPr>
        <w:t xml:space="preserve">Как установлено в судебном заседании, </w:t>
      </w:r>
      <w:r w:rsidR="00CB3D1F">
        <w:rPr>
          <w:color w:val="000000"/>
          <w:sz w:val="28"/>
          <w:szCs w:val="28"/>
          <w:highlight w:val="none"/>
        </w:rPr>
        <w:t>03.02.2016</w:t>
      </w:r>
      <w:r>
        <w:rPr>
          <w:color w:val="000000"/>
          <w:sz w:val="28"/>
          <w:szCs w:val="28"/>
          <w:highlight w:val="none"/>
        </w:rPr>
        <w:t xml:space="preserve"> г. между ПАО Сбербанк (ранее – ОАО «Сбербанк России») и </w:t>
      </w:r>
      <w:r w:rsidR="00CB3D1F">
        <w:rPr>
          <w:color w:val="000000"/>
          <w:sz w:val="28"/>
          <w:szCs w:val="28"/>
          <w:highlight w:val="none"/>
        </w:rPr>
        <w:t>Лебедь М.В</w:t>
      </w:r>
      <w:r>
        <w:rPr>
          <w:color w:val="000000"/>
          <w:sz w:val="28"/>
          <w:szCs w:val="28"/>
          <w:highlight w:val="none"/>
        </w:rPr>
        <w:t>.</w:t>
      </w:r>
      <w:r w:rsidRPr="00A57462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>в результате публичной оферты был заключен договор (эмиссионный контракт №0910-Р-</w:t>
      </w:r>
      <w:r w:rsidR="00CB3D1F">
        <w:rPr>
          <w:color w:val="000000"/>
          <w:sz w:val="28"/>
          <w:szCs w:val="28"/>
          <w:highlight w:val="none"/>
        </w:rPr>
        <w:t>5815616870</w:t>
      </w:r>
      <w:r>
        <w:rPr>
          <w:color w:val="000000"/>
          <w:sz w:val="28"/>
          <w:szCs w:val="28"/>
          <w:highlight w:val="none"/>
        </w:rPr>
        <w:t xml:space="preserve">) на предоставление последнему возобновляемой кредитной линии посредством выдачи ему международной кредитной карты Сбербанка </w:t>
      </w:r>
      <w:r w:rsidR="00CB3D1F">
        <w:rPr>
          <w:color w:val="000000"/>
          <w:sz w:val="28"/>
          <w:szCs w:val="28"/>
          <w:highlight w:val="none"/>
          <w:lang w:val="en-US"/>
        </w:rPr>
        <w:t>Gold</w:t>
      </w:r>
      <w:r w:rsidR="00CB3D1F">
        <w:rPr>
          <w:color w:val="000000"/>
          <w:sz w:val="28"/>
          <w:szCs w:val="28"/>
          <w:highlight w:val="none"/>
        </w:rPr>
        <w:t xml:space="preserve"> </w:t>
      </w:r>
      <w:r w:rsidR="00CB3D1F">
        <w:rPr>
          <w:color w:val="000000"/>
          <w:sz w:val="28"/>
          <w:szCs w:val="28"/>
          <w:highlight w:val="none"/>
          <w:lang w:val="en-US"/>
        </w:rPr>
        <w:t>MasterCard</w:t>
      </w:r>
      <w:r w:rsidR="00CB3D1F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 xml:space="preserve">путем оформления ответчиком заявления на получение кредитной карты </w:t>
      </w:r>
      <w:r w:rsidR="00CB3D1F">
        <w:rPr>
          <w:color w:val="000000"/>
          <w:sz w:val="28"/>
          <w:szCs w:val="28"/>
          <w:highlight w:val="none"/>
          <w:lang w:val="en-US"/>
        </w:rPr>
        <w:t>Gold</w:t>
      </w:r>
      <w:r w:rsidR="00CB3D1F">
        <w:rPr>
          <w:color w:val="000000"/>
          <w:sz w:val="28"/>
          <w:szCs w:val="28"/>
          <w:highlight w:val="none"/>
        </w:rPr>
        <w:t xml:space="preserve"> </w:t>
      </w:r>
      <w:r w:rsidR="00CB3D1F">
        <w:rPr>
          <w:color w:val="000000"/>
          <w:sz w:val="28"/>
          <w:szCs w:val="28"/>
          <w:highlight w:val="none"/>
          <w:lang w:val="en-US"/>
        </w:rPr>
        <w:t>MasterCard</w:t>
      </w:r>
      <w:r w:rsidR="00CB3D1F">
        <w:rPr>
          <w:color w:val="000000"/>
          <w:sz w:val="28"/>
          <w:szCs w:val="28"/>
          <w:highlight w:val="none"/>
        </w:rPr>
        <w:t xml:space="preserve"> </w:t>
      </w:r>
      <w:r>
        <w:rPr>
          <w:color w:val="000000"/>
          <w:sz w:val="28"/>
          <w:szCs w:val="28"/>
          <w:highlight w:val="none"/>
        </w:rPr>
        <w:t xml:space="preserve">ознакомления ее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</w:t>
      </w:r>
      <w:r w:rsidR="00CB3D1F">
        <w:rPr>
          <w:color w:val="000000"/>
          <w:sz w:val="28"/>
          <w:szCs w:val="28"/>
          <w:highlight w:val="none"/>
          <w:lang w:val="en-US"/>
        </w:rPr>
        <w:t>Gold</w:t>
      </w:r>
      <w:r w:rsidR="00CB3D1F">
        <w:rPr>
          <w:color w:val="000000"/>
          <w:sz w:val="28"/>
          <w:szCs w:val="28"/>
          <w:highlight w:val="none"/>
        </w:rPr>
        <w:t xml:space="preserve"> </w:t>
      </w:r>
      <w:r w:rsidR="00CB3D1F">
        <w:rPr>
          <w:color w:val="000000"/>
          <w:sz w:val="28"/>
          <w:szCs w:val="28"/>
          <w:highlight w:val="none"/>
          <w:lang w:val="en-US"/>
        </w:rPr>
        <w:t>MasterCard</w:t>
      </w:r>
      <w:r>
        <w:rPr>
          <w:color w:val="000000"/>
          <w:sz w:val="28"/>
          <w:szCs w:val="28"/>
          <w:highlight w:val="none"/>
        </w:rPr>
        <w:t xml:space="preserve"> с лимитом кредита</w:t>
      </w:r>
      <w:r w:rsidRPr="00005E85">
        <w:rPr>
          <w:color w:val="000000"/>
          <w:sz w:val="28"/>
          <w:szCs w:val="28"/>
          <w:highlight w:val="none"/>
        </w:rPr>
        <w:t xml:space="preserve"> </w:t>
      </w:r>
      <w:r w:rsidR="00CB3D1F">
        <w:rPr>
          <w:color w:val="000000"/>
          <w:sz w:val="28"/>
          <w:szCs w:val="28"/>
          <w:highlight w:val="none"/>
        </w:rPr>
        <w:t>42</w:t>
      </w:r>
      <w:r w:rsidRPr="00005E85">
        <w:rPr>
          <w:color w:val="000000"/>
          <w:sz w:val="28"/>
          <w:szCs w:val="28"/>
          <w:highlight w:val="none"/>
        </w:rPr>
        <w:t xml:space="preserve">0 </w:t>
      </w:r>
      <w:r w:rsidRPr="00A57462">
        <w:rPr>
          <w:color w:val="000000"/>
          <w:sz w:val="28"/>
          <w:szCs w:val="28"/>
          <w:highlight w:val="none"/>
        </w:rPr>
        <w:t>000</w:t>
      </w:r>
      <w:r>
        <w:rPr>
          <w:color w:val="000000"/>
          <w:sz w:val="28"/>
          <w:szCs w:val="28"/>
          <w:highlight w:val="none"/>
        </w:rPr>
        <w:t xml:space="preserve"> рублей на условиях «до востребования», с одновременным уменьшением доступного лимита кредита под </w:t>
      </w:r>
      <w:r w:rsidR="00CB3D1F">
        <w:rPr>
          <w:color w:val="000000"/>
          <w:sz w:val="28"/>
          <w:szCs w:val="28"/>
          <w:highlight w:val="none"/>
        </w:rPr>
        <w:t>25,9</w:t>
      </w:r>
      <w:r>
        <w:rPr>
          <w:color w:val="000000"/>
          <w:sz w:val="28"/>
          <w:szCs w:val="28"/>
          <w:highlight w:val="none"/>
        </w:rPr>
        <w:t xml:space="preserve">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  <w:r w:rsidRPr="00005E85">
        <w:rPr>
          <w:color w:val="000000"/>
          <w:sz w:val="28"/>
          <w:szCs w:val="28"/>
          <w:highlight w:val="none"/>
        </w:rPr>
        <w:t xml:space="preserve"> </w:t>
      </w:r>
    </w:p>
    <w:p w:rsidR="005116B6" w:rsidP="00C276E3">
      <w:pPr>
        <w:ind w:right="-59" w:firstLine="72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 соответствии с п. </w:t>
      </w:r>
      <w:r w:rsidR="00CB3D1F">
        <w:rPr>
          <w:sz w:val="28"/>
          <w:szCs w:val="28"/>
          <w:highlight w:val="none"/>
        </w:rPr>
        <w:t>1-</w:t>
      </w:r>
      <w:r w:rsidR="00815058">
        <w:rPr>
          <w:sz w:val="28"/>
          <w:szCs w:val="28"/>
          <w:highlight w:val="none"/>
        </w:rPr>
        <w:t>4</w:t>
      </w:r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>Индивидуальных условиях выпуска и обслуживания кредитной карты Сбербанка России,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</w:t>
      </w:r>
      <w:r w:rsidR="00C276E3">
        <w:rPr>
          <w:sz w:val="28"/>
          <w:szCs w:val="28"/>
          <w:highlight w:val="none"/>
        </w:rPr>
        <w:t xml:space="preserve"> размере кредитного лимита под </w:t>
      </w:r>
      <w:r w:rsidR="00CB3D1F">
        <w:rPr>
          <w:sz w:val="28"/>
          <w:szCs w:val="28"/>
          <w:highlight w:val="none"/>
        </w:rPr>
        <w:t>25,</w:t>
      </w:r>
      <w:r w:rsidR="00C276E3">
        <w:rPr>
          <w:sz w:val="28"/>
          <w:szCs w:val="28"/>
          <w:highlight w:val="none"/>
        </w:rPr>
        <w:t>9%</w:t>
      </w:r>
      <w:r>
        <w:rPr>
          <w:sz w:val="28"/>
          <w:szCs w:val="28"/>
          <w:highlight w:val="none"/>
        </w:rPr>
        <w:t xml:space="preserve"> годовых на условиях, определенных Тарифами банка. При этом банк обязуется ежемесячно формировать и представлять ответчику отчеты по карте с указанием совершенных по карте операций, платежей за пользование кредитными средствами, в том числе сумму обязательных платежей по карте.</w:t>
      </w:r>
    </w:p>
    <w:p w:rsidR="005116B6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Согласно Условиям, погашения кредита и уплата процентов за его 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:rsidR="005116B6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Согласно п. 12 Индивидуальных условиях выпуска и обслуживания кредитной карты Сбербанка России, за несвоевременное погашение обязательных платежей взимается неустойка в размере 36% годовых. Сумма неустойки рассчитывается от остатка просроченного основного долга и </w:t>
      </w:r>
      <w:r>
        <w:rPr>
          <w:sz w:val="28"/>
          <w:szCs w:val="28"/>
          <w:highlight w:val="none"/>
        </w:rPr>
        <w:t xml:space="preserve">включается в сумму очередного обязательного платежа до полной оплаты ответчиком всей суммы неустойки, рассчитанной по дату оплаты суммы просроченного основного долга в полном объеме. </w:t>
      </w:r>
    </w:p>
    <w:p w:rsidR="005116B6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:rsidR="005116B6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Факт неисполнения ответчи</w:t>
      </w:r>
      <w:r w:rsidR="00DE21DB">
        <w:rPr>
          <w:sz w:val="28"/>
          <w:szCs w:val="28"/>
          <w:highlight w:val="none"/>
        </w:rPr>
        <w:t>ком</w:t>
      </w:r>
      <w:r>
        <w:rPr>
          <w:sz w:val="28"/>
          <w:szCs w:val="28"/>
          <w:highlight w:val="none"/>
        </w:rPr>
        <w:t xml:space="preserve"> условий договора, </w:t>
      </w:r>
      <w:r w:rsidR="00CB3D1F">
        <w:rPr>
          <w:sz w:val="28"/>
          <w:szCs w:val="28"/>
          <w:highlight w:val="none"/>
        </w:rPr>
        <w:t>не отрицался ответчи</w:t>
      </w:r>
      <w:r w:rsidR="00DE21DB">
        <w:rPr>
          <w:sz w:val="28"/>
          <w:szCs w:val="28"/>
          <w:highlight w:val="none"/>
        </w:rPr>
        <w:t>ком</w:t>
      </w:r>
      <w:r w:rsidR="00CB3D1F">
        <w:rPr>
          <w:sz w:val="28"/>
          <w:szCs w:val="28"/>
          <w:highlight w:val="none"/>
        </w:rPr>
        <w:t xml:space="preserve"> в судебном заседании, </w:t>
      </w:r>
      <w:r w:rsidR="00DE21DB">
        <w:rPr>
          <w:sz w:val="28"/>
          <w:szCs w:val="28"/>
          <w:highlight w:val="none"/>
        </w:rPr>
        <w:t xml:space="preserve">и </w:t>
      </w:r>
      <w:r>
        <w:rPr>
          <w:sz w:val="28"/>
          <w:szCs w:val="28"/>
          <w:highlight w:val="none"/>
        </w:rPr>
        <w:t>подтверждается</w:t>
      </w:r>
      <w:r w:rsidR="00CB3D1F"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>представленны</w:t>
      </w:r>
      <w:r w:rsidR="00CB3D1F">
        <w:rPr>
          <w:sz w:val="28"/>
          <w:szCs w:val="28"/>
          <w:highlight w:val="none"/>
        </w:rPr>
        <w:t>м суду расчетом задолженности</w:t>
      </w:r>
      <w:r>
        <w:rPr>
          <w:sz w:val="28"/>
          <w:szCs w:val="28"/>
          <w:highlight w:val="none"/>
        </w:rPr>
        <w:t>.</w:t>
      </w:r>
    </w:p>
    <w:p w:rsidR="005116B6" w:rsidP="005116B6">
      <w:pPr>
        <w:ind w:right="-59" w:firstLine="709"/>
        <w:jc w:val="both"/>
        <w:rPr>
          <w:sz w:val="28"/>
          <w:szCs w:val="28"/>
        </w:rPr>
      </w:pPr>
      <w:r w:rsidRPr="00815058">
        <w:rPr>
          <w:sz w:val="28"/>
          <w:szCs w:val="28"/>
          <w:highlight w:val="none"/>
        </w:rPr>
        <w:t xml:space="preserve">Поскольку ответчик не исполняет обязательств по договору от </w:t>
      </w:r>
      <w:r w:rsidR="00CB3D1F">
        <w:rPr>
          <w:sz w:val="28"/>
          <w:szCs w:val="28"/>
          <w:highlight w:val="none"/>
        </w:rPr>
        <w:t>03.02.2016</w:t>
      </w:r>
      <w:r w:rsidRPr="00815058" w:rsidR="003C2E6B">
        <w:rPr>
          <w:sz w:val="28"/>
          <w:szCs w:val="28"/>
          <w:highlight w:val="none"/>
        </w:rPr>
        <w:t xml:space="preserve"> </w:t>
      </w:r>
      <w:r w:rsidRPr="00815058">
        <w:rPr>
          <w:sz w:val="28"/>
          <w:szCs w:val="28"/>
          <w:highlight w:val="none"/>
        </w:rPr>
        <w:t>г</w:t>
      </w:r>
      <w:r w:rsidR="00C276E3">
        <w:rPr>
          <w:sz w:val="28"/>
          <w:szCs w:val="28"/>
          <w:highlight w:val="none"/>
        </w:rPr>
        <w:t>.</w:t>
      </w:r>
      <w:r w:rsidRPr="00815058">
        <w:rPr>
          <w:sz w:val="28"/>
          <w:szCs w:val="28"/>
          <w:highlight w:val="none"/>
        </w:rPr>
        <w:t xml:space="preserve">, а доказательств обратного суду </w:t>
      </w:r>
      <w:r w:rsidRPr="00815058" w:rsidR="00DB39DB">
        <w:rPr>
          <w:sz w:val="28"/>
          <w:szCs w:val="28"/>
          <w:highlight w:val="none"/>
        </w:rPr>
        <w:t xml:space="preserve">в силу ст. 56 ГПК РФ </w:t>
      </w:r>
      <w:r w:rsidRPr="00815058">
        <w:rPr>
          <w:sz w:val="28"/>
          <w:szCs w:val="28"/>
          <w:highlight w:val="none"/>
        </w:rPr>
        <w:t xml:space="preserve">не представлено, суд взыскивает с ответчика в пользу истца сумму просроченного основного долга в размере </w:t>
      </w:r>
      <w:r w:rsidR="00CB3D1F">
        <w:rPr>
          <w:sz w:val="28"/>
          <w:szCs w:val="28"/>
          <w:highlight w:val="none"/>
        </w:rPr>
        <w:t>509 986</w:t>
      </w:r>
      <w:r w:rsidR="00C276E3">
        <w:rPr>
          <w:color w:val="000000"/>
          <w:sz w:val="28"/>
          <w:szCs w:val="28"/>
          <w:highlight w:val="none"/>
        </w:rPr>
        <w:t xml:space="preserve"> руб. 9</w:t>
      </w:r>
      <w:r w:rsidR="00CB3D1F">
        <w:rPr>
          <w:color w:val="000000"/>
          <w:sz w:val="28"/>
          <w:szCs w:val="28"/>
          <w:highlight w:val="none"/>
        </w:rPr>
        <w:t>6</w:t>
      </w:r>
      <w:r w:rsidR="00C276E3">
        <w:rPr>
          <w:color w:val="000000"/>
          <w:sz w:val="28"/>
          <w:szCs w:val="28"/>
          <w:highlight w:val="none"/>
        </w:rPr>
        <w:t xml:space="preserve"> коп., сумму просроченных процентов в размере </w:t>
      </w:r>
      <w:r w:rsidR="00CB3D1F">
        <w:rPr>
          <w:color w:val="000000"/>
          <w:sz w:val="28"/>
          <w:szCs w:val="28"/>
          <w:highlight w:val="none"/>
        </w:rPr>
        <w:t xml:space="preserve">67 485 </w:t>
      </w:r>
      <w:r w:rsidR="00C276E3">
        <w:rPr>
          <w:color w:val="000000"/>
          <w:sz w:val="28"/>
          <w:szCs w:val="28"/>
          <w:highlight w:val="none"/>
        </w:rPr>
        <w:t>руб. </w:t>
      </w:r>
      <w:r w:rsidR="00CB3D1F">
        <w:rPr>
          <w:color w:val="000000"/>
          <w:sz w:val="28"/>
          <w:szCs w:val="28"/>
          <w:highlight w:val="none"/>
        </w:rPr>
        <w:t>52</w:t>
      </w:r>
      <w:r w:rsidR="00C276E3">
        <w:rPr>
          <w:color w:val="000000"/>
          <w:sz w:val="28"/>
          <w:szCs w:val="28"/>
          <w:highlight w:val="none"/>
        </w:rPr>
        <w:t> коп.,</w:t>
      </w:r>
      <w:r w:rsidRPr="00815058">
        <w:rPr>
          <w:sz w:val="28"/>
          <w:szCs w:val="28"/>
          <w:highlight w:val="none"/>
        </w:rPr>
        <w:t xml:space="preserve"> </w:t>
      </w:r>
      <w:r w:rsidR="00DE21DB">
        <w:rPr>
          <w:sz w:val="28"/>
          <w:szCs w:val="28"/>
          <w:highlight w:val="none"/>
        </w:rPr>
        <w:t xml:space="preserve">неустойку в размере 27 018 руб. 39 коп., </w:t>
      </w:r>
      <w:r w:rsidRPr="00815058">
        <w:rPr>
          <w:sz w:val="28"/>
          <w:szCs w:val="28"/>
          <w:highlight w:val="none"/>
        </w:rPr>
        <w:t>согласно расчету представленному истцом и никем не оспоренному.</w:t>
      </w:r>
    </w:p>
    <w:p w:rsidR="00CB3D1F" w:rsidRPr="00815058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Одновременно суд принимая во внимание </w:t>
      </w:r>
      <w:r w:rsidR="00843A7E">
        <w:rPr>
          <w:sz w:val="28"/>
          <w:szCs w:val="28"/>
          <w:highlight w:val="none"/>
        </w:rPr>
        <w:t xml:space="preserve">заявление </w:t>
      </w:r>
      <w:r>
        <w:rPr>
          <w:sz w:val="28"/>
          <w:szCs w:val="28"/>
          <w:highlight w:val="none"/>
        </w:rPr>
        <w:t>ответчика о применении ст.333 ГК РФ, считает возможн</w:t>
      </w:r>
      <w:r w:rsidR="00E64C08">
        <w:rPr>
          <w:sz w:val="28"/>
          <w:szCs w:val="28"/>
          <w:highlight w:val="none"/>
        </w:rPr>
        <w:t>ым снизить размер неустойки до 1</w:t>
      </w:r>
      <w:r>
        <w:rPr>
          <w:sz w:val="28"/>
          <w:szCs w:val="28"/>
          <w:highlight w:val="none"/>
        </w:rPr>
        <w:t>0 000 руб.</w:t>
      </w:r>
    </w:p>
    <w:p w:rsidR="001D2875" w:rsidP="005116B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Доводы ответчика о том, что размер процентов включает в себя стоимость страховки,</w:t>
      </w:r>
      <w:r w:rsidR="00D717FE">
        <w:rPr>
          <w:color w:val="000000"/>
          <w:sz w:val="28"/>
          <w:szCs w:val="28"/>
          <w:highlight w:val="none"/>
        </w:rPr>
        <w:t xml:space="preserve"> которая должна погасить сумму долга по причине утраты истцом работы в период пандемии, </w:t>
      </w:r>
      <w:r>
        <w:rPr>
          <w:color w:val="000000"/>
          <w:sz w:val="28"/>
          <w:szCs w:val="28"/>
          <w:highlight w:val="none"/>
        </w:rPr>
        <w:t xml:space="preserve">суд находит не состоятельными, поскольку никакими доказательствами не подтверждены, и как следует из ответа ПАО Сбербанк по эмиссионному контракту 0910-Р-5815616870 договор страхования не заключался. </w:t>
      </w:r>
    </w:p>
    <w:p w:rsidR="001D2875" w:rsidP="005116B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Как и не состоятельны доводы ответчика о том, что Банк злоупотребляет правами, поскольку отказался предоставить кредитные каникулы или произвести реструктуризацию долга, так как данные обстоятельства не свидетельствуют о недобросовестности банка, при том что реструктуризировать долг или предоставить кредитные каникулы является правом Банка, а не его обязанностью.   </w:t>
      </w:r>
    </w:p>
    <w:p w:rsidR="005116B6" w:rsidP="005116B6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В соответствии со ст.98 ГПК РФ, суд взыскивает с ответчика в пользу истца уплаченную сумму государственной пошлины в размере </w:t>
      </w:r>
      <w:r w:rsidR="00E64C08">
        <w:rPr>
          <w:color w:val="000000"/>
          <w:sz w:val="28"/>
          <w:szCs w:val="28"/>
          <w:highlight w:val="none"/>
        </w:rPr>
        <w:t>9 244 руб. 91 коп</w:t>
      </w:r>
      <w:r>
        <w:rPr>
          <w:color w:val="000000"/>
          <w:sz w:val="28"/>
          <w:szCs w:val="28"/>
          <w:highlight w:val="none"/>
        </w:rPr>
        <w:t>.</w:t>
      </w:r>
    </w:p>
    <w:p w:rsidR="005116B6" w:rsidP="005116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На основании изложенного и руководствуясь ст.ст.194-199 ГПК РФ, суд </w:t>
      </w:r>
    </w:p>
    <w:p w:rsidR="005116B6" w:rsidP="005116B6">
      <w:pPr>
        <w:pStyle w:val="Heading1"/>
        <w:ind w:right="-59"/>
        <w:rPr>
          <w:b w:val="0"/>
          <w:color w:val="000000"/>
          <w:szCs w:val="28"/>
        </w:rPr>
      </w:pPr>
      <w:r>
        <w:rPr>
          <w:b w:val="0"/>
          <w:color w:val="000000"/>
          <w:szCs w:val="28"/>
          <w:highlight w:val="none"/>
        </w:rPr>
        <w:t>РЕШИЛ:</w:t>
      </w:r>
    </w:p>
    <w:p w:rsidR="005116B6" w:rsidP="005116B6">
      <w:pPr>
        <w:ind w:right="-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 xml:space="preserve">Исковые требования </w:t>
      </w:r>
      <w:r w:rsidR="00C276E3">
        <w:rPr>
          <w:sz w:val="28"/>
          <w:szCs w:val="28"/>
          <w:highlight w:val="none"/>
        </w:rPr>
        <w:t>П</w:t>
      </w:r>
      <w:r w:rsidRPr="00AF4148" w:rsidR="00C276E3">
        <w:rPr>
          <w:sz w:val="28"/>
          <w:szCs w:val="28"/>
          <w:highlight w:val="none"/>
        </w:rPr>
        <w:t xml:space="preserve">АО Сбербанк в лице филиала </w:t>
      </w:r>
      <w:r w:rsidR="00C276E3">
        <w:rPr>
          <w:sz w:val="28"/>
          <w:szCs w:val="28"/>
          <w:highlight w:val="none"/>
        </w:rPr>
        <w:t xml:space="preserve">- </w:t>
      </w:r>
      <w:r w:rsidRPr="00AF4148" w:rsidR="00C276E3">
        <w:rPr>
          <w:sz w:val="28"/>
          <w:szCs w:val="28"/>
          <w:highlight w:val="none"/>
        </w:rPr>
        <w:t xml:space="preserve">Московского банка </w:t>
      </w:r>
      <w:r w:rsidR="00C276E3">
        <w:rPr>
          <w:sz w:val="28"/>
          <w:szCs w:val="28"/>
          <w:highlight w:val="none"/>
        </w:rPr>
        <w:t>П</w:t>
      </w:r>
      <w:r w:rsidRPr="007C49B9" w:rsidR="00C276E3">
        <w:rPr>
          <w:sz w:val="28"/>
          <w:szCs w:val="28"/>
          <w:highlight w:val="none"/>
        </w:rPr>
        <w:t>АО Сбербанк</w:t>
      </w:r>
      <w:r w:rsidR="00C276E3">
        <w:rPr>
          <w:sz w:val="28"/>
          <w:szCs w:val="28"/>
          <w:highlight w:val="none"/>
        </w:rPr>
        <w:t xml:space="preserve"> </w:t>
      </w:r>
      <w:r w:rsidRPr="00AF4148" w:rsidR="00C276E3">
        <w:rPr>
          <w:sz w:val="28"/>
          <w:szCs w:val="28"/>
          <w:highlight w:val="none"/>
        </w:rPr>
        <w:t xml:space="preserve">к </w:t>
      </w:r>
      <w:r w:rsidR="00E64C08">
        <w:rPr>
          <w:sz w:val="28"/>
          <w:szCs w:val="28"/>
          <w:highlight w:val="none"/>
        </w:rPr>
        <w:t>Лебедь Марине</w:t>
      </w:r>
      <w:r w:rsidR="00E64C08">
        <w:rPr>
          <w:sz w:val="28"/>
          <w:szCs w:val="28"/>
          <w:highlight w:val="none"/>
        </w:rPr>
        <w:t xml:space="preserve"> Владимировне</w:t>
      </w:r>
      <w:r w:rsidR="00C276E3">
        <w:rPr>
          <w:sz w:val="28"/>
          <w:szCs w:val="28"/>
          <w:highlight w:val="none"/>
        </w:rPr>
        <w:t xml:space="preserve"> </w:t>
      </w:r>
      <w:r w:rsidRPr="00AF4148" w:rsidR="00C276E3">
        <w:rPr>
          <w:sz w:val="28"/>
          <w:szCs w:val="28"/>
          <w:highlight w:val="none"/>
        </w:rPr>
        <w:t>о взыскании задолженности</w:t>
      </w:r>
      <w:r w:rsidR="00C276E3">
        <w:rPr>
          <w:sz w:val="28"/>
          <w:szCs w:val="28"/>
          <w:highlight w:val="none"/>
        </w:rPr>
        <w:t xml:space="preserve"> по кредитной карте</w:t>
      </w:r>
      <w:r w:rsidRPr="00DB39DB" w:rsidR="00DB39DB">
        <w:rPr>
          <w:color w:val="000000"/>
          <w:sz w:val="28"/>
          <w:szCs w:val="28"/>
          <w:highlight w:val="none"/>
        </w:rPr>
        <w:t xml:space="preserve">, </w:t>
      </w:r>
      <w:r>
        <w:rPr>
          <w:color w:val="000000"/>
          <w:sz w:val="28"/>
          <w:szCs w:val="28"/>
          <w:highlight w:val="none"/>
        </w:rPr>
        <w:t xml:space="preserve">удовлетворить. </w:t>
      </w:r>
    </w:p>
    <w:p w:rsidR="005116B6" w:rsidP="005116B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Взыскать с</w:t>
      </w:r>
      <w:r w:rsidR="00E64C08">
        <w:rPr>
          <w:color w:val="000000"/>
          <w:sz w:val="28"/>
          <w:szCs w:val="28"/>
          <w:highlight w:val="none"/>
        </w:rPr>
        <w:t xml:space="preserve"> Лебедь Марины Владимировны </w:t>
      </w:r>
      <w:r>
        <w:rPr>
          <w:color w:val="000000"/>
          <w:sz w:val="28"/>
          <w:szCs w:val="28"/>
          <w:highlight w:val="none"/>
        </w:rPr>
        <w:t>в пользу ПАО Сбербанк в лице филиала Московского банка в счет задолженности по кредитно</w:t>
      </w:r>
      <w:r w:rsidR="00E64C08">
        <w:rPr>
          <w:color w:val="000000"/>
          <w:sz w:val="28"/>
          <w:szCs w:val="28"/>
          <w:highlight w:val="none"/>
        </w:rPr>
        <w:t>й</w:t>
      </w:r>
      <w:r>
        <w:rPr>
          <w:color w:val="000000"/>
          <w:sz w:val="28"/>
          <w:szCs w:val="28"/>
          <w:highlight w:val="none"/>
        </w:rPr>
        <w:t xml:space="preserve"> карте сумму просроченного основного долга в размере </w:t>
      </w:r>
      <w:r w:rsidR="00E64C08">
        <w:rPr>
          <w:color w:val="000000"/>
          <w:sz w:val="28"/>
          <w:szCs w:val="28"/>
          <w:highlight w:val="none"/>
        </w:rPr>
        <w:t>509 986</w:t>
      </w:r>
      <w:r w:rsidR="00C276E3">
        <w:rPr>
          <w:color w:val="000000"/>
          <w:sz w:val="28"/>
          <w:szCs w:val="28"/>
          <w:highlight w:val="none"/>
        </w:rPr>
        <w:t xml:space="preserve"> руб. 9</w:t>
      </w:r>
      <w:r w:rsidR="00E64C08">
        <w:rPr>
          <w:color w:val="000000"/>
          <w:sz w:val="28"/>
          <w:szCs w:val="28"/>
          <w:highlight w:val="none"/>
        </w:rPr>
        <w:t>6</w:t>
      </w:r>
      <w:r w:rsidR="00C276E3">
        <w:rPr>
          <w:color w:val="000000"/>
          <w:sz w:val="28"/>
          <w:szCs w:val="28"/>
          <w:highlight w:val="none"/>
        </w:rPr>
        <w:t xml:space="preserve"> коп., сумму просроченных процентов в размере </w:t>
      </w:r>
      <w:r w:rsidR="00E64C08">
        <w:rPr>
          <w:color w:val="000000"/>
          <w:sz w:val="28"/>
          <w:szCs w:val="28"/>
          <w:highlight w:val="none"/>
        </w:rPr>
        <w:t xml:space="preserve">67 485 </w:t>
      </w:r>
      <w:r w:rsidR="00C276E3">
        <w:rPr>
          <w:color w:val="000000"/>
          <w:sz w:val="28"/>
          <w:szCs w:val="28"/>
          <w:highlight w:val="none"/>
        </w:rPr>
        <w:t>руб. </w:t>
      </w:r>
      <w:r w:rsidR="00E64C08">
        <w:rPr>
          <w:color w:val="000000"/>
          <w:sz w:val="28"/>
          <w:szCs w:val="28"/>
          <w:highlight w:val="none"/>
        </w:rPr>
        <w:t>52</w:t>
      </w:r>
      <w:r w:rsidR="00C276E3">
        <w:rPr>
          <w:color w:val="000000"/>
          <w:sz w:val="28"/>
          <w:szCs w:val="28"/>
          <w:highlight w:val="none"/>
        </w:rPr>
        <w:t xml:space="preserve"> коп., неустойку в размере </w:t>
      </w:r>
      <w:r w:rsidR="00E64C08">
        <w:rPr>
          <w:color w:val="000000"/>
          <w:sz w:val="28"/>
          <w:szCs w:val="28"/>
          <w:highlight w:val="none"/>
        </w:rPr>
        <w:t>10 000</w:t>
      </w:r>
      <w:r w:rsidR="00C276E3">
        <w:rPr>
          <w:color w:val="000000"/>
          <w:sz w:val="28"/>
          <w:szCs w:val="28"/>
          <w:highlight w:val="none"/>
        </w:rPr>
        <w:t xml:space="preserve"> руб.</w:t>
      </w:r>
      <w:r>
        <w:rPr>
          <w:color w:val="000000"/>
          <w:sz w:val="28"/>
          <w:szCs w:val="28"/>
          <w:highlight w:val="none"/>
        </w:rPr>
        <w:t xml:space="preserve">, сумму расходов по уплате пошлины в размере </w:t>
      </w:r>
      <w:r w:rsidR="00E64C08">
        <w:rPr>
          <w:color w:val="000000"/>
          <w:sz w:val="28"/>
          <w:szCs w:val="28"/>
          <w:highlight w:val="none"/>
        </w:rPr>
        <w:t>9 244 руб. 91 коп</w:t>
      </w:r>
      <w:r>
        <w:rPr>
          <w:color w:val="000000"/>
          <w:sz w:val="28"/>
          <w:szCs w:val="28"/>
          <w:highlight w:val="none"/>
        </w:rPr>
        <w:t>.</w:t>
      </w:r>
    </w:p>
    <w:p w:rsidR="005116B6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none"/>
        </w:rPr>
        <w:t>Решение может быть обжаловано в Московский городской суд через Тушинский районный суд в течение месяца</w:t>
      </w:r>
      <w:r w:rsidR="003F21D3">
        <w:rPr>
          <w:color w:val="000000"/>
          <w:sz w:val="28"/>
          <w:szCs w:val="28"/>
          <w:highlight w:val="none"/>
        </w:rPr>
        <w:t xml:space="preserve"> со дня принятия решения судом в окончательной форме</w:t>
      </w:r>
      <w:r>
        <w:rPr>
          <w:color w:val="000000"/>
          <w:sz w:val="28"/>
          <w:szCs w:val="28"/>
          <w:highlight w:val="none"/>
        </w:rPr>
        <w:t>.</w:t>
      </w:r>
    </w:p>
    <w:p w:rsidR="005116B6" w:rsidP="005116B6">
      <w:pPr>
        <w:ind w:firstLine="709"/>
        <w:jc w:val="both"/>
        <w:rPr>
          <w:sz w:val="28"/>
          <w:szCs w:val="28"/>
        </w:rPr>
      </w:pPr>
    </w:p>
    <w:p w:rsidR="005116B6" w:rsidP="005116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>Судья:</w:t>
      </w:r>
    </w:p>
    <w:p w:rsidR="00560906" w:rsidP="009161D7">
      <w:pPr>
        <w:ind w:firstLine="709"/>
        <w:rPr>
          <w:sz w:val="28"/>
          <w:szCs w:val="28"/>
        </w:rPr>
      </w:pPr>
    </w:p>
    <w:p w:rsidR="00D3666B" w:rsidP="00C276E3">
      <w:pPr>
        <w:ind w:firstLine="709"/>
        <w:rPr>
          <w:sz w:val="28"/>
          <w:szCs w:val="28"/>
        </w:rPr>
      </w:pPr>
      <w:r w:rsidRPr="005B7BAA">
        <w:rPr>
          <w:sz w:val="28"/>
          <w:szCs w:val="28"/>
          <w:highlight w:val="none"/>
        </w:rPr>
        <w:t xml:space="preserve">Решение изготовлено в окончательной форме </w:t>
      </w:r>
      <w:r w:rsidR="00DE21DB">
        <w:rPr>
          <w:sz w:val="28"/>
          <w:szCs w:val="28"/>
          <w:highlight w:val="none"/>
        </w:rPr>
        <w:t xml:space="preserve">25 января </w:t>
      </w:r>
      <w:r w:rsidR="00E64C08">
        <w:rPr>
          <w:sz w:val="28"/>
          <w:szCs w:val="28"/>
          <w:highlight w:val="none"/>
        </w:rPr>
        <w:t>2021</w:t>
      </w:r>
      <w:r w:rsidRPr="005B7BAA">
        <w:rPr>
          <w:sz w:val="28"/>
          <w:szCs w:val="28"/>
          <w:highlight w:val="none"/>
        </w:rPr>
        <w:t xml:space="preserve"> года </w:t>
      </w:r>
    </w:p>
    <w:p w:rsidR="003F21D3" w:rsidP="00C276E3">
      <w:pPr>
        <w:ind w:firstLine="709"/>
        <w:rPr>
          <w:sz w:val="28"/>
          <w:szCs w:val="28"/>
        </w:rPr>
      </w:pPr>
    </w:p>
    <w:p w:rsidR="003F21D3" w:rsidP="00C276E3">
      <w:pPr>
        <w:ind w:firstLine="709"/>
        <w:rPr>
          <w:sz w:val="28"/>
          <w:szCs w:val="28"/>
        </w:rPr>
      </w:pPr>
    </w:p>
    <w:p w:rsidR="003F21D3" w:rsidP="00C276E3">
      <w:pPr>
        <w:ind w:firstLine="709"/>
        <w:rPr>
          <w:sz w:val="28"/>
          <w:szCs w:val="28"/>
        </w:rPr>
      </w:pPr>
    </w:p>
    <w:sectPr w:rsidSect="00DE21DB">
      <w:headerReference w:type="even" r:id="rId4"/>
      <w:pgSz w:w="11906" w:h="16838"/>
      <w:pgMar w:top="567" w:right="851" w:bottom="567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742B" w:rsidP="00464CE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C674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isplayHorizontalDrawingGridEvery w:val="0"/>
  <w:displayVerticalDrawingGridEvery w:val="3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wrapRight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0"/>
    <w:lsdException w:name="Normal Table" w:locked="0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0"/>
    <w:lsdException w:name="Table Simple 1" w:locked="0" w:semiHidden="1" w:unhideWhenUsed="1"/>
    <w:lsdException w:name="Table Simple 2" w:locked="0" w:semiHidden="1" w:unhideWhenUsed="1"/>
    <w:lsdException w:name="Table Simple 3" w:locked="0" w:semiHidden="1" w:unhideWhenUsed="1"/>
    <w:lsdException w:name="Table Classic 1" w:locked="0" w:semiHidden="1" w:unhideWhenUsed="1"/>
    <w:lsdException w:name="Table Classic 2" w:locked="0" w:semiHidden="1" w:unhideWhenUsed="1"/>
    <w:lsdException w:name="Table Classic 3" w:locked="0" w:semiHidden="1" w:unhideWhenUsed="1"/>
    <w:lsdException w:name="Table Classic 4" w:locked="0" w:semiHidden="1" w:unhideWhenUsed="1"/>
    <w:lsdException w:name="Table Colorful 1" w:locked="0" w:semiHidden="1" w:unhideWhenUsed="1"/>
    <w:lsdException w:name="Table Colorful 2" w:locked="0" w:semiHidden="1" w:unhideWhenUsed="1"/>
    <w:lsdException w:name="Table Colorful 3" w:locked="0" w:semiHidden="1" w:unhideWhenUsed="1"/>
    <w:lsdException w:name="Table Columns 1" w:locked="0" w:semiHidden="1" w:unhideWhenUsed="1"/>
    <w:lsdException w:name="Table Columns 2" w:locked="0" w:semiHidden="1" w:unhideWhenUsed="1"/>
    <w:lsdException w:name="Table Columns 3" w:locked="0" w:semiHidden="1" w:unhideWhenUsed="1"/>
    <w:lsdException w:name="Table Columns 4" w:locked="0" w:semiHidden="1" w:unhideWhenUsed="1"/>
    <w:lsdException w:name="Table Columns 5" w:locked="0" w:semiHidden="1" w:unhideWhenUsed="1"/>
    <w:lsdException w:name="Table Grid 1" w:locked="0" w:semiHidden="1" w:unhideWhenUsed="1"/>
    <w:lsdException w:name="Table Grid 2" w:locked="0" w:semiHidden="1" w:unhideWhenUsed="1"/>
    <w:lsdException w:name="Table Grid 3" w:locked="0" w:semiHidden="1" w:unhideWhenUsed="1"/>
    <w:lsdException w:name="Table Grid 4" w:locked="0" w:semiHidden="1" w:unhideWhenUsed="1"/>
    <w:lsdException w:name="Table Grid 5" w:locked="0" w:semiHidden="1" w:unhideWhenUsed="1"/>
    <w:lsdException w:name="Table Grid 6" w:locked="0" w:semiHidden="1" w:unhideWhenUsed="1"/>
    <w:lsdException w:name="Table Grid 7" w:locked="0" w:semiHidden="1" w:unhideWhenUsed="1"/>
    <w:lsdException w:name="Table Grid 8" w:locked="0" w:semiHidden="1" w:unhideWhenUsed="1"/>
    <w:lsdException w:name="Table List 1" w:locked="0" w:semiHidden="1" w:unhideWhenUsed="1"/>
    <w:lsdException w:name="Table List 2" w:locked="0" w:semiHidden="1" w:unhideWhenUsed="1"/>
    <w:lsdException w:name="Table List 3" w:locked="0" w:semiHidden="1" w:unhideWhenUsed="1"/>
    <w:lsdException w:name="Table List 4" w:locked="0" w:semiHidden="1" w:unhideWhenUsed="1"/>
    <w:lsdException w:name="Table List 5" w:locked="0" w:semiHidden="1" w:unhideWhenUsed="1"/>
    <w:lsdException w:name="Table List 6" w:locked="0" w:semiHidden="1" w:unhideWhenUsed="1"/>
    <w:lsdException w:name="Table List 7" w:locked="0" w:semiHidden="1" w:unhideWhenUsed="1"/>
    <w:lsdException w:name="Table List 8" w:locked="0" w:semiHidden="1" w:unhideWhenUsed="1"/>
    <w:lsdException w:name="Table 3D effects 1" w:locked="0" w:semiHidden="1" w:unhideWhenUsed="1"/>
    <w:lsdException w:name="Table 3D effects 2" w:locked="0" w:semiHidden="1" w:unhideWhenUsed="1"/>
    <w:lsdException w:name="Table 3D effects 3" w:locked="0" w:semiHidden="1" w:unhideWhenUsed="1"/>
    <w:lsdException w:name="Table Contemporary" w:locked="0" w:semiHidden="1" w:unhideWhenUsed="1"/>
    <w:lsdException w:name="Table Elegant" w:locked="0" w:semiHidden="1" w:unhideWhenUsed="1"/>
    <w:lsdException w:name="Table Professional" w:locked="0" w:semiHidden="1" w:unhideWhenUsed="1"/>
    <w:lsdException w:name="Table Subtle 1" w:locked="0" w:semiHidden="1" w:unhideWhenUsed="1"/>
    <w:lsdException w:name="Table Subtle 2" w:locked="0" w:semiHidden="1" w:unhideWhenUsed="1"/>
    <w:lsdException w:name="Table Web 1" w:locked="0" w:semiHidden="1" w:unhideWhenUsed="1"/>
    <w:lsdException w:name="Table Web 2" w:locked="0" w:semiHidden="1" w:unhideWhenUsed="1"/>
    <w:lsdException w:name="Table Web 3" w:locked="0" w:semiHidden="1" w:unhideWhenUsed="1"/>
    <w:lsdException w:name="Balloon Text" w:semiHidden="1" w:unhideWhenUsed="1"/>
    <w:lsdException w:name="Table Grid" w:locked="0"/>
    <w:lsdException w:name="Table Theme" w:locked="0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21D3"/>
  </w:style>
  <w:style w:type="paragraph" w:styleId="Heading1">
    <w:name w:val="heading 1"/>
    <w:basedOn w:val="Normal"/>
    <w:next w:val="Normal"/>
    <w:link w:val="1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link w:val="Heading1"/>
    <w:uiPriority w:val="99"/>
    <w:locked/>
    <w:rPr>
      <w:rFonts w:ascii="Cambria" w:hAnsi="Cambria" w:cs="Times New Roman"/>
      <w:b/>
      <w:kern w:val="32"/>
      <w:sz w:val="32"/>
    </w:rPr>
  </w:style>
  <w:style w:type="paragraph" w:styleId="Title">
    <w:name w:val="Title"/>
    <w:basedOn w:val="Normal"/>
    <w:link w:val="a"/>
    <w:uiPriority w:val="99"/>
    <w:qFormat/>
    <w:pPr>
      <w:jc w:val="center"/>
    </w:pPr>
    <w:rPr>
      <w:b/>
      <w:sz w:val="32"/>
    </w:rPr>
  </w:style>
  <w:style w:type="character" w:customStyle="1" w:styleId="a">
    <w:name w:val="Название Знак"/>
    <w:link w:val="Title"/>
    <w:uiPriority w:val="99"/>
    <w:locked/>
    <w:rPr>
      <w:rFonts w:ascii="Cambria" w:hAnsi="Cambria" w:cs="Times New Roman"/>
      <w:b/>
      <w:kern w:val="28"/>
      <w:sz w:val="32"/>
    </w:rPr>
  </w:style>
  <w:style w:type="paragraph" w:styleId="BodyText">
    <w:name w:val="Body Text"/>
    <w:basedOn w:val="Normal"/>
    <w:link w:val="a0"/>
    <w:uiPriority w:val="99"/>
    <w:rPr>
      <w:sz w:val="24"/>
    </w:rPr>
  </w:style>
  <w:style w:type="character" w:customStyle="1" w:styleId="a0">
    <w:name w:val="Основной текст Знак"/>
    <w:link w:val="BodyText"/>
    <w:uiPriority w:val="99"/>
    <w:semiHidden/>
    <w:locked/>
    <w:rPr>
      <w:rFonts w:cs="Times New Roman"/>
      <w:sz w:val="20"/>
    </w:rPr>
  </w:style>
  <w:style w:type="paragraph" w:styleId="Header">
    <w:name w:val="header"/>
    <w:basedOn w:val="Normal"/>
    <w:link w:val="a1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1">
    <w:name w:val="Верхний колонтитул Знак"/>
    <w:link w:val="Header"/>
    <w:uiPriority w:val="99"/>
    <w:semiHidden/>
    <w:locked/>
    <w:rPr>
      <w:rFonts w:cs="Times New Roman"/>
      <w:sz w:val="20"/>
    </w:rPr>
  </w:style>
  <w:style w:type="character" w:styleId="PageNumber">
    <w:name w:val="page number"/>
    <w:uiPriority w:val="99"/>
    <w:rsid w:val="00DC05F9"/>
    <w:rPr>
      <w:rFonts w:cs="Times New Roman"/>
    </w:rPr>
  </w:style>
  <w:style w:type="paragraph" w:styleId="BalloonText">
    <w:name w:val="Balloon Text"/>
    <w:basedOn w:val="Normal"/>
    <w:link w:val="a2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2">
    <w:name w:val="Текст выноски Знак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Footer">
    <w:name w:val="footer"/>
    <w:basedOn w:val="Normal"/>
    <w:link w:val="a3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/>
      <w:b/>
      <w:sz w:val="22"/>
    </w:rPr>
  </w:style>
  <w:style w:type="paragraph" w:styleId="BodyTextIndent3">
    <w:name w:val="Body Text Indent 3"/>
    <w:basedOn w:val="Normal"/>
    <w:link w:val="3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">
    <w:name w:val="Основной текст с отступом 3 Знак"/>
    <w:link w:val="BodyTextIndent3"/>
    <w:uiPriority w:val="99"/>
    <w:locked/>
    <w:rsid w:val="00E67895"/>
    <w:rPr>
      <w:rFonts w:cs="Times New Roman"/>
      <w:sz w:val="16"/>
      <w:lang w:val="ru-RU" w:eastAsia="ru-RU"/>
    </w:rPr>
  </w:style>
  <w:style w:type="paragraph" w:styleId="NoSpacing">
    <w:name w:val="No Spacing"/>
    <w:uiPriority w:val="99"/>
    <w:qFormat/>
    <w:rsid w:val="00AF4148"/>
    <w:rPr>
      <w:sz w:val="24"/>
      <w:szCs w:val="24"/>
    </w:rPr>
  </w:style>
  <w:style w:type="paragraph" w:styleId="BodyTextIndent">
    <w:name w:val="Body Text Indent"/>
    <w:basedOn w:val="Normal"/>
    <w:link w:val="a4"/>
    <w:uiPriority w:val="99"/>
    <w:semiHidden/>
    <w:rsid w:val="00492DC5"/>
    <w:pPr>
      <w:spacing w:after="120"/>
      <w:ind w:left="283"/>
    </w:pPr>
  </w:style>
  <w:style w:type="character" w:customStyle="1" w:styleId="a4">
    <w:name w:val="Основной текст с отступом Знак"/>
    <w:link w:val="BodyTextIndent"/>
    <w:uiPriority w:val="99"/>
    <w:semiHidden/>
    <w:locked/>
    <w:rsid w:val="00492D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