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5431" w14:textId="77777777" w:rsidR="00A77B3E" w:rsidRDefault="00933A31">
      <w:bookmarkStart w:id="0" w:name="_GoBack"/>
      <w:bookmarkEnd w:id="0"/>
      <w:r>
        <w:rPr>
          <w:highlight w:val="white"/>
        </w:rPr>
        <w:t>РЕШЕНИЕ</w:t>
      </w:r>
    </w:p>
    <w:p w14:paraId="4302A861" w14:textId="77777777" w:rsidR="00A77B3E" w:rsidRDefault="00933A31">
      <w:r>
        <w:rPr>
          <w:highlight w:val="white"/>
        </w:rPr>
        <w:t>Именем Российской Федерации</w:t>
      </w:r>
    </w:p>
    <w:p w14:paraId="58025D24" w14:textId="77777777" w:rsidR="00A77B3E" w:rsidRDefault="00933A31"/>
    <w:p w14:paraId="6DBC07FD" w14:textId="77777777" w:rsidR="00A77B3E" w:rsidRDefault="00933A31">
      <w:r>
        <w:rPr>
          <w:highlight w:val="white"/>
        </w:rPr>
        <w:t>04 марта 2016 года                                                                                                 город Москва</w:t>
      </w:r>
    </w:p>
    <w:p w14:paraId="618B73E9" w14:textId="77777777" w:rsidR="00A77B3E" w:rsidRDefault="00933A31"/>
    <w:p w14:paraId="3DEAAD5A" w14:textId="77777777" w:rsidR="00A77B3E" w:rsidRDefault="00933A31">
      <w:r>
        <w:rPr>
          <w:highlight w:val="white"/>
        </w:rPr>
        <w:t>Зюзинский районный суд города Москвы в составе председательствующего судьи Е.Ю. Игнатьевой</w:t>
      </w:r>
      <w:r>
        <w:rPr>
          <w:highlight w:val="white"/>
        </w:rPr>
        <w:t>, при секретаре А.А. Зоря,</w:t>
      </w:r>
    </w:p>
    <w:p w14:paraId="6F092B43" w14:textId="77777777" w:rsidR="00A77B3E" w:rsidRDefault="00933A31">
      <w:r>
        <w:rPr>
          <w:highlight w:val="white"/>
        </w:rPr>
        <w:t>с участием истца – фио, представителя ответчика наименование организации по доверенности – фио, представителя ответчика наименование организации по доверенности – фио, представителя третьего лица наименование организации по довер</w:t>
      </w:r>
      <w:r>
        <w:rPr>
          <w:highlight w:val="white"/>
        </w:rPr>
        <w:t>енности – фио,</w:t>
      </w:r>
    </w:p>
    <w:p w14:paraId="4DCD93D0" w14:textId="77777777" w:rsidR="00A77B3E" w:rsidRDefault="00933A31">
      <w:r>
        <w:rPr>
          <w:highlight w:val="white"/>
        </w:rPr>
        <w:t>рассмотрев в открытом судебном заседании гражданское дело № 2-320/2016 по иску фио к наименование организации, наименование организации о взыскании неправомерно списанных денежных средств, неустойки, процентов за пользование чужими денежными</w:t>
      </w:r>
      <w:r>
        <w:rPr>
          <w:highlight w:val="white"/>
        </w:rPr>
        <w:t xml:space="preserve"> средствами, компенсации морального вреда, взыскании штрафа, судебных расходов,</w:t>
      </w:r>
    </w:p>
    <w:p w14:paraId="62AC70BF" w14:textId="77777777" w:rsidR="00A77B3E" w:rsidRDefault="00933A31">
      <w:r>
        <w:rPr>
          <w:highlight w:val="white"/>
        </w:rPr>
        <w:t>УСТАНОВИЛ:</w:t>
      </w:r>
    </w:p>
    <w:p w14:paraId="0C6E3598" w14:textId="77777777" w:rsidR="00A77B3E" w:rsidRDefault="00933A31">
      <w:r>
        <w:rPr>
          <w:highlight w:val="white"/>
        </w:rPr>
        <w:t>фио обратилась в суд с иском к наименование организации, наименование организации о взыскании неправомерно списанных денежных средств, неустойки, процентов за пользо</w:t>
      </w:r>
      <w:r>
        <w:rPr>
          <w:highlight w:val="white"/>
        </w:rPr>
        <w:t>вание чужими денежными средствами, компенсации морального вреда, взыскании штрафа, судебных расходов, мотивируя свои требования тем, что истец является держателем карты № ... и карты № ... наименование организации. Также на имя истца открыта сберегательная</w:t>
      </w:r>
      <w:r>
        <w:rPr>
          <w:highlight w:val="white"/>
        </w:rPr>
        <w:t xml:space="preserve"> книжка со счетом № ....телефон, на который перечисляются пособия. дата истец посетила отделение Сбербанка для снятия наличных денежных средств. Провести операцию снятия денежных средств не удалось, как пояснили сотрудники банка, карта истца была заблокиро</w:t>
      </w:r>
      <w:r>
        <w:rPr>
          <w:highlight w:val="white"/>
        </w:rPr>
        <w:t>вана, причина блокировки: попытка проникновения к счетам истца третьих лиц. Попытка снятия денежных средств через сотрудника Сбербанка показала, что денежные средства на счетах отсутствуют. То есть, денежные средства, находящиеся на счетах истца, без ведом</w:t>
      </w:r>
      <w:r>
        <w:rPr>
          <w:highlight w:val="white"/>
        </w:rPr>
        <w:t>а истца и согласия, без информирования по операциям, были списаны со счетов в размере сумма Истец каких-либо операций с банковскими картами и сберегательной книжкой не совершала, никакие документы, чеки, слипы не подписывала, ПИН-код никому не сообщала, ра</w:t>
      </w:r>
      <w:r>
        <w:rPr>
          <w:highlight w:val="white"/>
        </w:rPr>
        <w:t>споряжение на списание денежных средств со счета третьим лицам не давала. Истец считает, что списание денежных средств произошло в связи с непринятием банком необходимы мер для обеспечения технической защищенности банковских карт от несанкционированного до</w:t>
      </w:r>
      <w:r>
        <w:rPr>
          <w:highlight w:val="white"/>
        </w:rPr>
        <w:t>ступа к денежным средствам держателя банковских карт и сберегательной книжки. дата примерно после 16 часов истцом было обнаружено, что сим-карта истца сотового оператора МТС с номером телефон не работает. Позвонив по телефону горячей линии, истцу стало изв</w:t>
      </w:r>
      <w:r>
        <w:rPr>
          <w:highlight w:val="white"/>
        </w:rPr>
        <w:t>естно о том, что по результатам проведенного тестирования сим-карта вышла из строя и ее нужно заменить. дата истец обратилась в офис МТС с целью заменить сим-карту, где ей стало известно о том, что дата сим-карта была заменена. Замена сим-карты была произв</w:t>
      </w:r>
      <w:r>
        <w:rPr>
          <w:highlight w:val="white"/>
        </w:rPr>
        <w:t xml:space="preserve">едена без ведома истца и без ее согласия. С учетом уточнений, в связи с перечислением денежных средств в размере сумма в пользу </w:t>
      </w:r>
      <w:r>
        <w:rPr>
          <w:highlight w:val="white"/>
        </w:rPr>
        <w:lastRenderedPageBreak/>
        <w:t>истца ответчиком, истец просит взыскать с ответчика наименование организации в пользу истца неустойку за неисполнение требований</w:t>
      </w:r>
      <w:r>
        <w:rPr>
          <w:highlight w:val="white"/>
        </w:rPr>
        <w:t xml:space="preserve"> потребителя в добровольном порядке в размере сумма за период с дата по день вынесения решения суда, расходы на оказание юридических услуг в размере сумма, проценты за пользование чужими денежными средствами в размере сумма, в счет компенсации морального в</w:t>
      </w:r>
      <w:r>
        <w:rPr>
          <w:highlight w:val="white"/>
        </w:rPr>
        <w:t>реда сумму в размере сумма, штраф в размере 50% от присужденных судом сумм; с ответчика наименование организации в счет компенсации морального вреда сумму в размере сумма</w:t>
      </w:r>
    </w:p>
    <w:p w14:paraId="7B0AB266" w14:textId="77777777" w:rsidR="00A77B3E" w:rsidRDefault="00933A31">
      <w:r>
        <w:rPr>
          <w:highlight w:val="white"/>
        </w:rPr>
        <w:t>Определением суда от дата к участию в деле в качестве третьего лица не заявляющего са</w:t>
      </w:r>
      <w:r>
        <w:rPr>
          <w:highlight w:val="white"/>
        </w:rPr>
        <w:t>мостоятельные требования относительно предмета спора на стороне ответчика было привлечено наименование организации.</w:t>
      </w:r>
    </w:p>
    <w:p w14:paraId="646AFD5F" w14:textId="77777777" w:rsidR="00A77B3E" w:rsidRDefault="00933A31">
      <w:r>
        <w:rPr>
          <w:highlight w:val="white"/>
        </w:rPr>
        <w:t>Истец фио в судебное заседание явилась, уточненные исковые требования поддержала.</w:t>
      </w:r>
    </w:p>
    <w:p w14:paraId="77870B56" w14:textId="77777777" w:rsidR="00A77B3E" w:rsidRDefault="00933A31">
      <w:r>
        <w:rPr>
          <w:highlight w:val="white"/>
        </w:rPr>
        <w:t>Представитель ответчика наименование организации по довере</w:t>
      </w:r>
      <w:r>
        <w:rPr>
          <w:highlight w:val="white"/>
        </w:rPr>
        <w:t>нности фио в судебное заседание явилась, исковые требования не признала по доводам, изложенным в отзыве на исковое заявление.</w:t>
      </w:r>
    </w:p>
    <w:p w14:paraId="12CADCAE" w14:textId="77777777" w:rsidR="00A77B3E" w:rsidRDefault="00933A31">
      <w:r>
        <w:rPr>
          <w:highlight w:val="white"/>
        </w:rPr>
        <w:t>Представитель ответчика наименование организации по доверенности фио в судебное заседание явился, исковые требования не признал по</w:t>
      </w:r>
      <w:r>
        <w:rPr>
          <w:highlight w:val="white"/>
        </w:rPr>
        <w:t xml:space="preserve"> доводам, изложенным в отзыве на исковое заявление.</w:t>
      </w:r>
    </w:p>
    <w:p w14:paraId="0B80AB33" w14:textId="77777777" w:rsidR="00A77B3E" w:rsidRDefault="00933A31">
      <w:r>
        <w:rPr>
          <w:highlight w:val="white"/>
        </w:rPr>
        <w:t>Представитель третьего лица наименование организации по доверенности фио в судебное заседание явился, исковые требования не признал по доводам, изложенным в отзыве на исковое заявление.</w:t>
      </w:r>
    </w:p>
    <w:p w14:paraId="6234688A" w14:textId="77777777" w:rsidR="00A77B3E" w:rsidRDefault="00933A31">
      <w:r>
        <w:rPr>
          <w:highlight w:val="white"/>
        </w:rPr>
        <w:t>Выслушав истца, пр</w:t>
      </w:r>
      <w:r>
        <w:rPr>
          <w:highlight w:val="white"/>
        </w:rPr>
        <w:t>едставителей ответчиков, представителя третьего лица, исследовав письменные материалы дела, оценив доказательства в их совокупности, суд находит исковые требования не обоснованными и подлежащими отклонению по следующим основаниям.</w:t>
      </w:r>
    </w:p>
    <w:p w14:paraId="0F9B6C00" w14:textId="77777777" w:rsidR="00A77B3E" w:rsidRDefault="00933A31">
      <w:r>
        <w:rPr>
          <w:highlight w:val="white"/>
        </w:rPr>
        <w:t>В соответствии со ст. 845</w:t>
      </w:r>
      <w:r>
        <w:rPr>
          <w:highlight w:val="white"/>
        </w:rPr>
        <w:t xml:space="preserve">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рассматриваться не может) Банк обязуется</w:t>
      </w:r>
      <w:r>
        <w:rPr>
          <w:highlight w:val="white"/>
        </w:rPr>
        <w:t xml:space="preserve">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</w:t>
      </w:r>
      <w:r>
        <w:rPr>
          <w:highlight w:val="white"/>
        </w:rPr>
        <w:t>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588AE4C3" w14:textId="77777777" w:rsidR="00A77B3E" w:rsidRDefault="00933A31">
      <w:r>
        <w:rPr>
          <w:highlight w:val="white"/>
        </w:rPr>
        <w:t>При использовании своих счетов, о</w:t>
      </w:r>
      <w:r>
        <w:rPr>
          <w:highlight w:val="white"/>
        </w:rPr>
        <w:t>ткрытых в ПАО Сбербанк, клиенты могут воспользоваться следующими удаленными каналами обслуживания (каналы/устройства Банка, предназначенные для совершения банковских операций в соответствии с Договором): Устройства самообслуживания Банка, Система «Сбербанк</w:t>
      </w:r>
      <w:r>
        <w:rPr>
          <w:highlight w:val="white"/>
        </w:rPr>
        <w:t xml:space="preserve"> ОнЛ@йн», Услуга «Мобильный банк», Контактный Центр Банка.</w:t>
      </w:r>
    </w:p>
    <w:p w14:paraId="6376DF7C" w14:textId="77777777" w:rsidR="00A77B3E" w:rsidRDefault="00933A31">
      <w:r>
        <w:rPr>
          <w:highlight w:val="white"/>
        </w:rPr>
        <w:t>Согласно п.2.21 Условий банковского обслуживания физических лиц ПАО Сбербанк средства доступа - набор средств, выдаваемых/определяемых Банком для идентификации и аутентификации Клиента через удален</w:t>
      </w:r>
      <w:r>
        <w:rPr>
          <w:highlight w:val="white"/>
        </w:rPr>
        <w:t>ные каналы обслуживания.</w:t>
      </w:r>
    </w:p>
    <w:p w14:paraId="62687F4C" w14:textId="77777777" w:rsidR="00A77B3E" w:rsidRDefault="00933A31">
      <w:r>
        <w:rPr>
          <w:highlight w:val="white"/>
        </w:rPr>
        <w:lastRenderedPageBreak/>
        <w:t>К средствам доступа: к системе «Сбербанк ОнЛ@йн» относятся Идентификатор пользователя и/или логин, постоянный пароль, одноразовые пароли. К средствам доступа к услуге «Мобильный банк» - номер мобильного телефона, в Контактный Центр</w:t>
      </w:r>
      <w:r>
        <w:rPr>
          <w:highlight w:val="white"/>
        </w:rPr>
        <w:t xml:space="preserve"> Банка - контрольная информация Клиента и/или персональные данные Клиента, и содержащиеся в базе данных Банка, в устройствах самообслуживания - Карта и ПИН.</w:t>
      </w:r>
    </w:p>
    <w:p w14:paraId="5DE86BFC" w14:textId="77777777" w:rsidR="00A77B3E" w:rsidRDefault="00933A31">
      <w:r>
        <w:rPr>
          <w:highlight w:val="white"/>
        </w:rPr>
        <w:t>Предоставление Клиенту услуги «Мобильный банк» осуществляется в соответствии с условиями банковског</w:t>
      </w:r>
      <w:r>
        <w:rPr>
          <w:highlight w:val="white"/>
        </w:rPr>
        <w:t>о обслуживания и Руководством по использованию «Мобильного банка», размещаемым на веб-сайте Банка и в подразделениях Банка (и.2.6 Приложения № 4 к Условиям банковского обслуживания физических лиц наименование организации).</w:t>
      </w:r>
    </w:p>
    <w:p w14:paraId="38839989" w14:textId="77777777" w:rsidR="00A77B3E" w:rsidRDefault="00933A31">
      <w:r>
        <w:rPr>
          <w:highlight w:val="white"/>
        </w:rPr>
        <w:t>Предоставление Держателю услуг «С</w:t>
      </w:r>
      <w:r>
        <w:rPr>
          <w:highlight w:val="white"/>
        </w:rPr>
        <w:t>бербанк ОнЛ@йн» осуществляется в соответствии с Договором, а также в соответствии с Руководством по использованию «Сбербанк ОнЛ@йн», размещаемым на веб-сайте Банка (п.3.5 Приложения № 4 к Условиям банковского обслуживания физических лиц наименование органи</w:t>
      </w:r>
      <w:r>
        <w:rPr>
          <w:highlight w:val="white"/>
        </w:rPr>
        <w:t>зации).</w:t>
      </w:r>
    </w:p>
    <w:p w14:paraId="2BA5E155" w14:textId="77777777" w:rsidR="00A77B3E" w:rsidRDefault="00933A31">
      <w:r>
        <w:rPr>
          <w:highlight w:val="white"/>
        </w:rPr>
        <w:t>Подключение Держателя к услуге «Сбербанк ОнЛ@йн» осуществляется при условии наличия у Держателя действующей Карты, подключенной к услуге «Мобильный банк» (п.3.6 Приложения № 4 к Условиям банковского обслуживания физических лиц наименование организа</w:t>
      </w:r>
      <w:r>
        <w:rPr>
          <w:highlight w:val="white"/>
        </w:rPr>
        <w:t>ции), В данном случае истец был подключен к услуге «Мобильный банк», в смс- банкинге которой был зарегистрирован номер телефона Истца. Данный факт Истцом не оспаривается.</w:t>
      </w:r>
    </w:p>
    <w:p w14:paraId="15C23513" w14:textId="77777777" w:rsidR="00A77B3E" w:rsidRDefault="00933A31">
      <w:r>
        <w:rPr>
          <w:highlight w:val="white"/>
        </w:rPr>
        <w:t>Более того, в соответствии со ст.431 ГК РФ при толковании условий договора судом прин</w:t>
      </w:r>
      <w:r>
        <w:rPr>
          <w:highlight w:val="white"/>
        </w:rPr>
        <w:t>имается во внимание буквальное значение содержащихся в нем слов и выражений. Согласно ч.З адрес Кодекса РФ договором может быть предусмотрено удостоверение нрав распоряжения денежными суммами, находящимися на счете, электронными средствами платежа и другим</w:t>
      </w:r>
      <w:r>
        <w:rPr>
          <w:highlight w:val="white"/>
        </w:rPr>
        <w:t>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</w:t>
      </w:r>
    </w:p>
    <w:p w14:paraId="567AE069" w14:textId="77777777" w:rsidR="00A77B3E" w:rsidRDefault="00933A31">
      <w:r>
        <w:rPr>
          <w:highlight w:val="white"/>
        </w:rPr>
        <w:t>В соответствии с пунктом 3.14 Приложения № 1 к Условиям банковского обслуживания физич</w:t>
      </w:r>
      <w:r>
        <w:rPr>
          <w:highlight w:val="white"/>
        </w:rPr>
        <w:t>еских лиц документы, оформляемые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ПИНа, кодов, сформированных на основании биометрических данных Де</w:t>
      </w:r>
      <w:r>
        <w:rPr>
          <w:highlight w:val="white"/>
        </w:rPr>
        <w:t>ржателя Карты, постоянного пароля/одноразового пароля.</w:t>
      </w:r>
    </w:p>
    <w:p w14:paraId="42FFF310" w14:textId="77777777" w:rsidR="00A77B3E" w:rsidRDefault="00933A31">
      <w:r>
        <w:rPr>
          <w:highlight w:val="white"/>
        </w:rPr>
        <w:t>Согласно п.3.7 Приложения 4 к Условиям банковского обслуживания физических лиц наименование организации доступ Клиента к услугам системы «Сбербанк ОнЛ@йн» осуществляется при условии его успешной иденти</w:t>
      </w:r>
      <w:r>
        <w:rPr>
          <w:highlight w:val="white"/>
        </w:rPr>
        <w:t>фикации и аутентификации на основании идентификатора пользователя и постоянного пароля.</w:t>
      </w:r>
    </w:p>
    <w:p w14:paraId="701C7B43" w14:textId="77777777" w:rsidR="00A77B3E" w:rsidRDefault="00933A31">
      <w:r>
        <w:rPr>
          <w:highlight w:val="white"/>
        </w:rPr>
        <w:t xml:space="preserve">Требование о взыскании денежных средств, списанных через систему «Сбербанк ОнЛ@йн», смс-банкинг «Мобильный банк» и Интернет-сайты иных организаций, используя реквизиты </w:t>
      </w:r>
      <w:r>
        <w:rPr>
          <w:highlight w:val="white"/>
        </w:rPr>
        <w:t>карты, идентификатор, постоянный пароль для доступа в систему «Сбербанк ОнЛ@йн», одноразовые пароли для подтверждения операций по карте, направленные на телефон Истца, не подлежит удовлетворению по следующим основаниям.</w:t>
      </w:r>
    </w:p>
    <w:p w14:paraId="0FB19A00" w14:textId="77777777" w:rsidR="00A77B3E" w:rsidRDefault="00933A31">
      <w:r>
        <w:rPr>
          <w:highlight w:val="white"/>
        </w:rPr>
        <w:lastRenderedPageBreak/>
        <w:t>Через систему «Сбербанк ОнЛ@йн» на о</w:t>
      </w:r>
      <w:r>
        <w:rPr>
          <w:highlight w:val="white"/>
        </w:rPr>
        <w:t>сновании протоколов проведения операций (после успешного входа в систему «Сбербанк ОнЛ@йн»(ввод идентификатора, постоянного пароля): 1) дата был осуществлен перевод между СВОИМИ счетами со счета вклада Истца № ...телефон «Универсальный на 5 лет» на карту И</w:t>
      </w:r>
      <w:r>
        <w:rPr>
          <w:highlight w:val="white"/>
        </w:rPr>
        <w:t xml:space="preserve">стца №...(Visa Electron) на сумму сумма...рублей (протокол проведения операции, журнал операций, чек приложен, возможность проведения операции предусмотрена п.4.5 Условий банковского обслуживания и Руководством пользователя «Сбербанк ОнЛ@йн»); 2) дата был </w:t>
      </w:r>
      <w:r>
        <w:rPr>
          <w:highlight w:val="white"/>
        </w:rPr>
        <w:t>осуществлен перевод с карты Истца №...(Visa Electron) на счет клиента ПАО РОСБАНК № ...телефон фио на сумму сумма ...рублей, комиссия за перевод в другой банк составила ...рублей (протокол проведения операции, журнал операций, чек приложен, возможность про</w:t>
      </w:r>
      <w:r>
        <w:rPr>
          <w:highlight w:val="white"/>
        </w:rPr>
        <w:t>ведения операции предусмотрена п.4.7 Условий банковского обслуживания и Руководством пользователя «Сбербанк ОнЛ@йн»).</w:t>
      </w:r>
    </w:p>
    <w:p w14:paraId="2B6DB1C4" w14:textId="77777777" w:rsidR="00A77B3E" w:rsidRDefault="00933A31">
      <w:r>
        <w:rPr>
          <w:highlight w:val="white"/>
        </w:rPr>
        <w:t>В процессе использования услуги «Сбербанк ОнЛ@йн» возможно проведение указанных операций в соответствии с руководством пользователя систем</w:t>
      </w:r>
      <w:r>
        <w:rPr>
          <w:highlight w:val="white"/>
        </w:rPr>
        <w:t>ы «Сбербанк ОнЛ@йн», являющимся частью Договора.</w:t>
      </w:r>
    </w:p>
    <w:p w14:paraId="2A4975C9" w14:textId="77777777" w:rsidR="00A77B3E" w:rsidRDefault="00933A31">
      <w:r>
        <w:rPr>
          <w:highlight w:val="white"/>
        </w:rPr>
        <w:t>При проведении операций в системе Сбербанк ОнЛ@йн были использованы верный идентификатор (логин), постоянный пароль, которые согласно Условиям Договора являются аналогом собственноручной подписи клиентом бум</w:t>
      </w:r>
      <w:r>
        <w:rPr>
          <w:highlight w:val="white"/>
        </w:rPr>
        <w:t>ажных документов/договоров с Банком.</w:t>
      </w:r>
    </w:p>
    <w:p w14:paraId="5F3861BB" w14:textId="77777777" w:rsidR="00A77B3E" w:rsidRDefault="00933A31">
      <w:r>
        <w:rPr>
          <w:highlight w:val="white"/>
        </w:rPr>
        <w:t>Электронные документы, подтвержденные постоянным и/или одноразовым паролем, признаются Банком и Держателем равнозначными документам на бумажном носителе и могут служить доказательством в суде. Держатель соглашается с те</w:t>
      </w:r>
      <w:r>
        <w:rPr>
          <w:highlight w:val="white"/>
        </w:rPr>
        <w:t>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(п.3.9 Прил</w:t>
      </w:r>
      <w:r>
        <w:rPr>
          <w:highlight w:val="white"/>
        </w:rPr>
        <w:t>ожения № 4 к Условиям банковского обслуживания физических лиц наименование организации),</w:t>
      </w:r>
    </w:p>
    <w:p w14:paraId="110A283D" w14:textId="77777777" w:rsidR="00A77B3E" w:rsidRDefault="00933A31">
      <w:r>
        <w:rPr>
          <w:highlight w:val="white"/>
        </w:rPr>
        <w:t xml:space="preserve">В связи с тем, что были использованы персональные средства доступа (идентификатор, постоянный пароль, одноразовые пароли) и от имени Истца давались распоряжения, Банк </w:t>
      </w:r>
      <w:r>
        <w:rPr>
          <w:highlight w:val="white"/>
        </w:rPr>
        <w:t>не имел оснований отказать в проведении операций,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образом, предотвратить операции по карте.</w:t>
      </w:r>
    </w:p>
    <w:p w14:paraId="4DB675D0" w14:textId="77777777" w:rsidR="00A77B3E" w:rsidRDefault="00933A31">
      <w:r>
        <w:rPr>
          <w:highlight w:val="white"/>
        </w:rPr>
        <w:t>Без пол</w:t>
      </w:r>
      <w:r>
        <w:rPr>
          <w:highlight w:val="white"/>
        </w:rPr>
        <w:t>ожительной аутентификации (введение постоянного пароля и/или одноразовых паролей) и идентификации (введение Идентификатора Пользователя) клиента осуществление каких-либо операций с использованием системы «Сбербанк ОнЛ@йн» невозможно.</w:t>
      </w:r>
    </w:p>
    <w:p w14:paraId="6BD29B9B" w14:textId="77777777" w:rsidR="00A77B3E" w:rsidRDefault="00933A31">
      <w:r>
        <w:rPr>
          <w:highlight w:val="white"/>
        </w:rPr>
        <w:t>На основании вышеизлож</w:t>
      </w:r>
      <w:r>
        <w:rPr>
          <w:highlight w:val="white"/>
        </w:rPr>
        <w:t>енного, Банк действовал правомерно, в соответствии с условиями договора, заключенного с клиентом, и денежные средства дата были переведены по распоряжению клиента.</w:t>
      </w:r>
    </w:p>
    <w:p w14:paraId="09A86A7F" w14:textId="77777777" w:rsidR="00A77B3E" w:rsidRDefault="00933A31">
      <w:r>
        <w:rPr>
          <w:highlight w:val="white"/>
        </w:rPr>
        <w:t>Карта может быть персонализированной (с указанием на лицевой стороне имени и фамилии Держате</w:t>
      </w:r>
      <w:r>
        <w:rPr>
          <w:highlight w:val="white"/>
        </w:rPr>
        <w:t>ля Карты) либо неперсонализированной (без указания на лицевой стороне Карты именных данных Держателя Карты) (п.2.11 Условий банковского обслуживания физических лиц наименование организации).</w:t>
      </w:r>
    </w:p>
    <w:p w14:paraId="1D0A2DE1" w14:textId="77777777" w:rsidR="00A77B3E" w:rsidRDefault="00933A31">
      <w:r>
        <w:rPr>
          <w:highlight w:val="white"/>
        </w:rPr>
        <w:lastRenderedPageBreak/>
        <w:t>Согласно памятке держателя карты для проведения операции в сети И</w:t>
      </w:r>
      <w:r>
        <w:rPr>
          <w:highlight w:val="white"/>
        </w:rPr>
        <w:t xml:space="preserve">нтернет, как правило, требуются данные: номер карты, срок действия, имя и фамилия Держателя карты, указанные на карте, код безопасности - CVV2/CVC2 - три последние цифры, указанные на полосе для подписи на оборотной стороне карты. Дополнительно могут быть </w:t>
      </w:r>
      <w:r>
        <w:rPr>
          <w:highlight w:val="white"/>
        </w:rPr>
        <w:t>запрошены название банка, выпустившего карту и адрес, указанный Держателем карты в Заявлении на получение карты, при этом сообщать номер и другие реквизиты карты необходимо только для проведения операции, которую Клиент считает правомерной.</w:t>
      </w:r>
    </w:p>
    <w:p w14:paraId="2A8EDCDE" w14:textId="77777777" w:rsidR="00A77B3E" w:rsidRDefault="00933A31">
      <w:r>
        <w:rPr>
          <w:highlight w:val="white"/>
        </w:rPr>
        <w:t>Операции в сети</w:t>
      </w:r>
      <w:r>
        <w:rPr>
          <w:highlight w:val="white"/>
        </w:rPr>
        <w:t xml:space="preserve"> Интернет в защищенном режиме проводятся с использованием одноразовых паролей, которые можно получить в виде СМС-сообщения на мобильный телефон клиента, подключенный к услуге «Мобильный банк», или распечатав чек со списком паролей в устройстве самообслужив</w:t>
      </w:r>
      <w:r>
        <w:rPr>
          <w:highlight w:val="white"/>
        </w:rPr>
        <w:t>ания Банка, используя карту и ПИН-код (п.9.4 Памятки держателя карты).</w:t>
      </w:r>
    </w:p>
    <w:p w14:paraId="45BBF91B" w14:textId="77777777" w:rsidR="00A77B3E" w:rsidRDefault="00933A31">
      <w:r>
        <w:rPr>
          <w:highlight w:val="white"/>
        </w:rPr>
        <w:t>Полученные одноразовые пароли могут использоваться Держателем карты для подтверждения операций оплаты товаров и услуг в сети Интернет (п.11.3 Памятки).</w:t>
      </w:r>
    </w:p>
    <w:p w14:paraId="57504D16" w14:textId="77777777" w:rsidR="00A77B3E" w:rsidRDefault="00933A31">
      <w:r>
        <w:rPr>
          <w:highlight w:val="white"/>
        </w:rPr>
        <w:t xml:space="preserve">В случае если к карте подключена </w:t>
      </w:r>
      <w:r>
        <w:rPr>
          <w:highlight w:val="white"/>
        </w:rPr>
        <w:t>услуга "Мобильный банк", то независимо от наличия чека банкомата с одноразовыми паролями Держатель карты может получить пароль по SMS, выбрав метод "Одноразовый пароль но SMS". СМС-сообщение содержит один одноразовый пароль, состоящий из 6 цифр. При отсутс</w:t>
      </w:r>
      <w:r>
        <w:rPr>
          <w:highlight w:val="white"/>
        </w:rPr>
        <w:t>твии подключенной услуги «Мобильный банк» данный метод аутентификации недоступен.</w:t>
      </w:r>
    </w:p>
    <w:p w14:paraId="3EAA1B63" w14:textId="77777777" w:rsidR="00A77B3E" w:rsidRDefault="00933A31">
      <w:r>
        <w:rPr>
          <w:highlight w:val="white"/>
        </w:rPr>
        <w:t>Во избежание неправомерного использования карты Держателю карты рекомендуется вводить пароль, только если он согласен с операцией, которую подтверждает и реквизиты которой до</w:t>
      </w:r>
      <w:r>
        <w:rPr>
          <w:highlight w:val="white"/>
        </w:rPr>
        <w:t>ставлены на телефон Клиента в СМС-сообщении. В соответствии с Условиями использования банковских карт Держатель карты несёт ответственность по операциям, совершенным с использованием одноразовых паролей (п.2 Памятки держателя карты).</w:t>
      </w:r>
    </w:p>
    <w:p w14:paraId="1EE96901" w14:textId="77777777" w:rsidR="00A77B3E" w:rsidRDefault="00933A31">
      <w:r>
        <w:rPr>
          <w:highlight w:val="white"/>
        </w:rPr>
        <w:t>При совершении платежа</w:t>
      </w:r>
      <w:r>
        <w:rPr>
          <w:highlight w:val="white"/>
        </w:rPr>
        <w:t xml:space="preserve"> в интернет-магазине, поддерживающем технологию Verified by Visa и/или MasterCard SecureCode, после ввода информации о банковской карте Держатель карты перенаправляется на аутентификационный сервер Сбербанка (acs.sbrf.ru) для подтверждения правомерности оп</w:t>
      </w:r>
      <w:r>
        <w:rPr>
          <w:highlight w:val="white"/>
        </w:rPr>
        <w:t>ерации.</w:t>
      </w:r>
    </w:p>
    <w:p w14:paraId="7B6DFC23" w14:textId="77777777" w:rsidR="00A77B3E" w:rsidRDefault="00933A31">
      <w:r>
        <w:rPr>
          <w:highlight w:val="white"/>
        </w:rPr>
        <w:t>При неуспешной аутентификации (неправильный ввод пароля, отказ от прохождения аутентификации) проведение операции но карте не осуществляется.</w:t>
      </w:r>
    </w:p>
    <w:p w14:paraId="456ED46F" w14:textId="77777777" w:rsidR="00A77B3E" w:rsidRDefault="00933A31">
      <w:r>
        <w:rPr>
          <w:highlight w:val="white"/>
        </w:rPr>
        <w:t>Пунктом 3.16 Приложение 1 к Условиям банковского обслуживания физических лиц наименование организации пред</w:t>
      </w:r>
      <w:r>
        <w:rPr>
          <w:highlight w:val="white"/>
        </w:rPr>
        <w:t>усмотрена обязанность Держателя карты - не сообщать ПИН- код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Карты.</w:t>
      </w:r>
    </w:p>
    <w:p w14:paraId="47D87AC5" w14:textId="77777777" w:rsidR="00A77B3E" w:rsidRDefault="00933A31">
      <w:r>
        <w:rPr>
          <w:highlight w:val="white"/>
        </w:rPr>
        <w:t>Через ин</w:t>
      </w:r>
      <w:r>
        <w:rPr>
          <w:highlight w:val="white"/>
        </w:rPr>
        <w:t>тернет - ресурсы была совершена следующая операция по списанию денежных средств с карты Истца № ...(Visa Classic); дата Истец, воспользовавшись сервисом KYKYRYZA</w:t>
      </w:r>
      <w:r>
        <w:rPr>
          <w:highlight w:val="white"/>
        </w:rPr>
        <w:tab/>
        <w:t>PAY</w:t>
      </w:r>
      <w:r>
        <w:rPr>
          <w:highlight w:val="white"/>
        </w:rPr>
        <w:tab/>
        <w:t>3D, совершил денежный перевод (эквайер наименование организации Credit Union "Payment Cent</w:t>
      </w:r>
      <w:r>
        <w:rPr>
          <w:highlight w:val="white"/>
        </w:rPr>
        <w:t>er" (Limited Liability Company) Credit Union "Payment Center" Ltd) на сумму сумма ...рублей, используя реквизиты карты и телефон, подключенный к услуге «Мобильный банк» (смс- сообщение с паролем, платежный документ, полученный в электронном виде, приложены</w:t>
      </w:r>
      <w:r>
        <w:rPr>
          <w:highlight w:val="white"/>
        </w:rPr>
        <w:t>).</w:t>
      </w:r>
    </w:p>
    <w:p w14:paraId="56EAA63D" w14:textId="77777777" w:rsidR="00A77B3E" w:rsidRDefault="00933A31">
      <w:r>
        <w:rPr>
          <w:highlight w:val="white"/>
        </w:rPr>
        <w:lastRenderedPageBreak/>
        <w:t>В этот же день дата ПАО Сбербанк произвел списание... рублей с банковской карты Истца № ... (Visa Classic) после авторизации спорной операции и использования Держателем карты верных паролей, о чем был проинформирован истец смс-уведомлением о списании де</w:t>
      </w:r>
      <w:r>
        <w:rPr>
          <w:highlight w:val="white"/>
        </w:rPr>
        <w:t>нежных средств с указанием баланса карты.</w:t>
      </w:r>
    </w:p>
    <w:p w14:paraId="02F867BA" w14:textId="77777777" w:rsidR="00A77B3E" w:rsidRDefault="00933A31">
      <w:r>
        <w:rPr>
          <w:highlight w:val="white"/>
        </w:rPr>
        <w:t>При совершении данной операции в интернете использовался одноразовый пароль (код) для подтверждения, что свидетельствует о даче распоряжения от имени Истца на перечисление денежных средств с его карты.</w:t>
      </w:r>
    </w:p>
    <w:p w14:paraId="0EAFFDD3" w14:textId="77777777" w:rsidR="00A77B3E" w:rsidRDefault="00933A31">
      <w:r>
        <w:rPr>
          <w:highlight w:val="white"/>
        </w:rPr>
        <w:t>Поскольку до</w:t>
      </w:r>
      <w:r>
        <w:rPr>
          <w:highlight w:val="white"/>
        </w:rPr>
        <w:t xml:space="preserve">говором предусмотрено списание (подтверждение перевода) денежных средств посредством ввода пароля в экранную форму денежного перевода, в данном случае полученного посредством смс-сообщения, направленного на телефон, подключенный к услуге «Мобильный банк». </w:t>
      </w:r>
      <w:r>
        <w:rPr>
          <w:highlight w:val="white"/>
        </w:rPr>
        <w:t>Банк не имел возможности предполагать, что распоряжения на списание денежных средств давались неуполномоченным на это лицом.</w:t>
      </w:r>
    </w:p>
    <w:p w14:paraId="10A9446D" w14:textId="77777777" w:rsidR="00A77B3E" w:rsidRDefault="00933A31">
      <w:r>
        <w:rPr>
          <w:highlight w:val="white"/>
        </w:rPr>
        <w:t>Памяткой по безопасности при использовании карт предусмотрено, что передача банковской карты или ее реквизитов другому лицу означае</w:t>
      </w:r>
      <w:r>
        <w:rPr>
          <w:highlight w:val="white"/>
        </w:rPr>
        <w:t>т, что держатель карты предоставляет возможность другим лицам проводить операции по его счетам.</w:t>
      </w:r>
    </w:p>
    <w:p w14:paraId="48B2B9A0" w14:textId="77777777" w:rsidR="00A77B3E" w:rsidRDefault="00933A31">
      <w:r>
        <w:rPr>
          <w:highlight w:val="white"/>
        </w:rPr>
        <w:t>Памяткой держателя карты предусмотрена ответственность держателя карты по операциям, совершенным с использованием одноразовых паролей (п.9.4 Памятки держателя к</w:t>
      </w:r>
      <w:r>
        <w:rPr>
          <w:highlight w:val="white"/>
        </w:rPr>
        <w:t>арты).</w:t>
      </w:r>
    </w:p>
    <w:p w14:paraId="0B881987" w14:textId="77777777" w:rsidR="00A77B3E" w:rsidRDefault="00933A31">
      <w:r>
        <w:rPr>
          <w:highlight w:val="white"/>
        </w:rPr>
        <w:t>Таким образом, действия Банка суд считает законными, непротиворечащими Договору, поскольку спорная расходная операция была подтверждена паролем, направленным на телефон истца, подключенный к услуге «Мобильный банк». Истец не обращался в Банк с заявл</w:t>
      </w:r>
      <w:r>
        <w:rPr>
          <w:highlight w:val="white"/>
        </w:rPr>
        <w:t>ением об утере/краже карты.</w:t>
      </w:r>
    </w:p>
    <w:p w14:paraId="7F4800D1" w14:textId="77777777" w:rsidR="00A77B3E" w:rsidRDefault="00933A31">
      <w:r>
        <w:rPr>
          <w:highlight w:val="white"/>
        </w:rPr>
        <w:t>дата Банк заключил с Истцом договор о выпуске и обслуживании банковской карты Visa Classic № ... для проведения операций по карте Visa Classic с обслуживанием счета № ...телефон по данной карте в российских рублях.</w:t>
      </w:r>
    </w:p>
    <w:p w14:paraId="08545BA6" w14:textId="77777777" w:rsidR="00A77B3E" w:rsidRDefault="00933A31">
      <w:r>
        <w:rPr>
          <w:highlight w:val="white"/>
        </w:rPr>
        <w:t>Согласно заяв</w:t>
      </w:r>
      <w:r>
        <w:rPr>
          <w:highlight w:val="white"/>
        </w:rPr>
        <w:t>лению на получение дебетовой карты Истец просил подключить к «Мобильному Банку» карту, открытую в соответствии с настоящим заявлением. В том числе Истец подтвердила, что руководство по использованию «Мобильного банка» получила.</w:t>
      </w:r>
    </w:p>
    <w:p w14:paraId="274C9D63" w14:textId="77777777" w:rsidR="00A77B3E" w:rsidRDefault="00933A31">
      <w:r>
        <w:rPr>
          <w:highlight w:val="white"/>
        </w:rPr>
        <w:t>Банк информирует Держателя к</w:t>
      </w:r>
      <w:r>
        <w:rPr>
          <w:highlight w:val="white"/>
        </w:rPr>
        <w:t>арт о мерах безопасности, рисках Держателя карт и возможных последствиях для Держателя карт в случае несоблюдения мер информационной безопасности, рекомендованных Банком. Информирование осуществляется на веб-сайте Банка, в подразделениях Банка, путем отпра</w:t>
      </w:r>
      <w:r>
        <w:rPr>
          <w:highlight w:val="white"/>
        </w:rPr>
        <w:t>вки СМС-сообщений на номер мобильного телефона, подключенного Держателем к услуге «Мобильный банк». Держатель обязуется ознакомиться с мерами безопасности и неукоснительно их соблюдать. Банк публикует актуальный Перечень операций, доступных Держателю посре</w:t>
      </w:r>
      <w:r>
        <w:rPr>
          <w:highlight w:val="white"/>
        </w:rPr>
        <w:t>дством услуги «Мобильный банк», на веб-сайте Банка (п.1.7, п.2.4 Приложения № 4 к Условиям банковского обслуживания).</w:t>
      </w:r>
    </w:p>
    <w:p w14:paraId="413EADA4" w14:textId="77777777" w:rsidR="00A77B3E" w:rsidRDefault="00933A31">
      <w:r>
        <w:rPr>
          <w:highlight w:val="white"/>
        </w:rPr>
        <w:t>Согласно п.2.7 Приложения № 4 к Условиям банковского обслуживания для целей предоставления Клиенту услуги «Мобильный банк» Клиент обязан с</w:t>
      </w:r>
      <w:r>
        <w:rPr>
          <w:highlight w:val="white"/>
        </w:rPr>
        <w:t>амостоятельно обеспечить поддержку функции передачи и получения СМС-сообщений на своем мобильном телефоне, а также подключение к услугам передачи и получения СМС-сообщений у соответствующего оператора мобильной связи.</w:t>
      </w:r>
    </w:p>
    <w:p w14:paraId="1C983BC8" w14:textId="77777777" w:rsidR="00A77B3E" w:rsidRDefault="00933A31">
      <w:r>
        <w:rPr>
          <w:highlight w:val="white"/>
        </w:rPr>
        <w:t>В соответствии с п.2.9-п.2.13 Приложен</w:t>
      </w:r>
      <w:r>
        <w:rPr>
          <w:highlight w:val="white"/>
        </w:rPr>
        <w:t>ия № 4 к Условиям банковского обслуживания: идентификация Клиента при совершении операций в рамках услуги «Мобильный банк» осуществляется по номеру(ам) мобильного(ых) телефона(ов); аутентификация Клиента при совершении операций в рамках услуги «Мобильный б</w:t>
      </w:r>
      <w:r>
        <w:rPr>
          <w:highlight w:val="white"/>
        </w:rPr>
        <w:t>анк» по некоторым операциям может осуществляться с использованием одноразового запроса; предоставление услуг «Мобильного банка», в том числе, списание/перевод денежных средств со счетов Клиента в Банке на счета физических и юридических лиц осуществляется н</w:t>
      </w:r>
      <w:r>
        <w:rPr>
          <w:highlight w:val="white"/>
        </w:rPr>
        <w:t>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Клиентом при подключении услуги «Мобильный банк» (далее - Сообщение); клиент подтверждает, что полученно</w:t>
      </w:r>
      <w:r>
        <w:rPr>
          <w:highlight w:val="white"/>
        </w:rPr>
        <w:t>е Банком Сообщение рассматривается Банком как распоряжение (поручение) на проведение операций по счетам/вкладам Клиента и на предоставление других услуг Банка, полученное непосредственно от Клиента; сообщения в электронной форме, направленные Клиентом в Ба</w:t>
      </w:r>
      <w:r>
        <w:rPr>
          <w:highlight w:val="white"/>
        </w:rPr>
        <w:t>нк посредством услуги «Мобильный банк», имеют юридическую силу документов на бумажных носителях, заверенных собственноручной подписью Клиента, оформленных в соответствии с требованиями законодательства Российской Федерации, и порождают аналогичные документ</w:t>
      </w:r>
      <w:r>
        <w:rPr>
          <w:highlight w:val="white"/>
        </w:rPr>
        <w:t>ам на бумажных носителях права и обязанности Клиента и Банка по ДБО. Данные документы в электронной форме могут служить доказательством в суде.</w:t>
      </w:r>
    </w:p>
    <w:p w14:paraId="173A1AE9" w14:textId="77777777" w:rsidR="00A77B3E" w:rsidRDefault="00933A31">
      <w:r>
        <w:rPr>
          <w:highlight w:val="white"/>
        </w:rPr>
        <w:t>дата с вышеуказанной банковской карты на основании распоряжения на проведение операции в форме СМС-запроса был о</w:t>
      </w:r>
      <w:r>
        <w:rPr>
          <w:highlight w:val="white"/>
        </w:rPr>
        <w:t>существлен мобильный перевод средств на сумму сумма ...рублей в пользу фио Ч. что подтверждается отчетом по карте и распечаткой СМС-сообщений, отправленных в рамках услуги «Мобильный банк».</w:t>
      </w:r>
    </w:p>
    <w:p w14:paraId="2B27196A" w14:textId="77777777" w:rsidR="00A77B3E" w:rsidRDefault="00933A31">
      <w:r>
        <w:rPr>
          <w:highlight w:val="white"/>
        </w:rPr>
        <w:t xml:space="preserve">Согласно руководству услуги смс-банкинга «Мобильный банк» Клиенты </w:t>
      </w:r>
      <w:r>
        <w:rPr>
          <w:highlight w:val="white"/>
        </w:rPr>
        <w:t>банка могут переводить денежные средства с карты третьим лицам, указав только номер мобильного телефона получателя и сумму. Средства будут перечислены на одну из карт, зарегистрированную в «Мобильном банке» на телефон получатели. Перевод осуществляется в р</w:t>
      </w:r>
      <w:r>
        <w:rPr>
          <w:highlight w:val="white"/>
        </w:rPr>
        <w:t xml:space="preserve">ублях в соответствии с тарифами Банка. </w:t>
      </w:r>
    </w:p>
    <w:p w14:paraId="1606B6E6" w14:textId="77777777" w:rsidR="00A77B3E" w:rsidRDefault="00933A31">
      <w:r>
        <w:rPr>
          <w:highlight w:val="white"/>
        </w:rPr>
        <w:t>В силу п.2.9-п.2.13 Приложения № 4 к Условиям банковского обслуживания Банк исполнил распоряжение, поступившее с телефонного номера Истца.</w:t>
      </w:r>
    </w:p>
    <w:p w14:paraId="1AA362A9" w14:textId="77777777" w:rsidR="00A77B3E" w:rsidRDefault="00933A31">
      <w:r>
        <w:rPr>
          <w:highlight w:val="white"/>
        </w:rPr>
        <w:t>Заявление от Истца об отключении номера телефона от услуги «Мобильный банк» и</w:t>
      </w:r>
      <w:r>
        <w:rPr>
          <w:highlight w:val="white"/>
        </w:rPr>
        <w:t xml:space="preserve"> отключение услуги «Мобильный банк» Истцом через устройства самообслуживания (банкоматы, терминалы) при наличии технической возможности на момент совершении спорных операций в Банк не поступало и не производилось.</w:t>
      </w:r>
    </w:p>
    <w:p w14:paraId="090C9D5A" w14:textId="77777777" w:rsidR="00A77B3E" w:rsidRDefault="00933A31">
      <w:r>
        <w:rPr>
          <w:highlight w:val="white"/>
        </w:rPr>
        <w:t>Таким образом, Банком не были нарушены усл</w:t>
      </w:r>
      <w:r>
        <w:rPr>
          <w:highlight w:val="white"/>
        </w:rPr>
        <w:t>овия договора, согласованные сторонами. Оснований для невыполнения поручения клиента, поступившего с телефонного номера Истца у Банка не было, действия Банка по исполнению распоряжения клиента не противоречат действующему законодательству РФ и условиям зак</w:t>
      </w:r>
      <w:r>
        <w:rPr>
          <w:highlight w:val="white"/>
        </w:rPr>
        <w:t>люченного между сторонами договора.</w:t>
      </w:r>
    </w:p>
    <w:p w14:paraId="43FD42C3" w14:textId="77777777" w:rsidR="00A77B3E" w:rsidRDefault="00933A31">
      <w:r>
        <w:rPr>
          <w:highlight w:val="white"/>
        </w:rPr>
        <w:t>Кроме того, в соответствии с п.5.9 Условий банковского обслуживания физических лиц Клиент несет ответственность за все операции, проводимые в подразделениях Банка, через устройства самообслуживания, систему «Мобильный ба</w:t>
      </w:r>
      <w:r>
        <w:rPr>
          <w:highlight w:val="white"/>
        </w:rPr>
        <w:t>нк», систему «Сбербанк ОнЛ@йн» с использованием предусмотренных Условиями банковского обслуживания средств его идентификации и аутентификации, в соответствии с п.3.16 Приложения № 1 к Условиям банковского обслуживания физических лиц Держатель карты обязует</w:t>
      </w:r>
      <w:r>
        <w:rPr>
          <w:highlight w:val="white"/>
        </w:rPr>
        <w:t>ся: не сообщать ПИН, постоянный пароль, одноразовые пароли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Карты; нести отве</w:t>
      </w:r>
      <w:r>
        <w:rPr>
          <w:highlight w:val="white"/>
        </w:rPr>
        <w:t>тственность по операциям, совершенным с использованием ПИНа, кодов, сформированных на основании биометрических данных Держателя Карты, постоянного пароля, одноразовых паролей; выполнять условия Договора на выпуск и обслуживание банковской карты и при налич</w:t>
      </w:r>
      <w:r>
        <w:rPr>
          <w:highlight w:val="white"/>
        </w:rPr>
        <w:t>ии дополнительных Карт обеспечить выполнение условий Договора на выпуск и обслуживание банковской карты Держателями дополнительных Карт. В соответствии с п.3.20.1, 3.20.2 Приложения № 4 к Условиям банковского обслуживания физических лиц: Хранить в недоступ</w:t>
      </w:r>
      <w:r>
        <w:rPr>
          <w:highlight w:val="white"/>
        </w:rPr>
        <w:t>ном для третьих лиц месте и не передавать другим лицам свои идентификатор пользователя, постоянный пароль и одноразовые пароли. При компрометации или подозрении на компрометацию: постоянного пароля - незамедлительно произвести смену постоянного пароля в си</w:t>
      </w:r>
      <w:r>
        <w:rPr>
          <w:highlight w:val="white"/>
        </w:rPr>
        <w:t>стеме «Сбербанк ОнЛ@йн»; одноразовых паролей, полученных через устройство самообслуживания Банка - незамедлительно получить новый чек с одноразовыми паролями.</w:t>
      </w:r>
    </w:p>
    <w:p w14:paraId="65F70E1A" w14:textId="77777777" w:rsidR="00A77B3E" w:rsidRDefault="00933A31">
      <w:r>
        <w:rPr>
          <w:highlight w:val="white"/>
        </w:rPr>
        <w:t>При невозможности незамедлительно выполнить указанные выше действия, а также в случае компрометац</w:t>
      </w:r>
      <w:r>
        <w:rPr>
          <w:highlight w:val="white"/>
        </w:rPr>
        <w:t>ии или подозрении на компрометацию идентификатора пользователя, незамедлительно обратиться в Контактный Центр Банка или любое подразделение Банка.</w:t>
      </w:r>
    </w:p>
    <w:p w14:paraId="51E4DE6D" w14:textId="77777777" w:rsidR="00A77B3E" w:rsidRDefault="00933A31">
      <w:r>
        <w:rPr>
          <w:highlight w:val="white"/>
        </w:rPr>
        <w:t>В соответствии с п.5.3, 5.5, 5.7, 5.9 Условий банковского обслуживания физических лиц: Банк не несет ответств</w:t>
      </w:r>
      <w:r>
        <w:rPr>
          <w:highlight w:val="white"/>
        </w:rPr>
        <w:t>енности в случае если информация о счетах Клиента, Карте, контрольной информации Клиента, Идентификаторе пользователя, логине, паролях системы «Сбербанк ОнЛ@йн» или проведенных Клиентом операциях станет известной иным лицам в результате прослушивания или п</w:t>
      </w:r>
      <w:r>
        <w:rPr>
          <w:highlight w:val="white"/>
        </w:rPr>
        <w:t>ерехвата информации в каналах связи во время их использования. Банк не несет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ДБО процеду</w:t>
      </w:r>
      <w:r>
        <w:rPr>
          <w:highlight w:val="white"/>
        </w:rPr>
        <w:t>р Банк не мог установить факта выдачи распоряжения неуполномоченными лицами. Банк не несет ответственности в случаях невыполнения Клиентом условий ДБО. Клиент несет ответственность за все операции, проводимые в подразделениях Банка, через устройства самооб</w:t>
      </w:r>
      <w:r>
        <w:rPr>
          <w:highlight w:val="white"/>
        </w:rPr>
        <w:t>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аутентификации.</w:t>
      </w:r>
    </w:p>
    <w:p w14:paraId="5435D36A" w14:textId="77777777" w:rsidR="00A77B3E" w:rsidRDefault="00933A31">
      <w:r>
        <w:rPr>
          <w:highlight w:val="white"/>
        </w:rPr>
        <w:t xml:space="preserve">Согласно п. 4.21 Условий банковского обслуживания стороны признают, что способы </w:t>
      </w:r>
      <w:r>
        <w:rPr>
          <w:highlight w:val="white"/>
        </w:rPr>
        <w:t>и средства обеспечения информационной безопасности, используемые при подключении Клиента к услугам Банка, передаче Клиенту Средств доступа и при осуществлении обмена электронными документами по системам, указанным в Условиях банковского обслуживания и пред</w:t>
      </w:r>
      <w:r>
        <w:rPr>
          <w:highlight w:val="white"/>
        </w:rPr>
        <w:t>назначенным для удаленного обслуживания Клиента, достаточны для защиты от несанкционированного доступа к персональным данным, к счетам и операциям Клиента в этих системах, а также подтверждения авторства и подлинности электронных документов.</w:t>
      </w:r>
    </w:p>
    <w:p w14:paraId="2FFC5EDA" w14:textId="77777777" w:rsidR="00A77B3E" w:rsidRDefault="00933A31">
      <w:r>
        <w:rPr>
          <w:highlight w:val="white"/>
        </w:rPr>
        <w:t>Статьей 421 ГК</w:t>
      </w:r>
      <w:r>
        <w:rPr>
          <w:highlight w:val="white"/>
        </w:rPr>
        <w:t xml:space="preserve"> РФ установлен принцип свободы договора, согласно которому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актами. Договор, заключенный между истцом и ответ</w:t>
      </w:r>
      <w:r>
        <w:rPr>
          <w:highlight w:val="white"/>
        </w:rPr>
        <w:t>чиком, полностью соответствует требованиям закона и иных правовых актов Российской Федерации, его условия обязательны для сторон. Суд при рассмотрении спора должен руководствоваться помимо действующего законодательства Российской Федерации, условиями заклю</w:t>
      </w:r>
      <w:r>
        <w:rPr>
          <w:highlight w:val="white"/>
        </w:rPr>
        <w:t>ченного между Банком и Истцом договора, условия которого не являются ничтожными и не признаны недействительными, а следовательно, обязательны для сторон договора.</w:t>
      </w:r>
    </w:p>
    <w:p w14:paraId="7FCFA6C3" w14:textId="77777777" w:rsidR="00A77B3E" w:rsidRDefault="00933A31">
      <w:r>
        <w:rPr>
          <w:highlight w:val="white"/>
        </w:rPr>
        <w:t>Таким образом, требования Истца о взыскании с Банка денежных средств не подлежат удовлетворен</w:t>
      </w:r>
      <w:r>
        <w:rPr>
          <w:highlight w:val="white"/>
        </w:rPr>
        <w:t>ию, поскольку Истец не доказал вину Банка в незаконном списании денежных средств, а потому Истец не имеет права требовать с ответчика ПАО Сбербанк денежных средств, списанных дата по распоряжению Истца, используя информацию о карте, идентификатора, постоян</w:t>
      </w:r>
      <w:r>
        <w:rPr>
          <w:highlight w:val="white"/>
        </w:rPr>
        <w:t xml:space="preserve">ного пароля, одноразовых паролей для подтверждения операций. Банк действовал в соответствии с действующим законодательством РФ, в частности Положением ЦБ РФ от дата № 266-П «Об эмиссии банковских карт и об операциях, совершаемых с использованием платежных </w:t>
      </w:r>
      <w:r>
        <w:rPr>
          <w:highlight w:val="white"/>
        </w:rPr>
        <w:t>карт», ФЗ «О национальной платежной системе» и Договором, заключённым между Банком и Истцом.</w:t>
      </w:r>
    </w:p>
    <w:p w14:paraId="5C3D7150" w14:textId="77777777" w:rsidR="00A77B3E" w:rsidRDefault="00933A31">
      <w:r>
        <w:rPr>
          <w:highlight w:val="white"/>
        </w:rPr>
        <w:t>Как разъяснено в п. 21 Постановления Пленума Верховного Суда Российской Федерации №13, Пленума Высшего Арбитражного Суда Российской Федерации №14 от дата «О практи</w:t>
      </w:r>
      <w:r>
        <w:rPr>
          <w:highlight w:val="white"/>
        </w:rPr>
        <w:t xml:space="preserve">ке применения положений Гражданского кодекса РФ о процентах за пользование чужими денежными средствами», ответственность Банка может иметь место при необоснованном списании Банком денежных средств со счета клиента в случае, когда списание денежных средств </w:t>
      </w:r>
      <w:r>
        <w:rPr>
          <w:highlight w:val="white"/>
        </w:rPr>
        <w:t>произведено в сумме большей, чем предусматривалось платежным документом, а также без соответствующего платежного документа либо с нарушением требований законодательства. Таких обстоятельств по делу не установлено.</w:t>
      </w:r>
    </w:p>
    <w:p w14:paraId="3C30E83F" w14:textId="77777777" w:rsidR="00A77B3E" w:rsidRDefault="00933A31">
      <w:r>
        <w:rPr>
          <w:highlight w:val="white"/>
        </w:rPr>
        <w:t>Отношения, связанные с созданием и эксплуа</w:t>
      </w:r>
      <w:r>
        <w:rPr>
          <w:highlight w:val="white"/>
        </w:rPr>
        <w:t>тацией всех сетей связи и сооружений связи, использованием радиочастотного спектра, оказанием услуг электросвязи и сотовой связи на адрес и на находящихся под юрисдикцией адрес, регулируются Федеральным законом «О связи» №126-ФЗ от дата (далее - ФЗ «О связ</w:t>
      </w:r>
      <w:r>
        <w:rPr>
          <w:highlight w:val="white"/>
        </w:rPr>
        <w:t>и»),</w:t>
      </w:r>
    </w:p>
    <w:p w14:paraId="3B4A9F17" w14:textId="77777777" w:rsidR="00A77B3E" w:rsidRDefault="00933A31">
      <w:r>
        <w:rPr>
          <w:highlight w:val="white"/>
        </w:rPr>
        <w:t>В соответствии со ст. 44 ФЗ «О связи» на адрес услуги связи оказываются оператором связи пользователям услугами связи на основании договора об оказании услуг связи, заключаемого в соответствии с гражданским законодательством и правилами оказания услуг</w:t>
      </w:r>
      <w:r>
        <w:rPr>
          <w:highlight w:val="white"/>
        </w:rPr>
        <w:t xml:space="preserve"> связи. Правила оказания услуг телефонной связи утверждены Постановлением Правительства РФ № 1342 от дата (далее - «Правила № 1342»),</w:t>
      </w:r>
    </w:p>
    <w:p w14:paraId="38C605E7" w14:textId="77777777" w:rsidR="00A77B3E" w:rsidRDefault="00933A31">
      <w:r>
        <w:rPr>
          <w:highlight w:val="white"/>
        </w:rPr>
        <w:t>Истец является абонентом наименование организации на основании заключенного с ним договора об оказании услуг связи с выдел</w:t>
      </w:r>
      <w:r>
        <w:rPr>
          <w:highlight w:val="white"/>
        </w:rPr>
        <w:t>ением абонентского номера, указанного в исковом заявлении, неотъемлемой частью которого являются Условия оказания услуг подвижной связи «МТС» (далее по тексту - «Условия МТС») и выбранный Истцом тарифный план.</w:t>
      </w:r>
    </w:p>
    <w:p w14:paraId="1FDD52E0" w14:textId="77777777" w:rsidR="00A77B3E" w:rsidRDefault="00933A31">
      <w:r>
        <w:rPr>
          <w:highlight w:val="white"/>
        </w:rPr>
        <w:t>В соответствии с п. 32 ст. 2 ФЗ «О связи», под</w:t>
      </w:r>
      <w:r>
        <w:rPr>
          <w:highlight w:val="white"/>
        </w:rPr>
        <w:t xml:space="preserve"> услугой связи понимается деятельность по приему, обработке, хранению, передаче, доставке сообщений электросвязи или почтовых отправлений.</w:t>
      </w:r>
    </w:p>
    <w:p w14:paraId="08C11AB1" w14:textId="77777777" w:rsidR="00A77B3E" w:rsidRDefault="00933A31">
      <w:r>
        <w:rPr>
          <w:highlight w:val="white"/>
        </w:rPr>
        <w:t xml:space="preserve">Таким образом, наименование организации в рамках заключенного с Истцом договора об оказании услуг связи принимает на </w:t>
      </w:r>
      <w:r>
        <w:rPr>
          <w:highlight w:val="white"/>
        </w:rPr>
        <w:t>себя обязательства оказывать услуги связи в соответствии с выданной лицензией на оказание услуг.</w:t>
      </w:r>
    </w:p>
    <w:p w14:paraId="7329BE6E" w14:textId="77777777" w:rsidR="00A77B3E" w:rsidRDefault="00933A31">
      <w:r>
        <w:rPr>
          <w:highlight w:val="white"/>
        </w:rPr>
        <w:t>В соответствии с п. 13 Правил №1342 оператор связи вправе поручать третьему лицу заключить от его имени и за его счет абонентский договор, а также совершать от</w:t>
      </w:r>
      <w:r>
        <w:rPr>
          <w:highlight w:val="white"/>
        </w:rPr>
        <w:t xml:space="preserve"> его имени расчеты и иные действия по обслуживанию абонентов.</w:t>
      </w:r>
    </w:p>
    <w:p w14:paraId="237B82C4" w14:textId="77777777" w:rsidR="00A77B3E" w:rsidRDefault="00933A31">
      <w:r>
        <w:rPr>
          <w:highlight w:val="white"/>
        </w:rPr>
        <w:t>Такое поручение было дано наименование организации наименование организации посредством подписания договора коммерческого представительства.</w:t>
      </w:r>
    </w:p>
    <w:p w14:paraId="545455F8" w14:textId="77777777" w:rsidR="00A77B3E" w:rsidRDefault="00933A31">
      <w:r>
        <w:rPr>
          <w:highlight w:val="white"/>
        </w:rPr>
        <w:t>В соответствии с положениями указанного договора, наи</w:t>
      </w:r>
      <w:r>
        <w:rPr>
          <w:highlight w:val="white"/>
        </w:rPr>
        <w:t>менование организации, помимо прочего осуществляет сервисное обслуживание абонентов, в том числе оказывает услуги по замене SIM-карты абонентам наименование организации.</w:t>
      </w:r>
    </w:p>
    <w:p w14:paraId="4272F0D9" w14:textId="77777777" w:rsidR="00A77B3E" w:rsidRDefault="00933A31">
      <w:r>
        <w:rPr>
          <w:highlight w:val="white"/>
        </w:rPr>
        <w:t>В соответствии с положениями п. 2 ст. 54 ФЗ «О связи» и п.37 Правил №1342 основанием д</w:t>
      </w:r>
      <w:r>
        <w:rPr>
          <w:highlight w:val="white"/>
        </w:rPr>
        <w:t>ля выставления счета абоненту за предоставленные соединения по сети подвижной связи являются данные, полученные с помощью оборудования учета объема оказанных услуг подвижной связи.</w:t>
      </w:r>
    </w:p>
    <w:p w14:paraId="4E8E81EF" w14:textId="77777777" w:rsidR="00A77B3E" w:rsidRDefault="00933A31">
      <w:r>
        <w:rPr>
          <w:highlight w:val="white"/>
        </w:rPr>
        <w:t>Согласно данным автоматизированной системы расчетов наименование организаци</w:t>
      </w:r>
      <w:r>
        <w:rPr>
          <w:highlight w:val="white"/>
        </w:rPr>
        <w:t>и в ежемесячном счете за оказанные услуги связи по абонентскому номеру Истца за дата, дата по абонентскому номеру истца была произведена замена SIM- карты.</w:t>
      </w:r>
    </w:p>
    <w:p w14:paraId="4C1B8424" w14:textId="77777777" w:rsidR="00A77B3E" w:rsidRDefault="00933A31">
      <w:r>
        <w:rPr>
          <w:highlight w:val="white"/>
        </w:rPr>
        <w:t>Указанная замена SIM-карты была произведена наименование организации на основании письменного заявле</w:t>
      </w:r>
      <w:r>
        <w:rPr>
          <w:highlight w:val="white"/>
        </w:rPr>
        <w:t>ния представителя Истца, осуществлявшего свои полномочия согласно выданной Истцом дата нотариальной доверенности.</w:t>
      </w:r>
    </w:p>
    <w:p w14:paraId="56A93C82" w14:textId="77777777" w:rsidR="00A77B3E" w:rsidRDefault="00933A31">
      <w:r>
        <w:rPr>
          <w:highlight w:val="white"/>
        </w:rPr>
        <w:t>Таким образом, доводы Истца о том, что наименование организации осуществил замену SIM- карты по его абонентскому номеру без документов и волеи</w:t>
      </w:r>
      <w:r>
        <w:rPr>
          <w:highlight w:val="white"/>
        </w:rPr>
        <w:t>зъявления, не соответствуют действительности и фактическим обстоятельствам дела. Каких-либо оснований полагать, что замена SIM-карты была произведена не Истцом у наименование организации не имеется.</w:t>
      </w:r>
    </w:p>
    <w:p w14:paraId="3583227D" w14:textId="77777777" w:rsidR="00A77B3E" w:rsidRDefault="00933A31">
      <w:r>
        <w:rPr>
          <w:highlight w:val="white"/>
        </w:rPr>
        <w:t>Следовательно, вина наименование организации в причинении</w:t>
      </w:r>
      <w:r>
        <w:rPr>
          <w:highlight w:val="white"/>
        </w:rPr>
        <w:t xml:space="preserve"> морального вреда Истцу отсутствует, поскольку, замена SIM карты была произведена на основании указанных выше документов, подтверждающих волеизъявление Истца.</w:t>
      </w:r>
    </w:p>
    <w:p w14:paraId="02CEF865" w14:textId="77777777" w:rsidR="00A77B3E" w:rsidRDefault="00933A31">
      <w:r>
        <w:rPr>
          <w:highlight w:val="white"/>
        </w:rPr>
        <w:t>Кроме того, утверждение истца о том, что в результате замены SIM-карты истцу был причинен моральн</w:t>
      </w:r>
      <w:r>
        <w:rPr>
          <w:highlight w:val="white"/>
        </w:rPr>
        <w:t>ый вред, является не доказанным.</w:t>
      </w:r>
    </w:p>
    <w:p w14:paraId="591BEC25" w14:textId="77777777" w:rsidR="00A77B3E" w:rsidRDefault="00933A31">
      <w:r>
        <w:rPr>
          <w:highlight w:val="white"/>
        </w:rPr>
        <w:t>Так, под моральным вредом понимаются конкретные нравственные или физические страдания, причиненные действиями (бездействием), посягающими на принадлежащие гражданину от рождения или в силу закона нематериальные блага (жизнь</w:t>
      </w:r>
      <w:r>
        <w:rPr>
          <w:highlight w:val="white"/>
        </w:rPr>
        <w:t>, здоровье, достоинство личности, деловая репутация, неприкосновенность частной жизни, личная и семейная тайна и т.п.), или нарушающими его личные неимущественные права (право на пользование своим именем, право авторства и другие неимущественные права в со</w:t>
      </w:r>
      <w:r>
        <w:rPr>
          <w:highlight w:val="white"/>
        </w:rPr>
        <w:t>ответствии с законами об охране прав на результаты интеллектуальной деятельности) либо нарушающими имущественные права гражданина.</w:t>
      </w:r>
    </w:p>
    <w:p w14:paraId="1F3F1CCA" w14:textId="77777777" w:rsidR="00A77B3E" w:rsidRDefault="00933A31">
      <w:r>
        <w:rPr>
          <w:highlight w:val="white"/>
        </w:rPr>
        <w:t xml:space="preserve">В соответствии с требованиями ст. 151 ГК РФ, если гражданину причинен моральный вред (физические или нравственные страдания) </w:t>
      </w:r>
      <w:r>
        <w:rPr>
          <w:highlight w:val="white"/>
        </w:rPr>
        <w:t>действиями, нарушающими его личные неимущественные права либо посягающими на принадлежащие гражданину другие нематериальные блага, а также в других случаях, предусмотренных законом, суд может возложить на нарушителя обязанность денежной компенсации указанн</w:t>
      </w:r>
      <w:r>
        <w:rPr>
          <w:highlight w:val="white"/>
        </w:rPr>
        <w:t>ого вреда. Размер компенсации морального вреда определяется с учетом степени физических и нравственных страданий, связанных с индивидуальными особенностями лица, которому причинен вред.</w:t>
      </w:r>
    </w:p>
    <w:p w14:paraId="53403797" w14:textId="77777777" w:rsidR="00A77B3E" w:rsidRDefault="00933A31">
      <w:r>
        <w:rPr>
          <w:highlight w:val="white"/>
        </w:rPr>
        <w:t>По общему правилу при доказывании причинения морального вреда, в том ч</w:t>
      </w:r>
      <w:r>
        <w:rPr>
          <w:highlight w:val="white"/>
        </w:rPr>
        <w:t>исле в соответствии с разъяснениями Постановления Пленума ВС РФ № 10 от дата «Некоторые вопросы применения законодательства о компенсации морального вреда» необходимо установить без исключения каждое из следующих обстоятельств: имели ли место действия (без</w:t>
      </w:r>
      <w:r>
        <w:rPr>
          <w:highlight w:val="white"/>
        </w:rPr>
        <w:t>действие) ответчика, которые причинили истцу нравственные или физические страдания. В чем конкретно заключались данные действия (бездействие) и являлись ли они неправомерными? какие личные неимущественные права истца нарушены этими действиями и на какие не</w:t>
      </w:r>
      <w:r>
        <w:rPr>
          <w:highlight w:val="white"/>
        </w:rPr>
        <w:t>материальные блага они посягают? какие нравственные или физические страдания были перенесены потерпевшим, с обязательным указанием на то, чем подтверждается факт перенесения потерпевшим этих страданий (т.е. не достаточно заявить, например, о физических бол</w:t>
      </w:r>
      <w:r>
        <w:rPr>
          <w:highlight w:val="white"/>
        </w:rPr>
        <w:t>ях или нервном срыве, все эти ссылки должны быть документально обоснованы, в российском праве нет презумпции морального вреда, т.е. нельзя, даже если кто-то совершил неправомерное действие по отношению к другому лицу, автоматически делать вывод, что тем са</w:t>
      </w:r>
      <w:r>
        <w:rPr>
          <w:highlight w:val="white"/>
        </w:rPr>
        <w:t>мым последнему был нанесен моральный вред); необходимо установить и доказать причинно-следственную связь между тем вредом, который возник у потерпевшего и действием ответчика; наличие вины причинителя вреда.</w:t>
      </w:r>
    </w:p>
    <w:p w14:paraId="61A17D43" w14:textId="77777777" w:rsidR="00A77B3E" w:rsidRDefault="00933A31">
      <w:r>
        <w:rPr>
          <w:highlight w:val="white"/>
        </w:rPr>
        <w:t>В силу ст. 56 ГПК РФ именно на Истца возложена о</w:t>
      </w:r>
      <w:r>
        <w:rPr>
          <w:highlight w:val="white"/>
        </w:rPr>
        <w:t xml:space="preserve">бязанность доказать факт причинения ему морального вреда действиями Ответчика. Между тем, из искового заявления остается неясным, какие действия Ответчика могли повлечь или повлекли причинение морального вреда Истцу и не следует, что непосредственно Истец </w:t>
      </w:r>
      <w:r>
        <w:rPr>
          <w:highlight w:val="white"/>
        </w:rPr>
        <w:t>получил физические и нравственные страдания.</w:t>
      </w:r>
    </w:p>
    <w:p w14:paraId="0B4F5247" w14:textId="77777777" w:rsidR="00A77B3E" w:rsidRDefault="00933A31">
      <w:r>
        <w:rPr>
          <w:highlight w:val="white"/>
        </w:rPr>
        <w:t>Ввиду недоказанности фактов физических и нравственных страданий, доказывание причинно-следственной связи между отсутствующими страданиями Истца и действиями Ответчика невозможно.</w:t>
      </w:r>
    </w:p>
    <w:p w14:paraId="7D142696" w14:textId="77777777" w:rsidR="00A77B3E" w:rsidRDefault="00933A31">
      <w:r>
        <w:rPr>
          <w:highlight w:val="white"/>
        </w:rPr>
        <w:t>Согласно норм действующего закон</w:t>
      </w:r>
      <w:r>
        <w:rPr>
          <w:highlight w:val="white"/>
        </w:rPr>
        <w:t>одательства вне зависимости от того в рамках какого спора идет доказывание морального вреда, в рамках закона о защите прав потребителей или нет, состав элементов морального вреда один и тот же и во всех случаях он подлежит доказыванию. В данном случае, отс</w:t>
      </w:r>
      <w:r>
        <w:rPr>
          <w:highlight w:val="white"/>
        </w:rPr>
        <w:t>утствует наличие причинно-следственной связи между действиями Ответчика и наступлением у Истца каких-либо негативных последствий.</w:t>
      </w:r>
    </w:p>
    <w:p w14:paraId="09193C8F" w14:textId="77777777" w:rsidR="00A77B3E" w:rsidRDefault="00933A31">
      <w:r>
        <w:rPr>
          <w:highlight w:val="white"/>
        </w:rPr>
        <w:t>Оценив все доказательства в их совокупности, принимая во внимание, что действиями ответчиков причинение ущерба истцу не устано</w:t>
      </w:r>
      <w:r>
        <w:rPr>
          <w:highlight w:val="white"/>
        </w:rPr>
        <w:t>влено, оснований для установления факта нарушения действиями ответчиком прав истца как потребителя не имеется, а потому требования истца не подлежат удовлетворению в полном объеме.</w:t>
      </w:r>
    </w:p>
    <w:p w14:paraId="2834FB5D" w14:textId="77777777" w:rsidR="00A77B3E" w:rsidRDefault="00933A31">
      <w:r>
        <w:rPr>
          <w:highlight w:val="white"/>
        </w:rPr>
        <w:t>На основании изложенного, руководствуясь ст. ст. телефон ГПК РФ, суд</w:t>
      </w:r>
    </w:p>
    <w:p w14:paraId="139BE838" w14:textId="77777777" w:rsidR="00A77B3E" w:rsidRDefault="00933A31">
      <w:r>
        <w:rPr>
          <w:highlight w:val="white"/>
        </w:rPr>
        <w:t>РЕШИЛ:</w:t>
      </w:r>
    </w:p>
    <w:p w14:paraId="5F28601E" w14:textId="77777777" w:rsidR="00A77B3E" w:rsidRDefault="00933A31">
      <w:r>
        <w:rPr>
          <w:highlight w:val="white"/>
        </w:rPr>
        <w:t>В удовлетворении исковых требований фио к наименование организации, наименование организации о взыскании неправомерно списанных денежных средств, неустойки, процентов за пользование чужими денежными средствами, компенсации морального вреда, взыскании штра</w:t>
      </w:r>
      <w:r>
        <w:rPr>
          <w:highlight w:val="white"/>
        </w:rPr>
        <w:t>фа, судебных расходов отказать.</w:t>
      </w:r>
    </w:p>
    <w:p w14:paraId="2AFC4C72" w14:textId="77777777" w:rsidR="00A77B3E" w:rsidRDefault="00933A31">
      <w:r>
        <w:rPr>
          <w:highlight w:val="white"/>
        </w:rPr>
        <w:t>Решение может быть обжаловано в апелляционном порядке в Московский городской суд через Зюзинский районный суд города Москвы в течение месяца со дня принятия решения суда в окончательной форме.</w:t>
      </w:r>
    </w:p>
    <w:p w14:paraId="2C0D7A52" w14:textId="77777777" w:rsidR="00A77B3E" w:rsidRDefault="00933A31"/>
    <w:p w14:paraId="1C1A6B84" w14:textId="77777777" w:rsidR="00A77B3E" w:rsidRDefault="00933A31">
      <w:r>
        <w:rPr>
          <w:highlight w:val="white"/>
        </w:rPr>
        <w:t xml:space="preserve">Судья: </w:t>
      </w:r>
    </w:p>
    <w:p w14:paraId="3C9B649F" w14:textId="77777777" w:rsidR="00A77B3E" w:rsidRDefault="00933A31">
      <w:r>
        <w:rPr>
          <w:highlight w:val="white"/>
        </w:rPr>
        <w:t>1</w:t>
      </w:r>
    </w:p>
    <w:p w14:paraId="306FEE0C" w14:textId="77777777" w:rsidR="00A77B3E" w:rsidRDefault="00933A31"/>
    <w:p w14:paraId="510C045F" w14:textId="77777777" w:rsidR="00A77B3E" w:rsidRDefault="00933A31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BDCEAF"/>
  <w15:chartTrackingRefBased/>
  <w15:docId w15:val="{EB0B81EC-DCA4-4A74-A9D6-FDF828D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5117</Words>
  <Characters>29169</Characters>
  <Application>Microsoft Office Word</Application>
  <DocSecurity>0</DocSecurity>
  <Lines>243</Lines>
  <Paragraphs>68</Paragraphs>
  <ScaleCrop>false</ScaleCrop>
  <Company/>
  <LinksUpToDate>false</LinksUpToDate>
  <CharactersWithSpaces>34218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