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pPr>
      <w:r>
        <w:rPr>
          <w:rFonts w:ascii="Times New Roman" w:eastAsia="Times New Roman" w:hAnsi="Times New Roman" w:cs="Times New Roman"/>
          <w:b/>
          <w:bCs/>
          <w:highlight w:val="none"/>
        </w:rPr>
        <w:t>РЕШЕНИЕ</w:t>
      </w:r>
    </w:p>
    <w:p>
      <w:pPr>
        <w:spacing w:before="0" w:after="0"/>
        <w:jc w:val="center"/>
      </w:pPr>
      <w:r>
        <w:rPr>
          <w:rFonts w:ascii="Times New Roman" w:eastAsia="Times New Roman" w:hAnsi="Times New Roman" w:cs="Times New Roman"/>
          <w:b/>
          <w:bCs/>
          <w:highlight w:val="none"/>
        </w:rPr>
        <w:t>ИМЕНЕМ РОССИЙСКОЙ ФЕДЕРАЦИИ</w:t>
      </w:r>
    </w:p>
    <w:p>
      <w:pPr>
        <w:spacing w:before="0" w:after="0"/>
        <w:jc w:val="both"/>
      </w:pPr>
    </w:p>
    <w:p>
      <w:pPr>
        <w:spacing w:before="0" w:after="0"/>
        <w:ind w:firstLine="708"/>
        <w:jc w:val="both"/>
      </w:pPr>
      <w:r>
        <w:rPr>
          <w:rFonts w:ascii="Times New Roman" w:eastAsia="Times New Roman" w:hAnsi="Times New Roman" w:cs="Times New Roman"/>
          <w:highlight w:val="none"/>
        </w:rPr>
        <w:t xml:space="preserve">26 октября 2023 года Тимирязевский районный суд </w:t>
      </w:r>
      <w:r>
        <w:rPr>
          <w:rStyle w:val="cat-Addressgrp-0rplc-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w:t>
      </w:r>
      <w:r>
        <w:rPr>
          <w:rFonts w:ascii="Times New Roman" w:eastAsia="Times New Roman" w:hAnsi="Times New Roman" w:cs="Times New Roman"/>
          <w:highlight w:val="none"/>
        </w:rPr>
        <w:t>Черкащенко</w:t>
      </w:r>
      <w:r>
        <w:rPr>
          <w:rFonts w:ascii="Times New Roman" w:eastAsia="Times New Roman" w:hAnsi="Times New Roman" w:cs="Times New Roman"/>
          <w:highlight w:val="none"/>
        </w:rPr>
        <w:t xml:space="preserve"> Ю.А., при секретаре </w:t>
      </w:r>
      <w:r>
        <w:rPr>
          <w:rStyle w:val="cat-FIOgrp-3rplc-2"/>
          <w:rFonts w:ascii="Times New Roman" w:eastAsia="Times New Roman" w:hAnsi="Times New Roman" w:cs="Times New Roman"/>
          <w:highlight w:val="none"/>
        </w:rPr>
        <w:t>фио</w:t>
      </w:r>
      <w:r>
        <w:rPr>
          <w:rFonts w:ascii="Times New Roman" w:eastAsia="Times New Roman" w:hAnsi="Times New Roman" w:cs="Times New Roman"/>
          <w:highlight w:val="none"/>
        </w:rPr>
        <w:t>, рассмотрев в открытом судебном заседании гражданское дело №2-390/23</w:t>
      </w:r>
    </w:p>
    <w:p>
      <w:pPr>
        <w:spacing w:before="0" w:after="0"/>
        <w:ind w:firstLine="708"/>
        <w:jc w:val="both"/>
      </w:pPr>
      <w:r>
        <w:rPr>
          <w:rFonts w:ascii="Times New Roman" w:eastAsia="Times New Roman" w:hAnsi="Times New Roman" w:cs="Times New Roman"/>
          <w:highlight w:val="none"/>
        </w:rPr>
        <w:t>по иску Публичного акционерного общества «Сбербанк России» к Николаевой Анастасии Николаевне о взыскании задолженности по кредитному договору,</w:t>
      </w:r>
    </w:p>
    <w:p>
      <w:pPr>
        <w:spacing w:before="0" w:after="0"/>
        <w:ind w:firstLine="708"/>
        <w:jc w:val="both"/>
      </w:pPr>
      <w:r>
        <w:rPr>
          <w:rFonts w:ascii="Times New Roman" w:eastAsia="Times New Roman" w:hAnsi="Times New Roman" w:cs="Times New Roman"/>
          <w:highlight w:val="none"/>
        </w:rPr>
        <w:t xml:space="preserve">по встречному иску Николаевой Анастасии Николаевны к Публичному акционерному обществу «Сбербанк России», Обществу с ограниченной ответственностью Страховая компания «Сбербанк Страхование жизни» о признании кредитного договора и договора страхования жизни и здоровья </w:t>
      </w:r>
      <w:r>
        <w:rPr>
          <w:rFonts w:ascii="Times New Roman" w:eastAsia="Times New Roman" w:hAnsi="Times New Roman" w:cs="Times New Roman"/>
          <w:highlight w:val="none"/>
        </w:rPr>
        <w:t>недействительными</w:t>
      </w:r>
      <w:r>
        <w:rPr>
          <w:rFonts w:ascii="Times New Roman" w:eastAsia="Times New Roman" w:hAnsi="Times New Roman" w:cs="Times New Roman"/>
          <w:highlight w:val="none"/>
        </w:rPr>
        <w:t>,</w:t>
      </w:r>
    </w:p>
    <w:p>
      <w:pPr>
        <w:spacing w:before="0" w:after="0"/>
        <w:ind w:firstLine="708"/>
        <w:jc w:val="both"/>
      </w:pPr>
    </w:p>
    <w:p>
      <w:pPr>
        <w:spacing w:before="0" w:after="0"/>
        <w:jc w:val="center"/>
      </w:pPr>
      <w:r>
        <w:rPr>
          <w:rFonts w:ascii="Times New Roman" w:eastAsia="Times New Roman" w:hAnsi="Times New Roman" w:cs="Times New Roman"/>
          <w:b/>
          <w:bCs/>
          <w:highlight w:val="none"/>
        </w:rPr>
        <w:t>УСТАНОВИЛ:</w:t>
      </w:r>
    </w:p>
    <w:p>
      <w:pPr>
        <w:spacing w:before="0" w:after="0"/>
        <w:jc w:val="both"/>
      </w:pPr>
    </w:p>
    <w:p>
      <w:pPr>
        <w:spacing w:before="0" w:after="0"/>
        <w:ind w:firstLine="708"/>
        <w:jc w:val="both"/>
      </w:pPr>
      <w:r>
        <w:rPr>
          <w:rFonts w:ascii="Times New Roman" w:eastAsia="Times New Roman" w:hAnsi="Times New Roman" w:cs="Times New Roman"/>
          <w:highlight w:val="none"/>
        </w:rPr>
        <w:t xml:space="preserve">ПАО «Сбербанк России» обратился в суд с иском к Николаевой А.Н. и просит взыскать с Николаевой А.Н. в свою пользу задолженность пол кредитному договору в размере </w:t>
      </w:r>
      <w:r>
        <w:rPr>
          <w:rStyle w:val="cat-Sumgrp-17rplc-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по оплате государственной пошлины в размере </w:t>
      </w:r>
      <w:r>
        <w:rPr>
          <w:rStyle w:val="cat-Sumgrp-18rplc-8"/>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В обоснование заявленных требований указано, что 29.10.2020г. между ПАО «Сбербанк России» (кредитор) и Николаевой А.Н. (заемщик) заключен кредитный договор №94352537, согласно которому Банк передал в собственность заемщику денежные средства в размере </w:t>
      </w:r>
      <w:r>
        <w:rPr>
          <w:rStyle w:val="cat-Sumgrp-19rplc-1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свою очередь у заемщика возникла обязанность вернуть Банку указанную денежную сумму. В дату заключения договора Банк зачислил денежные средства в сумме размере </w:t>
      </w:r>
      <w:r>
        <w:rPr>
          <w:rStyle w:val="cat-Sumgrp-19rplc-1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счет заемщика, открытый в Банке, что подтверждается выпиской по счету №40817810438050753078. Заемщик денежные средства Банку не возвратила, что подтверждается расчетом задолженности. По состоянию на 13.09.2022г. задолженность ответчика составляет </w:t>
      </w:r>
      <w:r>
        <w:rPr>
          <w:rStyle w:val="cat-Sumgrp-17rplc-1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просроченный основной долг – </w:t>
      </w:r>
      <w:r>
        <w:rPr>
          <w:rStyle w:val="cat-Sumgrp-19rplc-1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 </w:t>
      </w:r>
      <w:r>
        <w:rPr>
          <w:rStyle w:val="cat-Sumgrp-20rplc-14"/>
          <w:rFonts w:ascii="Times New Roman" w:eastAsia="Times New Roman" w:hAnsi="Times New Roman" w:cs="Times New Roman"/>
          <w:highlight w:val="none"/>
        </w:rPr>
        <w:t>сумма</w:t>
      </w:r>
      <w:r>
        <w:rPr>
          <w:rFonts w:ascii="Times New Roman" w:eastAsia="Times New Roman" w:hAnsi="Times New Roman" w:cs="Times New Roman"/>
          <w:highlight w:val="none"/>
        </w:rPr>
        <w:t>. Банк направил заемщику требование о возврате суммы предоставленных денежных средств, данное требование до настоящего момента не выполнено.</w:t>
      </w:r>
    </w:p>
    <w:p>
      <w:pPr>
        <w:spacing w:before="0" w:after="0"/>
        <w:ind w:firstLine="708"/>
        <w:jc w:val="both"/>
      </w:pPr>
      <w:r>
        <w:rPr>
          <w:rFonts w:ascii="Times New Roman" w:eastAsia="Times New Roman" w:hAnsi="Times New Roman" w:cs="Times New Roman"/>
          <w:highlight w:val="none"/>
        </w:rPr>
        <w:t>Не согласившись с требованиями ПАО «Сбербанк России», Николаева А.Н. обратилась к ПАО «Сбербанк России» со встречным иском, в котором просит признать кредитный договор с ПАО «Сбербанк России» и договор страхования с ООО «Сбербанк Страхование жизни» от 29.10.2020г. недействительными по основаниям ст.ст.178, 179 Гражданского кодекса РФ, мотивируя свои требования тем, что указанные договоры были заключены в результате</w:t>
      </w:r>
      <w:r>
        <w:rPr>
          <w:rFonts w:ascii="Times New Roman" w:eastAsia="Times New Roman" w:hAnsi="Times New Roman" w:cs="Times New Roman"/>
          <w:highlight w:val="none"/>
        </w:rPr>
        <w:t xml:space="preserve"> мошеннических действий неизвестных лиц, которые звонили ей с официальных номеров ПАО «Сбербанк России» и МВД РФ и запугивали тем, что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случает </w:t>
      </w:r>
      <w:r>
        <w:rPr>
          <w:rFonts w:ascii="Times New Roman" w:eastAsia="Times New Roman" w:hAnsi="Times New Roman" w:cs="Times New Roman"/>
          <w:highlight w:val="none"/>
        </w:rPr>
        <w:t>отказа</w:t>
      </w:r>
      <w:r>
        <w:rPr>
          <w:rFonts w:ascii="Times New Roman" w:eastAsia="Times New Roman" w:hAnsi="Times New Roman" w:cs="Times New Roman"/>
          <w:highlight w:val="none"/>
        </w:rPr>
        <w:t xml:space="preserve"> от сотрудничества она будет привлечена к уголовной ответственности за соучастие в преступлении. По факту мошеннических действий возбуждено уголовное дело, в рамках которого Николаева А.Н. признана потерпевшей. </w:t>
      </w:r>
    </w:p>
    <w:p>
      <w:pPr>
        <w:spacing w:before="0" w:after="0"/>
        <w:ind w:firstLine="708"/>
        <w:jc w:val="both"/>
      </w:pPr>
      <w:r>
        <w:rPr>
          <w:rFonts w:ascii="Times New Roman" w:eastAsia="Times New Roman" w:hAnsi="Times New Roman" w:cs="Times New Roman"/>
          <w:highlight w:val="none"/>
        </w:rPr>
        <w:t xml:space="preserve">Представитель истца (ответчика по встречному иску) ПАО «Сбербанк России» по доверенности </w:t>
      </w:r>
      <w:r>
        <w:rPr>
          <w:rStyle w:val="cat-FIOgrp-7rplc-1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судебном заседании требования первоначального иска поддержал, просил удовлетворить, в удовлетворении встречного иска просил отказать в связи с необоснованностью. </w:t>
      </w:r>
    </w:p>
    <w:p>
      <w:pPr>
        <w:spacing w:before="0" w:after="0"/>
        <w:ind w:firstLine="708"/>
        <w:jc w:val="both"/>
      </w:pPr>
      <w:r>
        <w:rPr>
          <w:rFonts w:ascii="Times New Roman" w:eastAsia="Times New Roman" w:hAnsi="Times New Roman" w:cs="Times New Roman"/>
          <w:highlight w:val="none"/>
        </w:rPr>
        <w:t xml:space="preserve">Ответчик (истец по встречному иску) </w:t>
      </w:r>
      <w:r>
        <w:rPr>
          <w:rStyle w:val="cat-FIOgrp-8rplc-1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судебное заседание не явилась, извещена надлежаще, обеспечила явку представителя </w:t>
      </w:r>
      <w:r>
        <w:rPr>
          <w:rStyle w:val="cat-FIOgrp-9rplc-19"/>
          <w:rFonts w:ascii="Times New Roman" w:eastAsia="Times New Roman" w:hAnsi="Times New Roman" w:cs="Times New Roman"/>
          <w:highlight w:val="none"/>
        </w:rPr>
        <w:t>фио</w:t>
      </w:r>
      <w:r>
        <w:rPr>
          <w:rFonts w:ascii="Times New Roman" w:eastAsia="Times New Roman" w:hAnsi="Times New Roman" w:cs="Times New Roman"/>
          <w:highlight w:val="none"/>
        </w:rPr>
        <w:t>, которая требования встречного иска поддержала, просила удовлетворить, с требованиями первоначального иска не согласилась, просил в иске ПАО «Сбербанк России» отказать.</w:t>
      </w:r>
    </w:p>
    <w:p>
      <w:pPr>
        <w:spacing w:before="0" w:after="0"/>
        <w:ind w:firstLine="708"/>
        <w:jc w:val="both"/>
      </w:pPr>
      <w:r>
        <w:rPr>
          <w:rFonts w:ascii="Times New Roman" w:eastAsia="Times New Roman" w:hAnsi="Times New Roman" w:cs="Times New Roman"/>
          <w:highlight w:val="none"/>
        </w:rPr>
        <w:t>Представитель ответчика по встречному иску ПАО «Сбербанк Страхование» в судебное заседание не явился, извещен надлежащим образом.</w:t>
      </w:r>
    </w:p>
    <w:p>
      <w:pPr>
        <w:spacing w:before="0" w:after="0"/>
        <w:ind w:firstLine="708"/>
        <w:jc w:val="both"/>
      </w:pPr>
      <w:r>
        <w:rPr>
          <w:rFonts w:ascii="Times New Roman" w:eastAsia="Times New Roman" w:hAnsi="Times New Roman" w:cs="Times New Roman"/>
          <w:highlight w:val="none"/>
        </w:rPr>
        <w:t xml:space="preserve">Третьи лица, будучи извещенными надлежащим образом, явку своих представителей в судебное заседание не обеспечили, письменные отзывы не представили. </w:t>
      </w:r>
    </w:p>
    <w:p>
      <w:pPr>
        <w:spacing w:before="0" w:after="0"/>
        <w:ind w:firstLine="708"/>
        <w:jc w:val="both"/>
      </w:pPr>
      <w:r>
        <w:rPr>
          <w:rFonts w:ascii="Times New Roman" w:eastAsia="Times New Roman" w:hAnsi="Times New Roman" w:cs="Times New Roman"/>
          <w:highlight w:val="none"/>
        </w:rPr>
        <w:t>В соответствии со ст. 167 ГПК РФ суд счел возможным рассмотреть дело в отсутствие не явившихся лиц.</w:t>
      </w:r>
    </w:p>
    <w:p>
      <w:pPr>
        <w:spacing w:before="0" w:after="0"/>
        <w:ind w:firstLine="708"/>
        <w:jc w:val="both"/>
      </w:pPr>
      <w:r>
        <w:rPr>
          <w:rFonts w:ascii="Times New Roman" w:eastAsia="Times New Roman" w:hAnsi="Times New Roman" w:cs="Times New Roman"/>
          <w:highlight w:val="none"/>
        </w:rPr>
        <w:t xml:space="preserve">Выслушав объяснения </w:t>
      </w:r>
      <w:r>
        <w:rPr>
          <w:rFonts w:ascii="Times New Roman" w:eastAsia="Times New Roman" w:hAnsi="Times New Roman" w:cs="Times New Roman"/>
          <w:highlight w:val="none"/>
        </w:rPr>
        <w:t>участников процесса</w:t>
      </w:r>
      <w:r>
        <w:rPr>
          <w:rFonts w:ascii="Times New Roman" w:eastAsia="Times New Roman" w:hAnsi="Times New Roman" w:cs="Times New Roman"/>
          <w:highlight w:val="none"/>
        </w:rPr>
        <w:t>, исследовав в судебном заседании представленные доказательства, суд приходит к следующему.</w:t>
      </w:r>
    </w:p>
    <w:p>
      <w:pPr>
        <w:spacing w:before="0" w:after="0"/>
        <w:ind w:firstLine="708"/>
        <w:jc w:val="both"/>
      </w:pPr>
      <w:r>
        <w:rPr>
          <w:rFonts w:ascii="Times New Roman" w:eastAsia="Times New Roman" w:hAnsi="Times New Roman" w:cs="Times New Roman"/>
          <w:highlight w:val="none"/>
        </w:rPr>
        <w:t xml:space="preserve">В судебном заседании установлено и подтверждается материалами дела что, 29.10.2020г. </w:t>
      </w:r>
      <w:r>
        <w:rPr>
          <w:rStyle w:val="cat-FIOgrp-10rplc-20"/>
          <w:rFonts w:ascii="Times New Roman" w:eastAsia="Times New Roman" w:hAnsi="Times New Roman" w:cs="Times New Roman"/>
          <w:highlight w:val="none"/>
        </w:rPr>
        <w:t>фио</w:t>
      </w:r>
      <w:r>
        <w:rPr>
          <w:rFonts w:ascii="Times New Roman" w:eastAsia="Times New Roman" w:hAnsi="Times New Roman" w:cs="Times New Roman"/>
          <w:highlight w:val="none"/>
        </w:rPr>
        <w:t>Н, заключила</w:t>
      </w:r>
      <w:r>
        <w:rPr>
          <w:rFonts w:ascii="Times New Roman" w:eastAsia="Times New Roman" w:hAnsi="Times New Roman" w:cs="Times New Roman"/>
          <w:highlight w:val="none"/>
        </w:rPr>
        <w:t xml:space="preserve"> с ПАО Сбербанк</w:t>
      </w:r>
      <w:r>
        <w:rPr>
          <w:rFonts w:ascii="Times New Roman" w:eastAsia="Times New Roman" w:hAnsi="Times New Roman" w:cs="Times New Roman"/>
          <w:highlight w:val="none"/>
        </w:rPr>
        <w:t xml:space="preserve"> кредитный договор №94362537 и </w:t>
      </w:r>
      <w:r>
        <w:rPr>
          <w:rFonts w:ascii="Times New Roman" w:eastAsia="Times New Roman" w:hAnsi="Times New Roman" w:cs="Times New Roman"/>
          <w:highlight w:val="none"/>
        </w:rPr>
        <w:t xml:space="preserve">с ПАО «Сбербанк Страхование» </w:t>
      </w:r>
      <w:r>
        <w:rPr>
          <w:rFonts w:ascii="Times New Roman" w:eastAsia="Times New Roman" w:hAnsi="Times New Roman" w:cs="Times New Roman"/>
          <w:highlight w:val="none"/>
        </w:rPr>
        <w:t xml:space="preserve">договор добровольного страхования жизни, здоровья и в связи с недобровольной потерей работы. </w:t>
      </w:r>
    </w:p>
    <w:p>
      <w:pPr>
        <w:spacing w:before="0" w:after="0"/>
        <w:ind w:firstLine="708"/>
        <w:jc w:val="both"/>
      </w:pPr>
      <w:r>
        <w:rPr>
          <w:rFonts w:ascii="Times New Roman" w:eastAsia="Times New Roman" w:hAnsi="Times New Roman" w:cs="Times New Roman"/>
          <w:highlight w:val="none"/>
        </w:rPr>
        <w:t>17.10.2010 между ПАО Сбербанк и Николаевой А.Н. был заключен договор банковского обслуживания</w:t>
      </w:r>
      <w:r>
        <w:rPr>
          <w:rFonts w:ascii="Times New Roman" w:eastAsia="Times New Roman" w:hAnsi="Times New Roman" w:cs="Times New Roman"/>
          <w:highlight w:val="none"/>
        </w:rPr>
        <w:t xml:space="preserve"> (ДБО)</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Также </w:t>
      </w:r>
      <w:r>
        <w:rPr>
          <w:rStyle w:val="cat-FIOgrp-11rplc-22"/>
          <w:rFonts w:ascii="Times New Roman" w:eastAsia="Times New Roman" w:hAnsi="Times New Roman" w:cs="Times New Roman"/>
          <w:highlight w:val="none"/>
        </w:rPr>
        <w:t>фио</w:t>
      </w:r>
      <w:r>
        <w:rPr>
          <w:rFonts w:ascii="Times New Roman" w:eastAsia="Times New Roman" w:hAnsi="Times New Roman" w:cs="Times New Roman"/>
          <w:highlight w:val="none"/>
        </w:rPr>
        <w:t>Ню</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я</w:t>
      </w:r>
      <w:r>
        <w:rPr>
          <w:rFonts w:ascii="Times New Roman" w:eastAsia="Times New Roman" w:hAnsi="Times New Roman" w:cs="Times New Roman"/>
          <w:highlight w:val="none"/>
        </w:rPr>
        <w:t>вляется держателем банковской карты ПАО Сбербанк МИР</w:t>
      </w:r>
      <w:r>
        <w:rPr>
          <w:rFonts w:ascii="Times New Roman" w:eastAsia="Times New Roman" w:hAnsi="Times New Roman" w:cs="Times New Roman"/>
          <w:highlight w:val="none"/>
        </w:rPr>
        <w:t>, на рублевый счет которой 29.10.2020 были зачислены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кредитные денежные средства по оспариваемому договору.</w:t>
      </w:r>
    </w:p>
    <w:p>
      <w:pPr>
        <w:spacing w:before="0" w:after="0"/>
        <w:ind w:firstLine="708"/>
        <w:jc w:val="both"/>
      </w:pPr>
      <w:r>
        <w:rPr>
          <w:rFonts w:ascii="Times New Roman" w:eastAsia="Times New Roman" w:hAnsi="Times New Roman" w:cs="Times New Roman"/>
          <w:highlight w:val="none"/>
        </w:rPr>
        <w:t>В соответствии с п.2.47 Условий ДБО система «Сбербанк Онлайн» - удаленный канал обслуживания банка, автоматизированная защищенная система дистанционного обслуживания клиента через официальный сайт Банка в сети Интернет, а также мобильное приложение банка. Регистрация Николаевой А.Н. в мобильном приложении «Сбербанк Онлайн» была произведена удаленно 08.12.2017 года, при регистрации Николаевой А.Н. был использован номер банковской карты Николаевой А.Н., одноразовый пароль, направленный на номер телефона Николаевой А.Н.</w:t>
      </w:r>
    </w:p>
    <w:p>
      <w:pPr>
        <w:spacing w:before="0" w:after="0"/>
        <w:ind w:firstLine="708"/>
        <w:jc w:val="both"/>
      </w:pPr>
      <w:r>
        <w:rPr>
          <w:rFonts w:ascii="Times New Roman" w:eastAsia="Times New Roman" w:hAnsi="Times New Roman" w:cs="Times New Roman"/>
          <w:highlight w:val="none"/>
        </w:rPr>
        <w:t>29.10.2020 Николаева А.Н. после получения доступа к системе «Сбербанк Онлайн» с использованием личного кабинета системы «Сбербанк Онлайн» используя одноразовые смс-пароли, в порядке, предусмотренном п.3.9.1 Условий ДБО:</w:t>
      </w:r>
    </w:p>
    <w:p>
      <w:pPr>
        <w:spacing w:before="0" w:after="0"/>
        <w:ind w:firstLine="708"/>
        <w:jc w:val="both"/>
      </w:pPr>
      <w:r>
        <w:rPr>
          <w:rFonts w:ascii="Times New Roman" w:eastAsia="Times New Roman" w:hAnsi="Times New Roman" w:cs="Times New Roman"/>
          <w:highlight w:val="none"/>
        </w:rPr>
        <w:t xml:space="preserve">- направила в банк заявление анкету на получение кредита в сумме </w:t>
      </w:r>
      <w:r>
        <w:rPr>
          <w:rStyle w:val="cat-Sumgrp-21rplc-2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подписала</w:t>
      </w:r>
      <w:r>
        <w:rPr>
          <w:rFonts w:ascii="Times New Roman" w:eastAsia="Times New Roman" w:hAnsi="Times New Roman" w:cs="Times New Roman"/>
          <w:highlight w:val="none"/>
        </w:rPr>
        <w:t xml:space="preserve"> индивидуальные условия кредитования простой электронной подписью, подтвердила получение кредита в размере </w:t>
      </w:r>
      <w:r>
        <w:rPr>
          <w:rStyle w:val="cat-Sumgrp-22rplc-29"/>
          <w:rFonts w:ascii="Times New Roman" w:eastAsia="Times New Roman" w:hAnsi="Times New Roman" w:cs="Times New Roman"/>
          <w:highlight w:val="none"/>
        </w:rPr>
        <w:t>сумма</w:t>
      </w:r>
      <w:r>
        <w:rPr>
          <w:rFonts w:ascii="Times New Roman" w:eastAsia="Times New Roman" w:hAnsi="Times New Roman" w:cs="Times New Roman"/>
          <w:highlight w:val="none"/>
        </w:rPr>
        <w:t>, выданных на срок 60 месяцев под 11,9% годовых.</w:t>
      </w:r>
    </w:p>
    <w:p>
      <w:pPr>
        <w:spacing w:before="0" w:after="0"/>
        <w:ind w:firstLine="708"/>
        <w:jc w:val="both"/>
      </w:pPr>
      <w:r>
        <w:rPr>
          <w:rFonts w:ascii="Times New Roman" w:eastAsia="Times New Roman" w:hAnsi="Times New Roman" w:cs="Times New Roman"/>
          <w:highlight w:val="none"/>
        </w:rPr>
        <w:t xml:space="preserve">Кредитный договор и договор страхования заключены в </w:t>
      </w:r>
      <w:r>
        <w:rPr>
          <w:rFonts w:ascii="Times New Roman" w:eastAsia="Times New Roman" w:hAnsi="Times New Roman" w:cs="Times New Roman"/>
          <w:highlight w:val="none"/>
        </w:rPr>
        <w:t>офертно</w:t>
      </w:r>
      <w:r>
        <w:rPr>
          <w:rFonts w:ascii="Times New Roman" w:eastAsia="Times New Roman" w:hAnsi="Times New Roman" w:cs="Times New Roman"/>
          <w:highlight w:val="none"/>
        </w:rPr>
        <w:t>-акцептном порядке путем направления в банк заявления на получение кредита, индивидуальных условий кредитования и акцепта со стороны банка путем зачисления кредитных средств на счет банковской карты истца.</w:t>
      </w:r>
    </w:p>
    <w:p>
      <w:pPr>
        <w:spacing w:before="0" w:after="0"/>
        <w:ind w:firstLine="708"/>
        <w:jc w:val="both"/>
      </w:pPr>
      <w:r>
        <w:rPr>
          <w:rFonts w:ascii="Times New Roman" w:eastAsia="Times New Roman" w:hAnsi="Times New Roman" w:cs="Times New Roman"/>
          <w:highlight w:val="none"/>
        </w:rPr>
        <w:t>29 октября 2020 года Николаевой А.Н. произведено перечисление кредитных денежных средств на карту</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 xml:space="preserve">29.10.2020 года со счета карты Николаевой А.Н. произведена оплата страховой премии по договору страхования в сумме </w:t>
      </w:r>
      <w:r>
        <w:rPr>
          <w:rStyle w:val="cat-Sumgrp-23rplc-32"/>
          <w:rFonts w:ascii="Times New Roman" w:eastAsia="Times New Roman" w:hAnsi="Times New Roman" w:cs="Times New Roman"/>
          <w:highlight w:val="none"/>
        </w:rPr>
        <w:t>сумма</w:t>
      </w:r>
    </w:p>
    <w:p>
      <w:pPr>
        <w:spacing w:before="0" w:after="0"/>
        <w:ind w:firstLine="708"/>
        <w:jc w:val="both"/>
      </w:pPr>
      <w:r>
        <w:rPr>
          <w:rFonts w:ascii="Times New Roman" w:eastAsia="Times New Roman" w:hAnsi="Times New Roman" w:cs="Times New Roman"/>
          <w:highlight w:val="none"/>
        </w:rPr>
        <w:t xml:space="preserve">29.10.2020 карта </w:t>
      </w:r>
      <w:r>
        <w:rPr>
          <w:rFonts w:ascii="Times New Roman" w:eastAsia="Times New Roman" w:hAnsi="Times New Roman" w:cs="Times New Roman"/>
          <w:highlight w:val="none"/>
        </w:rPr>
        <w:t>была заблокирована банком и приостановил</w:t>
      </w:r>
      <w:r>
        <w:rPr>
          <w:rFonts w:ascii="Times New Roman" w:eastAsia="Times New Roman" w:hAnsi="Times New Roman" w:cs="Times New Roman"/>
          <w:highlight w:val="none"/>
        </w:rPr>
        <w:t xml:space="preserve"> действие карты.</w:t>
      </w:r>
    </w:p>
    <w:p>
      <w:pPr>
        <w:spacing w:before="0" w:after="0"/>
        <w:ind w:firstLine="708"/>
        <w:jc w:val="both"/>
      </w:pPr>
      <w:r>
        <w:rPr>
          <w:rFonts w:ascii="Times New Roman" w:eastAsia="Times New Roman" w:hAnsi="Times New Roman" w:cs="Times New Roman"/>
          <w:highlight w:val="none"/>
        </w:rPr>
        <w:t xml:space="preserve">29.10.2020 в отделении банка произведена выдача наличных Николаевой А.Н. в сумме </w:t>
      </w:r>
      <w:r>
        <w:rPr>
          <w:rStyle w:val="cat-Sumgrp-24rplc-34"/>
          <w:rFonts w:ascii="Times New Roman" w:eastAsia="Times New Roman" w:hAnsi="Times New Roman" w:cs="Times New Roman"/>
          <w:highlight w:val="none"/>
        </w:rPr>
        <w:t>сумма</w:t>
      </w:r>
    </w:p>
    <w:p>
      <w:pPr>
        <w:spacing w:before="0" w:after="0"/>
        <w:ind w:firstLine="708"/>
        <w:jc w:val="both"/>
      </w:pPr>
      <w:r>
        <w:rPr>
          <w:rFonts w:ascii="Times New Roman" w:eastAsia="Times New Roman" w:hAnsi="Times New Roman" w:cs="Times New Roman"/>
          <w:highlight w:val="none"/>
        </w:rPr>
        <w:t xml:space="preserve">30.10.2020 Николаевой А.Н. была активирована после </w:t>
      </w:r>
      <w:r>
        <w:rPr>
          <w:rFonts w:ascii="Times New Roman" w:eastAsia="Times New Roman" w:hAnsi="Times New Roman" w:cs="Times New Roman"/>
          <w:highlight w:val="none"/>
        </w:rPr>
        <w:t>перевыпуска</w:t>
      </w:r>
      <w:r>
        <w:rPr>
          <w:rFonts w:ascii="Times New Roman" w:eastAsia="Times New Roman" w:hAnsi="Times New Roman" w:cs="Times New Roman"/>
          <w:highlight w:val="none"/>
        </w:rPr>
        <w:t xml:space="preserve"> карта МИР.</w:t>
      </w:r>
    </w:p>
    <w:p>
      <w:pPr>
        <w:spacing w:before="0" w:after="0"/>
        <w:ind w:firstLine="708"/>
        <w:jc w:val="both"/>
      </w:pPr>
      <w:r>
        <w:rPr>
          <w:rFonts w:ascii="Times New Roman" w:eastAsia="Times New Roman" w:hAnsi="Times New Roman" w:cs="Times New Roman"/>
          <w:highlight w:val="none"/>
        </w:rPr>
        <w:t xml:space="preserve">30.10.2020 совершена операция безналичного перевода на другую карту в сумме </w:t>
      </w:r>
      <w:r>
        <w:rPr>
          <w:rStyle w:val="cat-Sumgrp-25rplc-36"/>
          <w:rFonts w:ascii="Times New Roman" w:eastAsia="Times New Roman" w:hAnsi="Times New Roman" w:cs="Times New Roman"/>
          <w:highlight w:val="none"/>
        </w:rPr>
        <w:t>сумма</w:t>
      </w:r>
    </w:p>
    <w:p>
      <w:pPr>
        <w:spacing w:before="0" w:after="0"/>
        <w:ind w:firstLine="708"/>
        <w:jc w:val="both"/>
      </w:pPr>
      <w:r>
        <w:rPr>
          <w:rFonts w:ascii="Times New Roman" w:eastAsia="Times New Roman" w:hAnsi="Times New Roman" w:cs="Times New Roman"/>
          <w:highlight w:val="none"/>
        </w:rPr>
        <w:t xml:space="preserve">30.10.2020 совершена операция перевода на счет Универсальный в размере </w:t>
      </w:r>
      <w:r>
        <w:rPr>
          <w:rStyle w:val="cat-Sumgrp-26rplc-37"/>
          <w:rFonts w:ascii="Times New Roman" w:eastAsia="Times New Roman" w:hAnsi="Times New Roman" w:cs="Times New Roman"/>
          <w:highlight w:val="none"/>
        </w:rPr>
        <w:t>сумма</w:t>
      </w:r>
    </w:p>
    <w:p>
      <w:pPr>
        <w:spacing w:before="0" w:after="0"/>
        <w:ind w:firstLine="708"/>
        <w:jc w:val="both"/>
      </w:pPr>
      <w:r>
        <w:rPr>
          <w:rFonts w:ascii="Times New Roman" w:eastAsia="Times New Roman" w:hAnsi="Times New Roman" w:cs="Times New Roman"/>
          <w:highlight w:val="none"/>
        </w:rPr>
        <w:t>30.10.2020 в отделении банка совершена операция снятия наличных денежных сре</w:t>
      </w:r>
      <w:r>
        <w:rPr>
          <w:rFonts w:ascii="Times New Roman" w:eastAsia="Times New Roman" w:hAnsi="Times New Roman" w:cs="Times New Roman"/>
          <w:highlight w:val="none"/>
        </w:rPr>
        <w:t>дств в р</w:t>
      </w:r>
      <w:r>
        <w:rPr>
          <w:rFonts w:ascii="Times New Roman" w:eastAsia="Times New Roman" w:hAnsi="Times New Roman" w:cs="Times New Roman"/>
          <w:highlight w:val="none"/>
        </w:rPr>
        <w:t xml:space="preserve">азмере </w:t>
      </w:r>
      <w:r>
        <w:rPr>
          <w:rStyle w:val="cat-Sumgrp-26rplc-38"/>
          <w:rFonts w:ascii="Times New Roman" w:eastAsia="Times New Roman" w:hAnsi="Times New Roman" w:cs="Times New Roman"/>
          <w:highlight w:val="none"/>
        </w:rPr>
        <w:t>сумма</w:t>
      </w:r>
    </w:p>
    <w:p>
      <w:pPr>
        <w:spacing w:before="0" w:after="0"/>
        <w:ind w:firstLine="708"/>
        <w:jc w:val="both"/>
      </w:pPr>
      <w:r>
        <w:rPr>
          <w:rFonts w:ascii="Times New Roman" w:eastAsia="Times New Roman" w:hAnsi="Times New Roman" w:cs="Times New Roman"/>
          <w:highlight w:val="none"/>
        </w:rPr>
        <w:t>30.10.2020 через устройство самообслуживания совершена операция выдачи наличных денежных средств.</w:t>
      </w:r>
    </w:p>
    <w:p>
      <w:pPr>
        <w:spacing w:before="0" w:after="0"/>
        <w:ind w:firstLine="708"/>
        <w:jc w:val="both"/>
      </w:pPr>
      <w:r>
        <w:rPr>
          <w:rFonts w:ascii="Times New Roman" w:eastAsia="Times New Roman" w:hAnsi="Times New Roman" w:cs="Times New Roman"/>
          <w:highlight w:val="none"/>
        </w:rPr>
        <w:t xml:space="preserve">Как указывает истец </w:t>
      </w:r>
      <w:r>
        <w:rPr>
          <w:rFonts w:ascii="Times New Roman" w:eastAsia="Times New Roman" w:hAnsi="Times New Roman" w:cs="Times New Roman"/>
          <w:highlight w:val="none"/>
        </w:rPr>
        <w:t xml:space="preserve">29.10.2022г. и 30.10.2020г. по указанию специалиста ПАО «Сбербанк России» Николаева А.Н. производила снятие кредитных денежных средств и внесение их на счета, указанные лицом, который представлялся сотрудником МВД РФ. </w:t>
      </w:r>
      <w:r>
        <w:rPr>
          <w:rFonts w:ascii="Times New Roman" w:eastAsia="Times New Roman" w:hAnsi="Times New Roman" w:cs="Times New Roman"/>
          <w:highlight w:val="none"/>
        </w:rPr>
        <w:t>Кредит она оформлять не собиралась, так как не имеет возможности работать, получает пенсию в связи с уходом за ребенком инвалидом, размер ежемесячного пособия не позволяет ей оформлять кредит и нести по нему обязательства.</w:t>
      </w:r>
    </w:p>
    <w:p>
      <w:pPr>
        <w:spacing w:before="0" w:after="0"/>
        <w:ind w:firstLine="708"/>
        <w:jc w:val="both"/>
      </w:pPr>
      <w:r>
        <w:rPr>
          <w:rFonts w:ascii="Times New Roman" w:eastAsia="Times New Roman" w:hAnsi="Times New Roman" w:cs="Times New Roman"/>
          <w:highlight w:val="none"/>
        </w:rPr>
        <w:t>Из детализации разговоров предоставленных по номеру Николаевой А.Н. усматривается, что 29.10.2020 и 30.10.2020 совершались входящие телефонные звонки на номер Николаевой А.Н. с номера 900 и номера 8</w:t>
      </w:r>
      <w:r>
        <w:rPr>
          <w:rFonts w:ascii="Times New Roman" w:eastAsia="Times New Roman" w:hAnsi="Times New Roman" w:cs="Times New Roman"/>
          <w:highlight w:val="none"/>
        </w:rPr>
        <w:t> </w:t>
      </w:r>
      <w:r>
        <w:rPr>
          <w:rFonts w:ascii="Times New Roman" w:eastAsia="Times New Roman" w:hAnsi="Times New Roman" w:cs="Times New Roman"/>
          <w:highlight w:val="none"/>
        </w:rPr>
        <w:t>800-200-82-00 , принадлежащих ПАО Сбербанк.</w:t>
      </w:r>
    </w:p>
    <w:p>
      <w:pPr>
        <w:spacing w:before="0" w:after="0"/>
        <w:ind w:firstLine="708"/>
        <w:jc w:val="both"/>
      </w:pPr>
      <w:r>
        <w:rPr>
          <w:rFonts w:ascii="Times New Roman" w:eastAsia="Times New Roman" w:hAnsi="Times New Roman" w:cs="Times New Roman"/>
          <w:highlight w:val="none"/>
        </w:rPr>
        <w:t>01.11.2020г. истец обратилась в полицию с заявлением о совершении в отношении нее преступления, после чего было возбуждено уголовное дело по ч.4 ст.159 Уголовного кодекса РФ, что подтверждается приложенным постановлением; Николаева А.Н. признана потерпевшей.</w:t>
      </w:r>
    </w:p>
    <w:p>
      <w:pPr>
        <w:spacing w:before="0" w:after="0"/>
        <w:ind w:firstLine="708"/>
        <w:jc w:val="both"/>
      </w:pPr>
      <w:r>
        <w:rPr>
          <w:rFonts w:ascii="Times New Roman" w:eastAsia="Times New Roman" w:hAnsi="Times New Roman" w:cs="Times New Roman"/>
          <w:highlight w:val="none"/>
        </w:rPr>
        <w:t xml:space="preserve">Николаева А.Н. трудовую деятельность не осуществляет, </w:t>
      </w:r>
      <w:r>
        <w:rPr>
          <w:rFonts w:ascii="Times New Roman" w:eastAsia="Times New Roman" w:hAnsi="Times New Roman" w:cs="Times New Roman"/>
          <w:highlight w:val="none"/>
        </w:rPr>
        <w:t>является матерью</w:t>
      </w:r>
      <w:r>
        <w:rPr>
          <w:rFonts w:ascii="Times New Roman" w:eastAsia="Times New Roman" w:hAnsi="Times New Roman" w:cs="Times New Roman"/>
          <w:highlight w:val="none"/>
        </w:rPr>
        <w:t xml:space="preserve"> двоих несовершеннолетних детей </w:t>
      </w:r>
      <w:r>
        <w:rPr>
          <w:rStyle w:val="cat-FIOgrp-12rplc-4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PassportDatagrp-28rplc-45"/>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xml:space="preserve"> и </w:t>
      </w:r>
      <w:r>
        <w:rPr>
          <w:rStyle w:val="cat-FIOgrp-13rplc-4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PassportDatagrp-29rplc-47"/>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Дочь</w:t>
      </w:r>
      <w:r>
        <w:rPr>
          <w:rFonts w:ascii="Times New Roman" w:eastAsia="Times New Roman" w:hAnsi="Times New Roman" w:cs="Times New Roman"/>
          <w:highlight w:val="none"/>
        </w:rPr>
        <w:t xml:space="preserve"> Николаевой А.Н. -</w:t>
      </w:r>
      <w:r>
        <w:rPr>
          <w:rFonts w:ascii="Times New Roman" w:eastAsia="Times New Roman" w:hAnsi="Times New Roman" w:cs="Times New Roman"/>
          <w:highlight w:val="none"/>
        </w:rPr>
        <w:t xml:space="preserve"> </w:t>
      </w:r>
      <w:r>
        <w:rPr>
          <w:rStyle w:val="cat-FIOgrp-14rplc-4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PassportDatagrp-29rplc-50"/>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xml:space="preserve">, является ребёнком </w:t>
      </w:r>
      <w:r>
        <w:rPr>
          <w:rFonts w:ascii="Times New Roman" w:eastAsia="Times New Roman" w:hAnsi="Times New Roman" w:cs="Times New Roman"/>
          <w:highlight w:val="none"/>
        </w:rPr>
        <w:t>–и</w:t>
      </w:r>
      <w:r>
        <w:rPr>
          <w:rFonts w:ascii="Times New Roman" w:eastAsia="Times New Roman" w:hAnsi="Times New Roman" w:cs="Times New Roman"/>
          <w:highlight w:val="none"/>
        </w:rPr>
        <w:t>нвалидом, Николаева А.Н. является получателем выплат в связи с уходом за ребенком инвалидом .</w:t>
      </w:r>
    </w:p>
    <w:p>
      <w:pPr>
        <w:spacing w:before="0" w:after="0"/>
        <w:ind w:firstLine="708"/>
        <w:jc w:val="both"/>
      </w:pPr>
      <w:r>
        <w:rPr>
          <w:rFonts w:ascii="Times New Roman" w:eastAsia="Times New Roman" w:hAnsi="Times New Roman" w:cs="Times New Roman"/>
          <w:highlight w:val="none"/>
        </w:rPr>
        <w:t>В соответствии со статьей 420 Гражданского кодекса Российской Федерации договором признается соглашение двух или нескольких лиц об установлении, изменении или прекращении гражданских прав и обязанностей (пункт 1).</w:t>
      </w:r>
    </w:p>
    <w:p>
      <w:pPr>
        <w:spacing w:before="0" w:after="0"/>
        <w:ind w:firstLine="708"/>
        <w:jc w:val="both"/>
      </w:pPr>
      <w:r>
        <w:rPr>
          <w:rFonts w:ascii="Times New Roman" w:eastAsia="Times New Roman" w:hAnsi="Times New Roman" w:cs="Times New Roman"/>
          <w:highlight w:val="none"/>
        </w:rPr>
        <w:t>К договорам применяются правила о двух- и многосторонних сделках, предусмотренные главой 9 данного Кодекса, если иное не установлено этим же Кодексом (пункт 2).</w:t>
      </w:r>
    </w:p>
    <w:p>
      <w:pPr>
        <w:spacing w:before="0" w:after="0"/>
        <w:ind w:firstLine="708"/>
        <w:jc w:val="both"/>
      </w:pPr>
      <w:r>
        <w:rPr>
          <w:rFonts w:ascii="Times New Roman" w:eastAsia="Times New Roman" w:hAnsi="Times New Roman" w:cs="Times New Roman"/>
          <w:highlight w:val="none"/>
        </w:rPr>
        <w:t xml:space="preserve">Согласно статье 153 названного выше Кодекса сделками признаются действия граждан и юридических </w:t>
      </w:r>
      <w:r>
        <w:rPr>
          <w:rFonts w:ascii="Times New Roman" w:eastAsia="Times New Roman" w:hAnsi="Times New Roman" w:cs="Times New Roman"/>
          <w:highlight w:val="none"/>
        </w:rPr>
        <w:t>лиц, направленные н</w:t>
      </w:r>
      <w:r>
        <w:rPr>
          <w:rFonts w:ascii="Times New Roman" w:eastAsia="Times New Roman" w:hAnsi="Times New Roman" w:cs="Times New Roman"/>
          <w:highlight w:val="none"/>
        </w:rPr>
        <w:t>а установление, изменение или прекращение гражданских прав и обязанностей.</w:t>
      </w:r>
    </w:p>
    <w:p>
      <w:pPr>
        <w:spacing w:before="0" w:after="0"/>
        <w:ind w:firstLine="708"/>
        <w:jc w:val="both"/>
      </w:pPr>
      <w:r>
        <w:rPr>
          <w:rFonts w:ascii="Times New Roman" w:eastAsia="Times New Roman" w:hAnsi="Times New Roman" w:cs="Times New Roman"/>
          <w:highlight w:val="none"/>
        </w:rPr>
        <w:t>Указание в законе на цель действия свидетельствует о волевом характере действий участников сделки.</w:t>
      </w:r>
    </w:p>
    <w:p>
      <w:pPr>
        <w:spacing w:before="0" w:after="0"/>
        <w:ind w:firstLine="708"/>
        <w:jc w:val="both"/>
      </w:pPr>
      <w:r>
        <w:rPr>
          <w:rFonts w:ascii="Times New Roman" w:eastAsia="Times New Roman" w:hAnsi="Times New Roman" w:cs="Times New Roman"/>
          <w:highlight w:val="none"/>
        </w:rPr>
        <w:t>Так, в пункте 50 постановления Пленума Верховного Суда Российской Федерации от 23 июня 2015 г. N 25 "О применении судами некоторых положений раздела I части первой Гражданского кодекса Российской Федерации" разъяснено, что сделкой является волеизъявление, направленное на установление, изменение или прекращение гражданских прав и обязанностей (например, гражданско-правовой договор, выдача доверенности, признание долга, заявление о зачете, односторонний отказ от исполнения обязательства</w:t>
      </w:r>
      <w:r>
        <w:rPr>
          <w:rFonts w:ascii="Times New Roman" w:eastAsia="Times New Roman" w:hAnsi="Times New Roman" w:cs="Times New Roman"/>
          <w:highlight w:val="none"/>
        </w:rPr>
        <w:t>, согласие физического или юридического лица на совершение сделки).</w:t>
      </w:r>
    </w:p>
    <w:p>
      <w:pPr>
        <w:spacing w:before="0" w:after="0"/>
        <w:ind w:firstLine="708"/>
        <w:jc w:val="both"/>
      </w:pPr>
      <w:r>
        <w:rPr>
          <w:rFonts w:ascii="Times New Roman" w:eastAsia="Times New Roman" w:hAnsi="Times New Roman" w:cs="Times New Roman"/>
          <w:highlight w:val="none"/>
        </w:rPr>
        <w:t>При этом сделка может быть признана недействительной как в случае нарушения требований закона (статья 168 Гражданского кодекса Российской Федерации), так и по специальным основаниям в случае порока воли при ее совершении, в частности при совершении сделки под влиянием существенного заблуждения или обмана (статья 178, пункт 2 статьи 179 Гражданского кодекса Российской Федерации).</w:t>
      </w:r>
    </w:p>
    <w:p>
      <w:pPr>
        <w:spacing w:before="0" w:after="0"/>
        <w:ind w:firstLine="708"/>
        <w:jc w:val="both"/>
      </w:pPr>
      <w:r>
        <w:rPr>
          <w:rFonts w:ascii="Times New Roman" w:eastAsia="Times New Roman" w:hAnsi="Times New Roman" w:cs="Times New Roman"/>
          <w:highlight w:val="none"/>
        </w:rPr>
        <w:t>Кроме того, если сделка нарушает установленный пунктом 1 статьи 10 Гражданского кодекса Российской Федерации запрет на недобросовестное осуществление гражданских прав, в зависимости от обстоятельств дела такая сделка может быть признана судом недействительной на основании положений статьи 10 и пункта 1 или 2 статьи 168 Гражданского кодекса Российской Федерации. При наличии в законе специального основания недействительности такая сделка признается недействительной по этому основанию (пункты 7 и 8 постановления Пленума N 25).</w:t>
      </w:r>
    </w:p>
    <w:p>
      <w:pPr>
        <w:spacing w:before="0" w:after="0"/>
        <w:ind w:firstLine="708"/>
        <w:jc w:val="both"/>
      </w:pPr>
      <w:r>
        <w:rPr>
          <w:rFonts w:ascii="Times New Roman" w:eastAsia="Times New Roman" w:hAnsi="Times New Roman" w:cs="Times New Roman"/>
          <w:highlight w:val="none"/>
        </w:rPr>
        <w:t xml:space="preserve">Законодательством о защите прав потребителей установлены специальные требования к заключению договоров, направленные на формирование у потребителя правильного и более полного представления о приобретаемых (заказываемых) товарах, работах, услугах, позволяющего потребителю сделать их осознанный выбор, а также на </w:t>
      </w:r>
      <w:r>
        <w:rPr>
          <w:rFonts w:ascii="Times New Roman" w:eastAsia="Times New Roman" w:hAnsi="Times New Roman" w:cs="Times New Roman"/>
          <w:highlight w:val="none"/>
        </w:rPr>
        <w:t>выявление действительного волеизъявления потребителя при заключении договоров, и особенно при заключении договоров на оказание финансовых услуг.</w:t>
      </w:r>
    </w:p>
    <w:p>
      <w:pPr>
        <w:spacing w:before="0" w:after="0"/>
        <w:ind w:firstLine="708"/>
        <w:jc w:val="both"/>
      </w:pPr>
      <w:r>
        <w:rPr>
          <w:rFonts w:ascii="Times New Roman" w:eastAsia="Times New Roman" w:hAnsi="Times New Roman" w:cs="Times New Roman"/>
          <w:highlight w:val="none"/>
        </w:rPr>
        <w:t>Так, статьей 8 Закона Российской Федерации от 7 февраля 1992 г. N 2300-1 "О защите прав потребителей" предусмотрено право потребителя на информацию об изготовителе (исполнителе, продавце) и о товарах (работах, услугах).</w:t>
      </w:r>
    </w:p>
    <w:p>
      <w:pPr>
        <w:spacing w:before="0" w:after="0"/>
        <w:ind w:firstLine="708"/>
        <w:jc w:val="both"/>
      </w:pPr>
      <w:r>
        <w:rPr>
          <w:rFonts w:ascii="Times New Roman" w:eastAsia="Times New Roman" w:hAnsi="Times New Roman" w:cs="Times New Roman"/>
          <w:highlight w:val="none"/>
        </w:rPr>
        <w:t>При этом пунктом 2 данной статьи предписано, что названная выше информация доводится до сведения потребителя при заключении договоров купли-продажи и договоров о выполнении работ (оказании услуг) способами, принятыми в отдельных сферах обслуживания потребителей, на русском языке, а дополнительно, по усмотрению изготовителя (исполнителя, продавца), на государственных языках субъектов Российской Федерации и родных языках народов Российской Федерации.</w:t>
      </w:r>
    </w:p>
    <w:p>
      <w:pPr>
        <w:spacing w:before="0" w:after="0"/>
        <w:ind w:firstLine="708"/>
        <w:jc w:val="both"/>
      </w:pPr>
      <w:r>
        <w:rPr>
          <w:rFonts w:ascii="Times New Roman" w:eastAsia="Times New Roman" w:hAnsi="Times New Roman" w:cs="Times New Roman"/>
          <w:highlight w:val="none"/>
        </w:rPr>
        <w:t>Частью 6 статьи 3 Закона Российской Федерации от 25 октября 1991 г. N 1807-1 "О языках народов Российской Федерации" установлено, что алфавиты государственного языка Российской Федерации и государственных языков республик строятся на графической основе кириллицы. Иные графические основы алфавитов государственного языка Российской Федерации и государственных языков республик могут устанавливаться федеральными законами.</w:t>
      </w:r>
    </w:p>
    <w:p>
      <w:pPr>
        <w:spacing w:before="0" w:after="0"/>
        <w:ind w:firstLine="708"/>
        <w:jc w:val="both"/>
      </w:pPr>
      <w:r>
        <w:rPr>
          <w:rFonts w:ascii="Times New Roman" w:eastAsia="Times New Roman" w:hAnsi="Times New Roman" w:cs="Times New Roman"/>
          <w:highlight w:val="none"/>
        </w:rPr>
        <w:t>Обязанность исполнителя своевременно предоставлять потребителю необходимую и достоверную информацию об услугах, обеспечивающую возможность их правильного выбора, предусмотрена также статьей 10 Закона о защите прав потребителей.</w:t>
      </w:r>
    </w:p>
    <w:p>
      <w:pPr>
        <w:spacing w:before="0" w:after="0"/>
        <w:ind w:firstLine="708"/>
        <w:jc w:val="both"/>
      </w:pPr>
      <w:r>
        <w:rPr>
          <w:rFonts w:ascii="Times New Roman" w:eastAsia="Times New Roman" w:hAnsi="Times New Roman" w:cs="Times New Roman"/>
          <w:highlight w:val="none"/>
        </w:rPr>
        <w:t>В пункте 44 постановления Пленума Верховного Суда Российской Федерации от 28 июня 2012 г. N 17 "О рассмотрении судами гражданских дел по спорам о защите прав потребителей" разъяснено, что суду следует исходить из предположения об отсутствии у потребителя специальных познаний о свойствах и характеристиках товара (работы, услуги), имея в виду, что в силу Закона о защите прав потребителей изготовитель (исполнитель</w:t>
      </w:r>
      <w:r>
        <w:rPr>
          <w:rFonts w:ascii="Times New Roman" w:eastAsia="Times New Roman" w:hAnsi="Times New Roman" w:cs="Times New Roman"/>
          <w:highlight w:val="none"/>
        </w:rPr>
        <w:t>, продавец) обязан своевременно предоставлять потребителю необходимую и достоверную информацию о товарах (работах, услугах), обеспечивающую возможность компетентного выбора (статья 12 Закона о защите прав потребителей). При этом необходимо учитывать, что по отдельным видам товаров (работ, услуг) перечень и способы доведения информации до потребителя устанавливаются Правительством Российской Федерации (пункт 1 статьи 10 Закона о защите прав потребителей). При дистанционных способах продажи товаров (работ, услуг) информация должна предоставляться потребителю продавцом (исполнителем) на таких же условиях с учетом технических особенностей определенных носителей.</w:t>
      </w:r>
    </w:p>
    <w:p>
      <w:pPr>
        <w:spacing w:before="0" w:after="0"/>
        <w:ind w:firstLine="708"/>
        <w:jc w:val="both"/>
      </w:pPr>
      <w:r>
        <w:rPr>
          <w:rFonts w:ascii="Times New Roman" w:eastAsia="Times New Roman" w:hAnsi="Times New Roman" w:cs="Times New Roman"/>
          <w:highlight w:val="none"/>
        </w:rPr>
        <w:t>Обязанность доказать надлежащее выполнение данных требований по общему правилу возлагается на исполнителя (продавца, изготовителя).</w:t>
      </w:r>
    </w:p>
    <w:p>
      <w:pPr>
        <w:spacing w:before="0" w:after="0"/>
        <w:ind w:firstLine="708"/>
        <w:jc w:val="both"/>
      </w:pPr>
      <w:r>
        <w:rPr>
          <w:rFonts w:ascii="Times New Roman" w:eastAsia="Times New Roman" w:hAnsi="Times New Roman" w:cs="Times New Roman"/>
          <w:highlight w:val="none"/>
        </w:rPr>
        <w:t>Специальные требования к предоставлению потребителю полной, достоверной и понятной информации, а также к выявлению действительного волеизъявления потребителя при заключении договора установлены Федеральным законом от 21 декабря 2013 г. N 353-ФЗ "О потребительском кредите (займе)"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в соответствии с которым договор потребительского кредита состоит из общих условий, устанавливаемых кредитором в одностороннем порядке в целях многократного применения и размещаемых в том числе в </w:t>
      </w:r>
      <w:r>
        <w:rPr>
          <w:rFonts w:ascii="Times New Roman" w:eastAsia="Times New Roman" w:hAnsi="Times New Roman" w:cs="Times New Roman"/>
          <w:highlight w:val="none"/>
        </w:rPr>
        <w:t>информационно-телекоммуникационной сети "Интернет" (части 1, 3, 4 статьи 5), а также из индивидуальных условий, которые согласовываются кредитором и заемщиком индивидуально, включают в себя сумму кредита; порядок, способы и срок его возврата; процентную ставку; обязанность заемщика заключить иные договоры; услуги, оказываемые кредитором за отдельную плату, и т.д. (части 1 и 9 статьи 5).</w:t>
      </w:r>
    </w:p>
    <w:p>
      <w:pPr>
        <w:spacing w:before="0" w:after="0"/>
        <w:ind w:firstLine="708"/>
        <w:jc w:val="both"/>
      </w:pPr>
      <w:r>
        <w:rPr>
          <w:rFonts w:ascii="Times New Roman" w:eastAsia="Times New Roman" w:hAnsi="Times New Roman" w:cs="Times New Roman"/>
          <w:highlight w:val="none"/>
        </w:rPr>
        <w:t>Индивидуальные условия договора отражаются в виде таблицы, Форма которой установлена нормативным актом Банка России, начиная с первой страницы договора потребительского кредита (займа) четким, хорошо читаемым шрифтом (часть 12 статьи 5).</w:t>
      </w:r>
    </w:p>
    <w:p>
      <w:pPr>
        <w:spacing w:before="0" w:after="0"/>
        <w:ind w:firstLine="708"/>
        <w:jc w:val="both"/>
      </w:pPr>
      <w:r>
        <w:rPr>
          <w:rFonts w:ascii="Times New Roman" w:eastAsia="Times New Roman" w:hAnsi="Times New Roman" w:cs="Times New Roman"/>
          <w:highlight w:val="none"/>
        </w:rPr>
        <w:t xml:space="preserve">Условия об обязанности заемщика заключить другие договоры либо пользоваться услугами кредитора или третьих лиц за плату в целях заключения договора </w:t>
      </w:r>
      <w:r>
        <w:rPr>
          <w:rFonts w:ascii="Times New Roman" w:eastAsia="Times New Roman" w:hAnsi="Times New Roman" w:cs="Times New Roman"/>
          <w:highlight w:val="none"/>
        </w:rPr>
        <w:t>потребительского кредита (займа) или его исполнения включаются в индивидуальные условия договора потребительского кредита (займа) только при условии, что заемщик выразил в письменной форме свое согласие на заключение такого договора и (или) на оказание такой услуги в заявлении о предоставлении потребительского</w:t>
      </w:r>
      <w:r>
        <w:rPr>
          <w:rFonts w:ascii="Times New Roman" w:eastAsia="Times New Roman" w:hAnsi="Times New Roman" w:cs="Times New Roman"/>
          <w:highlight w:val="none"/>
        </w:rPr>
        <w:t xml:space="preserve"> кредита (займа) (часть 18 статьи 5).</w:t>
      </w:r>
    </w:p>
    <w:p>
      <w:pPr>
        <w:spacing w:before="0" w:after="0"/>
        <w:ind w:firstLine="708"/>
        <w:jc w:val="both"/>
      </w:pPr>
      <w:r>
        <w:rPr>
          <w:rFonts w:ascii="Times New Roman" w:eastAsia="Times New Roman" w:hAnsi="Times New Roman" w:cs="Times New Roman"/>
          <w:highlight w:val="none"/>
        </w:rPr>
        <w:t>С банковского счета заемщика может осуществляться списание денежных средств в счет погашения задолженности заемщика по договору потребительского кредита (займа) в случае предоставления заемщиком кредитной организации, в которой у него открыт банковский счет (банковские счета), распоряжения о периодическом переводе денежных средств либо заранее данного акцепта на списание денежных средств с банковского счета (банковских счетов) заемщика, за исключением списания денежных средств, относящихся</w:t>
      </w:r>
      <w:r>
        <w:rPr>
          <w:rFonts w:ascii="Times New Roman" w:eastAsia="Times New Roman" w:hAnsi="Times New Roman" w:cs="Times New Roman"/>
          <w:highlight w:val="none"/>
        </w:rPr>
        <w:t xml:space="preserve"> к отдельным видам доходов (части 22.1 и 22.2 статьи 5).</w:t>
      </w:r>
    </w:p>
    <w:p>
      <w:pPr>
        <w:spacing w:before="0" w:after="0"/>
        <w:ind w:firstLine="708"/>
        <w:jc w:val="both"/>
      </w:pPr>
      <w:r>
        <w:rPr>
          <w:rFonts w:ascii="Times New Roman" w:eastAsia="Times New Roman" w:hAnsi="Times New Roman" w:cs="Times New Roman"/>
          <w:highlight w:val="none"/>
        </w:rPr>
        <w:t>Согласно статье 7 Закона о потребительском кредите договор потребительского кредита (займа) заключается в порядке, установленном законодательством Российской Федерации для кредитного договора, договора займа, с учетом особенностей, предусмотренных этим Федеральным законом (часть 1).</w:t>
      </w:r>
    </w:p>
    <w:p>
      <w:pPr>
        <w:spacing w:before="0" w:after="0"/>
        <w:ind w:firstLine="708"/>
        <w:jc w:val="both"/>
      </w:pPr>
      <w:r>
        <w:rPr>
          <w:rFonts w:ascii="Times New Roman" w:eastAsia="Times New Roman" w:hAnsi="Times New Roman" w:cs="Times New Roman"/>
          <w:highlight w:val="none"/>
        </w:rPr>
        <w:t>Если при предоставлении потребительского кредита (займа) заемщику за отдельную плату предлагаются дополнительные услуги, оказываемые кредитором и (или) третьими лицами, включая страхование жизни и (или) здоровья заемщика в пользу кредитора, а также иного страхового интереса заемщика, должно быть оформлено заявление о предоставлении потребительского кредита (займа) по установленной кредитором форме, содержащее согласие заемщика на оказание ему таких услуг, в том числе на</w:t>
      </w:r>
      <w:r>
        <w:rPr>
          <w:rFonts w:ascii="Times New Roman" w:eastAsia="Times New Roman" w:hAnsi="Times New Roman" w:cs="Times New Roman"/>
          <w:highlight w:val="none"/>
        </w:rPr>
        <w:t xml:space="preserve"> заключение иных договоров, которые заемщик обязан заключить в связи с договором потребительского кредита (займа). </w:t>
      </w:r>
      <w:r>
        <w:rPr>
          <w:rFonts w:ascii="Times New Roman" w:eastAsia="Times New Roman" w:hAnsi="Times New Roman" w:cs="Times New Roman"/>
          <w:highlight w:val="none"/>
        </w:rPr>
        <w:t>Кредитор в таком заявлении о предоставлении потребительского кредита (займа) обязан указать стоимость предлагаемой за отдельную плату дополнительной услуги кредитора и должен обеспечить возможность заемщику согласиться или отказаться от оказания ему за отдельную плату такой дополнительной услуги, в том числе посредством заключения иных договоров, которые заемщик обязан заключить в связи с договором потребительского кредита (займа).</w:t>
      </w:r>
      <w:r>
        <w:rPr>
          <w:rFonts w:ascii="Times New Roman" w:eastAsia="Times New Roman" w:hAnsi="Times New Roman" w:cs="Times New Roman"/>
          <w:highlight w:val="none"/>
        </w:rPr>
        <w:t xml:space="preserve"> Проставление кредитором отметок о согласии заемщика на оказание ему дополнительных услуг не допускается (часть 2).</w:t>
      </w:r>
    </w:p>
    <w:p>
      <w:pPr>
        <w:spacing w:before="0" w:after="0"/>
        <w:ind w:firstLine="708"/>
        <w:jc w:val="both"/>
      </w:pPr>
      <w:r>
        <w:rPr>
          <w:rFonts w:ascii="Times New Roman" w:eastAsia="Times New Roman" w:hAnsi="Times New Roman" w:cs="Times New Roman"/>
          <w:highlight w:val="none"/>
        </w:rPr>
        <w:t xml:space="preserve">Если при предоставлении потребительского кредита (займа) заемщику за отдельную плату предлагается дополнительная услуга, оказываемая кредитором и (или) третьим лицом, </w:t>
      </w:r>
      <w:r>
        <w:rPr>
          <w:rFonts w:ascii="Times New Roman" w:eastAsia="Times New Roman" w:hAnsi="Times New Roman" w:cs="Times New Roman"/>
          <w:highlight w:val="none"/>
        </w:rPr>
        <w:t>информация</w:t>
      </w:r>
      <w:r>
        <w:rPr>
          <w:rFonts w:ascii="Times New Roman" w:eastAsia="Times New Roman" w:hAnsi="Times New Roman" w:cs="Times New Roman"/>
          <w:highlight w:val="none"/>
        </w:rPr>
        <w:t xml:space="preserve"> о которой должна быть указана в заявлении о предоставлении потребительского кредита (займа) в соответствии с частью 2 данной статьи, условия оказания такой услуги должны предусматривать, в частности, стоимость такой услуги, право заемщика отказаться от нее в течение четырнадцати дней и т.д. (часть 2.7).</w:t>
      </w:r>
    </w:p>
    <w:p>
      <w:pPr>
        <w:spacing w:before="0" w:after="0"/>
        <w:ind w:firstLine="708"/>
        <w:jc w:val="both"/>
      </w:pPr>
      <w:r>
        <w:rPr>
          <w:rFonts w:ascii="Times New Roman" w:eastAsia="Times New Roman" w:hAnsi="Times New Roman" w:cs="Times New Roman"/>
          <w:highlight w:val="none"/>
        </w:rPr>
        <w:t>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части 9 статьи 5 данного Федерального закона. Договор потребительского займа считается заключенным с момента передачи заемщику денежных средств (часть 6).</w:t>
      </w:r>
    </w:p>
    <w:p>
      <w:pPr>
        <w:spacing w:before="0" w:after="0"/>
        <w:ind w:firstLine="708"/>
        <w:jc w:val="both"/>
      </w:pPr>
      <w:r>
        <w:rPr>
          <w:rFonts w:ascii="Times New Roman" w:eastAsia="Times New Roman" w:hAnsi="Times New Roman" w:cs="Times New Roman"/>
          <w:highlight w:val="none"/>
        </w:rPr>
        <w:t>Документы, необходимые для заключения договора потребительского кредита (займа) в соответствии с данной статьей, включая индивидуальные условия договора потребительского кредита (займа) и заявление о предоставлении потребительского кредита (займа), могут быть подписаны сторонами с использованием аналога собственноручной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сетей, в том числе сети "Интернет".</w:t>
      </w:r>
      <w:r>
        <w:rPr>
          <w:rFonts w:ascii="Times New Roman" w:eastAsia="Times New Roman" w:hAnsi="Times New Roman" w:cs="Times New Roman"/>
          <w:highlight w:val="none"/>
        </w:rPr>
        <w:t xml:space="preserve"> При каждом ознакомлении в информационно-телекоммуникационной сети "Интернет" с индивидуальными условиями договора потребительского кредита (займа) заемщик должен получать уведомление о сроке, в течение которого на таких условиях с заемщиком </w:t>
      </w:r>
      <w:r>
        <w:rPr>
          <w:rFonts w:ascii="Times New Roman" w:eastAsia="Times New Roman" w:hAnsi="Times New Roman" w:cs="Times New Roman"/>
          <w:highlight w:val="none"/>
        </w:rPr>
        <w:t>может быть заключен договор потребительского кредита (займа) и который определяется в соответствии с данным Федеральным законом (часть 14).</w:t>
      </w:r>
    </w:p>
    <w:p>
      <w:pPr>
        <w:spacing w:before="0" w:after="0"/>
        <w:ind w:firstLine="708"/>
        <w:jc w:val="both"/>
      </w:pPr>
      <w:r>
        <w:rPr>
          <w:rFonts w:ascii="Times New Roman" w:eastAsia="Times New Roman" w:hAnsi="Times New Roman" w:cs="Times New Roman"/>
          <w:highlight w:val="none"/>
        </w:rPr>
        <w:t>Из приведенных положений закона следует, что заключение договора потребительского кредита предполагает последовательное совершение сторонами ряда действий, в частности, формирование кредитором общих условий потребительского кредита, размещение кредитором информации об этих условиях, в том числе в информационно-телекоммуникационной сети "Интернет", согласование сторонами индивидуальных условий договора потребительского кредита, подачу потребителем в необходимых случаях заявления на предоставление кредита и на оказание дополнительных услуг кредитором или</w:t>
      </w:r>
      <w:r>
        <w:rPr>
          <w:rFonts w:ascii="Times New Roman" w:eastAsia="Times New Roman" w:hAnsi="Times New Roman" w:cs="Times New Roman"/>
          <w:highlight w:val="none"/>
        </w:rPr>
        <w:t xml:space="preserve"> третьими лицами, составление письменного договора потребительского кредита по установленной форме, ознакомление с ним потребителя, подписание его сторонами, в том числе аналогом собственноручной подписи, с подтверждением потребителем получения им необходимой информации и согласия с условиями кредитования, а также предоставление кредитором денежных средств потребителю.</w:t>
      </w:r>
    </w:p>
    <w:p>
      <w:pPr>
        <w:spacing w:before="0" w:after="0"/>
        <w:ind w:firstLine="708"/>
        <w:jc w:val="both"/>
      </w:pPr>
      <w:r>
        <w:rPr>
          <w:rFonts w:ascii="Times New Roman" w:eastAsia="Times New Roman" w:hAnsi="Times New Roman" w:cs="Times New Roman"/>
          <w:highlight w:val="none"/>
        </w:rPr>
        <w:t>Распоряжение предоставленными и зачисленными на счет заемщика денежными средствами осуществляется в соответствии со статьями 847 и 854 Гражданского кодекса Российской Федерации на основании распоряжения клиента, в том числе с использованием аналога собственноручной подписи.</w:t>
      </w:r>
    </w:p>
    <w:p>
      <w:pPr>
        <w:spacing w:before="0" w:after="0"/>
        <w:ind w:firstLine="708"/>
        <w:jc w:val="both"/>
      </w:pPr>
      <w:r>
        <w:rPr>
          <w:rFonts w:ascii="Times New Roman" w:eastAsia="Times New Roman" w:hAnsi="Times New Roman" w:cs="Times New Roman"/>
          <w:highlight w:val="none"/>
        </w:rPr>
        <w:t xml:space="preserve">Между тем судом установлено, что все действия по заключению кредитного договора </w:t>
      </w:r>
      <w:r>
        <w:rPr>
          <w:rFonts w:ascii="Times New Roman" w:eastAsia="Times New Roman" w:hAnsi="Times New Roman" w:cs="Times New Roman"/>
          <w:highlight w:val="none"/>
        </w:rPr>
        <w:t xml:space="preserve">и договора страхования </w:t>
      </w:r>
      <w:r>
        <w:rPr>
          <w:rFonts w:ascii="Times New Roman" w:eastAsia="Times New Roman" w:hAnsi="Times New Roman" w:cs="Times New Roman"/>
          <w:highlight w:val="none"/>
        </w:rPr>
        <w:t xml:space="preserve">совершены одним действием </w:t>
      </w:r>
      <w:r>
        <w:rPr>
          <w:rFonts w:ascii="Times New Roman" w:eastAsia="Times New Roman" w:hAnsi="Times New Roman" w:cs="Times New Roman"/>
          <w:highlight w:val="none"/>
        </w:rPr>
        <w:t>– через мобильное приложение Сбербанк Онлайн</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В ходе рассмотрения дела ПАО Сбербанк России надлежащих доказательств, подтверждающих,</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что в установленном порядке в соответствии</w:t>
      </w:r>
      <w:r>
        <w:rPr>
          <w:rFonts w:ascii="Times New Roman" w:eastAsia="Times New Roman" w:hAnsi="Times New Roman" w:cs="Times New Roman"/>
          <w:highlight w:val="none"/>
        </w:rPr>
        <w:t xml:space="preserve"> с Законом о потребительском кредите сторонами согласовывались индивидуальные условия договора, а также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проставлялись в кредитном договоре отметки (V) об ознакомлении потребителя с условиями договора и о согласии с ними, с учетом того, что </w:t>
      </w:r>
      <w:r>
        <w:rPr>
          <w:rFonts w:ascii="Times New Roman" w:eastAsia="Times New Roman" w:hAnsi="Times New Roman" w:cs="Times New Roman"/>
          <w:highlight w:val="none"/>
        </w:rPr>
        <w:t>договор заключен через мобильное приложение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w:t>
      </w:r>
      <w:r>
        <w:rPr>
          <w:rFonts w:ascii="Times New Roman" w:eastAsia="Times New Roman" w:hAnsi="Times New Roman" w:cs="Times New Roman"/>
          <w:highlight w:val="none"/>
        </w:rPr>
        <w:t>е представлено</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Доводы ПАО Сбербанк о том, что информация об этом размещена на официальном сайте, а также истец с условиями кредитного договора могла ознакомиться в мобильном приложении, не свидетельствуют о том, что Николаева А.Н. была ознакомлена </w:t>
      </w:r>
      <w:r>
        <w:rPr>
          <w:rFonts w:ascii="Times New Roman" w:eastAsia="Times New Roman" w:hAnsi="Times New Roman" w:cs="Times New Roman"/>
          <w:highlight w:val="none"/>
        </w:rPr>
        <w:t>с кредитным договором, составленным по установленной Банком России форме</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 также о том, что </w:t>
      </w:r>
      <w:r>
        <w:rPr>
          <w:rFonts w:ascii="Times New Roman" w:eastAsia="Times New Roman" w:hAnsi="Times New Roman" w:cs="Times New Roman"/>
          <w:highlight w:val="none"/>
        </w:rPr>
        <w:t xml:space="preserve">сторонами согласовывались индивидуальные условия договора, </w:t>
      </w:r>
      <w:r>
        <w:rPr>
          <w:rFonts w:ascii="Times New Roman" w:eastAsia="Times New Roman" w:hAnsi="Times New Roman" w:cs="Times New Roman"/>
          <w:highlight w:val="none"/>
        </w:rPr>
        <w:t xml:space="preserve">а </w:t>
      </w:r>
      <w:r>
        <w:rPr>
          <w:rFonts w:ascii="Times New Roman" w:eastAsia="Times New Roman" w:hAnsi="Times New Roman" w:cs="Times New Roman"/>
          <w:highlight w:val="none"/>
        </w:rPr>
        <w:t xml:space="preserve">также </w:t>
      </w:r>
      <w:r>
        <w:rPr>
          <w:rFonts w:ascii="Times New Roman" w:eastAsia="Times New Roman" w:hAnsi="Times New Roman" w:cs="Times New Roman"/>
          <w:highlight w:val="none"/>
        </w:rPr>
        <w:t>что именно Николаевой А.</w:t>
      </w:r>
      <w:r>
        <w:rPr>
          <w:rFonts w:ascii="Times New Roman" w:eastAsia="Times New Roman" w:hAnsi="Times New Roman" w:cs="Times New Roman"/>
          <w:highlight w:val="none"/>
        </w:rPr>
        <w:t xml:space="preserve">Н. </w:t>
      </w:r>
      <w:r>
        <w:rPr>
          <w:rFonts w:ascii="Times New Roman" w:eastAsia="Times New Roman" w:hAnsi="Times New Roman" w:cs="Times New Roman"/>
          <w:highlight w:val="none"/>
        </w:rPr>
        <w:t>проставлялись в кредитном договоре отметки (V) об ознакомлении потребителя с условиями договора и о согласии с ними</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Также не представлено суду доказательств того, что Николаева А.Н. была надлежащим образом проинформирована о заключении договора страхования.</w:t>
      </w:r>
    </w:p>
    <w:p>
      <w:pPr>
        <w:spacing w:before="0" w:after="0"/>
        <w:ind w:firstLine="708"/>
        <w:jc w:val="both"/>
      </w:pPr>
      <w:r>
        <w:rPr>
          <w:rFonts w:ascii="Times New Roman" w:eastAsia="Times New Roman" w:hAnsi="Times New Roman" w:cs="Times New Roman"/>
          <w:highlight w:val="none"/>
        </w:rPr>
        <w:t xml:space="preserve">Кроме того, в соответствии с пунктом 3 статьи 307 Гражданского кодекса Российской Федерации при установлении, исполнении обязательства и после его прекращения стороны обязаны действовать добросовестно, </w:t>
      </w:r>
      <w:r>
        <w:rPr>
          <w:rFonts w:ascii="Times New Roman" w:eastAsia="Times New Roman" w:hAnsi="Times New Roman" w:cs="Times New Roman"/>
          <w:highlight w:val="none"/>
        </w:rPr>
        <w:t>учитывая права и законные интересы друг друга</w:t>
      </w:r>
      <w:r>
        <w:rPr>
          <w:rFonts w:ascii="Times New Roman" w:eastAsia="Times New Roman" w:hAnsi="Times New Roman" w:cs="Times New Roman"/>
          <w:highlight w:val="none"/>
        </w:rPr>
        <w:t>, взаимно оказывая необходимое содействие для достижения цели обязательства, а также предоставляя друг другу необходимую информацию.</w:t>
      </w:r>
    </w:p>
    <w:p>
      <w:pPr>
        <w:spacing w:before="0" w:after="0"/>
        <w:ind w:firstLine="708"/>
        <w:jc w:val="both"/>
      </w:pPr>
      <w:r>
        <w:rPr>
          <w:rFonts w:ascii="Times New Roman" w:eastAsia="Times New Roman" w:hAnsi="Times New Roman" w:cs="Times New Roman"/>
          <w:highlight w:val="none"/>
        </w:rPr>
        <w:t>В пункте 1 постановления Пленума N 25 разъяснено, что, оценивая действия сторон как добросовестные или недобросовестные, следует исходить из поведения, ожидаемого от любого участника гражданского оборота, учитывающего права и законные интересы другой стороны, содействующего ей, в том числе в получении необходимой информации.</w:t>
      </w:r>
    </w:p>
    <w:p>
      <w:pPr>
        <w:spacing w:before="0" w:after="0"/>
        <w:ind w:firstLine="708"/>
        <w:jc w:val="both"/>
      </w:pPr>
      <w:r>
        <w:rPr>
          <w:rFonts w:ascii="Times New Roman" w:eastAsia="Times New Roman" w:hAnsi="Times New Roman" w:cs="Times New Roman"/>
          <w:highlight w:val="none"/>
        </w:rPr>
        <w:t xml:space="preserve">В определении Конституционного Суда Российской Федерации от 13 октября 2022 г. N 2669-О указано, что в большинстве случаев телефонного мошенничества сделки оспариваются как совершенные под влиянием обмана потерпевшего третьим лицом. При рассмотрении таких споров особого внимания требует исследование добросовестности и осмотрительности банков. В частности, к числу обстоятельств, при которых кредитной </w:t>
      </w:r>
      <w:r>
        <w:rPr>
          <w:rFonts w:ascii="Times New Roman" w:eastAsia="Times New Roman" w:hAnsi="Times New Roman" w:cs="Times New Roman"/>
          <w:highlight w:val="none"/>
        </w:rPr>
        <w:t>организации в случае дистанционного оформления кредитного договора надлежит принимать повышенные меры предосторожности, следует отнести факт подачи заявки на получение клиентом кредита и незамедлительная выдача банку распоряжения о перечислении кредитных денежных сре</w:t>
      </w:r>
      <w:r>
        <w:rPr>
          <w:rFonts w:ascii="Times New Roman" w:eastAsia="Times New Roman" w:hAnsi="Times New Roman" w:cs="Times New Roman"/>
          <w:highlight w:val="none"/>
        </w:rPr>
        <w:t>дств в п</w:t>
      </w:r>
      <w:r>
        <w:rPr>
          <w:rFonts w:ascii="Times New Roman" w:eastAsia="Times New Roman" w:hAnsi="Times New Roman" w:cs="Times New Roman"/>
          <w:highlight w:val="none"/>
        </w:rPr>
        <w:t>ользу третьего лица (лиц).</w:t>
      </w:r>
    </w:p>
    <w:p>
      <w:pPr>
        <w:spacing w:before="0" w:after="0"/>
        <w:ind w:firstLine="708"/>
        <w:jc w:val="both"/>
      </w:pPr>
      <w:r>
        <w:rPr>
          <w:rFonts w:ascii="Times New Roman" w:eastAsia="Times New Roman" w:hAnsi="Times New Roman" w:cs="Times New Roman"/>
          <w:highlight w:val="none"/>
        </w:rPr>
        <w:t>В соответствии с пунктом 3 Признаков осуществления перевода денежных средств без согласия клиента, утвержденных приказом Банка России от 27 сентября 2018 г. N ОД-2525, к таким признакам относится несоответствие характера, и (или) параметров, и (или) объема проводимой операции (время (дни) осуществления операции, место осуществления операции, устройство, с использованием которого осуществляется операция и параметры его использования, сумма осуществления операции, периодичность (частота</w:t>
      </w:r>
      <w:r>
        <w:rPr>
          <w:rFonts w:ascii="Times New Roman" w:eastAsia="Times New Roman" w:hAnsi="Times New Roman" w:cs="Times New Roman"/>
          <w:highlight w:val="none"/>
        </w:rPr>
        <w:t>) осуществления операций, получатель средств) операциям, обычно совершаемым клиентом оператора по переводу денежных средств (осуществляемой клиентом деятельности).</w:t>
      </w:r>
    </w:p>
    <w:p>
      <w:pPr>
        <w:spacing w:before="0" w:after="0"/>
        <w:ind w:firstLine="708"/>
        <w:jc w:val="both"/>
      </w:pPr>
      <w:r>
        <w:rPr>
          <w:rFonts w:ascii="Times New Roman" w:eastAsia="Times New Roman" w:hAnsi="Times New Roman" w:cs="Times New Roman"/>
          <w:highlight w:val="none"/>
        </w:rPr>
        <w:t>Как установлено судом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кредит </w:t>
      </w:r>
      <w:r>
        <w:rPr>
          <w:rFonts w:ascii="Times New Roman" w:eastAsia="Times New Roman" w:hAnsi="Times New Roman" w:cs="Times New Roman"/>
          <w:highlight w:val="none"/>
        </w:rPr>
        <w:t>Николаевой А.Н.</w:t>
      </w:r>
      <w:r>
        <w:rPr>
          <w:rFonts w:ascii="Times New Roman" w:eastAsia="Times New Roman" w:hAnsi="Times New Roman" w:cs="Times New Roman"/>
          <w:highlight w:val="none"/>
        </w:rPr>
        <w:t xml:space="preserve"> получен в упрощенном п</w:t>
      </w:r>
      <w:r>
        <w:rPr>
          <w:rFonts w:ascii="Times New Roman" w:eastAsia="Times New Roman" w:hAnsi="Times New Roman" w:cs="Times New Roman"/>
          <w:highlight w:val="none"/>
        </w:rPr>
        <w:t>о</w:t>
      </w:r>
      <w:r>
        <w:rPr>
          <w:rFonts w:ascii="Times New Roman" w:eastAsia="Times New Roman" w:hAnsi="Times New Roman" w:cs="Times New Roman"/>
          <w:highlight w:val="none"/>
        </w:rPr>
        <w:t>рядке через мобильное приложение Сбербанк онлайн</w:t>
      </w:r>
      <w:r>
        <w:rPr>
          <w:rFonts w:ascii="Times New Roman" w:eastAsia="Times New Roman" w:hAnsi="Times New Roman" w:cs="Times New Roman"/>
          <w:highlight w:val="none"/>
        </w:rPr>
        <w:t>. Такой упрощенный порядок предоставления потребительского кредита фактически нивелирует все гарантии прав потребителя финансовых услуг, установленные как Федеральным законом</w:t>
      </w:r>
      <w:r>
        <w:rPr>
          <w:rFonts w:ascii="Times New Roman" w:eastAsia="Times New Roman" w:hAnsi="Times New Roman" w:cs="Times New Roman"/>
          <w:highlight w:val="none"/>
        </w:rPr>
        <w:t xml:space="preserve"> «О потребительском кредите»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так и Законом о защите прав потребителей.</w:t>
      </w:r>
    </w:p>
    <w:p>
      <w:pPr>
        <w:spacing w:before="0" w:after="0"/>
        <w:ind w:firstLine="708"/>
        <w:jc w:val="both"/>
      </w:pPr>
      <w:r>
        <w:rPr>
          <w:rFonts w:ascii="Times New Roman" w:eastAsia="Times New Roman" w:hAnsi="Times New Roman" w:cs="Times New Roman"/>
          <w:highlight w:val="none"/>
        </w:rPr>
        <w:t>В частности, составление договора в письменной форме с приведением индивидуальных условий в виде таблицы по установленной Банком России форме, с указанием полной стоимости кредита, с напечатанными отметками (V) напротив строк об ознакомлении и согласии с различными условиями договора и т.п. лишено всякого смысла, если фактически все действия по предоставлению потребительского кредита сводятся к направлению банком потенциальному заемщику SMS-сообщения с</w:t>
      </w:r>
      <w:r>
        <w:rPr>
          <w:rFonts w:ascii="Times New Roman" w:eastAsia="Times New Roman" w:hAnsi="Times New Roman" w:cs="Times New Roman"/>
          <w:highlight w:val="none"/>
        </w:rPr>
        <w:t xml:space="preserve"> краткой информацией о возможности получить определенную сумму кредита путем однократного введения цифрового SMS-кода.</w:t>
      </w:r>
    </w:p>
    <w:p>
      <w:pPr>
        <w:spacing w:before="0" w:after="0"/>
        <w:ind w:firstLine="708"/>
        <w:jc w:val="both"/>
      </w:pPr>
      <w:r>
        <w:rPr>
          <w:rFonts w:ascii="Times New Roman" w:eastAsia="Times New Roman" w:hAnsi="Times New Roman" w:cs="Times New Roman"/>
          <w:highlight w:val="none"/>
        </w:rPr>
        <w:t>Кроме того, при одобрении заявления Николаевой А.Н. на выдачу кредита и последующая выдача кредита</w:t>
      </w:r>
      <w:r>
        <w:rPr>
          <w:rFonts w:ascii="Times New Roman" w:eastAsia="Times New Roman" w:hAnsi="Times New Roman" w:cs="Times New Roman"/>
          <w:highlight w:val="none"/>
        </w:rPr>
        <w:t xml:space="preserve"> в сумме свыше </w:t>
      </w:r>
      <w:r>
        <w:rPr>
          <w:rStyle w:val="cat-SumInWordsgrp-27rplc-57"/>
          <w:rFonts w:ascii="Times New Roman" w:eastAsia="Times New Roman" w:hAnsi="Times New Roman" w:cs="Times New Roman"/>
          <w:highlight w:val="none"/>
        </w:rPr>
        <w:t>сумма прописью</w:t>
      </w:r>
      <w:r>
        <w:rPr>
          <w:rFonts w:ascii="Times New Roman" w:eastAsia="Times New Roman" w:hAnsi="Times New Roman" w:cs="Times New Roman"/>
          <w:highlight w:val="none"/>
        </w:rPr>
        <w:t xml:space="preserve"> произведена банком </w:t>
      </w:r>
      <w:r>
        <w:rPr>
          <w:rFonts w:ascii="Times New Roman" w:eastAsia="Times New Roman" w:hAnsi="Times New Roman" w:cs="Times New Roman"/>
          <w:highlight w:val="none"/>
        </w:rPr>
        <w:t xml:space="preserve">без проверки финансового состояния заемщика, с учетом того, что доход Николаевой А.Н. составляет лишь получение пособия по уходу за ребенком </w:t>
      </w:r>
      <w:r>
        <w:rPr>
          <w:rFonts w:ascii="Times New Roman" w:eastAsia="Times New Roman" w:hAnsi="Times New Roman" w:cs="Times New Roman"/>
          <w:highlight w:val="none"/>
        </w:rPr>
        <w:t>–и</w:t>
      </w:r>
      <w:r>
        <w:rPr>
          <w:rFonts w:ascii="Times New Roman" w:eastAsia="Times New Roman" w:hAnsi="Times New Roman" w:cs="Times New Roman"/>
          <w:highlight w:val="none"/>
        </w:rPr>
        <w:t>нвалидом.</w:t>
      </w:r>
    </w:p>
    <w:p>
      <w:pPr>
        <w:spacing w:before="0" w:after="0"/>
        <w:ind w:firstLine="708"/>
        <w:jc w:val="both"/>
      </w:pPr>
      <w:r>
        <w:rPr>
          <w:rFonts w:ascii="Times New Roman" w:eastAsia="Times New Roman" w:hAnsi="Times New Roman" w:cs="Times New Roman"/>
          <w:highlight w:val="none"/>
        </w:rPr>
        <w:t xml:space="preserve">Из установленных по делу обстоятельств, суд </w:t>
      </w:r>
      <w:r>
        <w:rPr>
          <w:rFonts w:ascii="Times New Roman" w:eastAsia="Times New Roman" w:hAnsi="Times New Roman" w:cs="Times New Roman"/>
          <w:highlight w:val="none"/>
        </w:rPr>
        <w:t>приходит к выводу о том</w:t>
      </w:r>
      <w:r>
        <w:rPr>
          <w:rFonts w:ascii="Times New Roman" w:eastAsia="Times New Roman" w:hAnsi="Times New Roman" w:cs="Times New Roman"/>
          <w:highlight w:val="none"/>
        </w:rPr>
        <w:t>, что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волеизъявление Николаевой А.Н.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заключение договора потребительского кредита</w:t>
      </w:r>
      <w:r>
        <w:rPr>
          <w:rFonts w:ascii="Times New Roman" w:eastAsia="Times New Roman" w:hAnsi="Times New Roman" w:cs="Times New Roman"/>
          <w:highlight w:val="none"/>
        </w:rPr>
        <w:t xml:space="preserve"> и договора страхования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с учетом ее </w:t>
      </w:r>
      <w:r>
        <w:rPr>
          <w:rFonts w:ascii="Times New Roman" w:eastAsia="Times New Roman" w:hAnsi="Times New Roman" w:cs="Times New Roman"/>
          <w:highlight w:val="none"/>
        </w:rPr>
        <w:t>последующе</w:t>
      </w:r>
      <w:r>
        <w:rPr>
          <w:rFonts w:ascii="Times New Roman" w:eastAsia="Times New Roman" w:hAnsi="Times New Roman" w:cs="Times New Roman"/>
          <w:highlight w:val="none"/>
        </w:rPr>
        <w:t>го поведения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обращение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полицию</w:t>
      </w:r>
      <w:r>
        <w:rPr>
          <w:rFonts w:ascii="Times New Roman" w:eastAsia="Times New Roman" w:hAnsi="Times New Roman" w:cs="Times New Roman"/>
          <w:highlight w:val="none"/>
        </w:rPr>
        <w:t>, отсутствовало</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В силу действующего законодательства, под обманом понимается намеренное введение в заблуждение участника сделки его контрагентом или иным лицом, непосредственно заинтересованным в данной сделке, и при этом обман может касаться не только элементов самой сделки, но и затрагивать обстоятельства, находящиеся за ее пределами, в частности, относиться к мотиву сделки, поэтому для признания сделки</w:t>
      </w:r>
      <w:r>
        <w:rPr>
          <w:rFonts w:ascii="Times New Roman" w:eastAsia="Times New Roman" w:hAnsi="Times New Roman" w:cs="Times New Roman"/>
          <w:highlight w:val="none"/>
        </w:rPr>
        <w:t xml:space="preserve"> недействительной необходимо установление того обстоятельства, что обман касается таких существенных моментов, под влиянием которых сторона пошла на заключение сделки, которая бы никогда не состоялась, если бы лицо имело истинное представление о действительности.</w:t>
      </w:r>
    </w:p>
    <w:p>
      <w:pPr>
        <w:spacing w:before="0" w:after="0"/>
        <w:ind w:firstLine="708"/>
        <w:jc w:val="both"/>
      </w:pPr>
      <w:r>
        <w:rPr>
          <w:rFonts w:ascii="Times New Roman" w:eastAsia="Times New Roman" w:hAnsi="Times New Roman" w:cs="Times New Roman"/>
          <w:highlight w:val="none"/>
        </w:rPr>
        <w:t>Таким образом, обман представляет собой умышленное введение стороны в заблуждение и приобретает юридическое значение только тогда, когда к нему прибегают, как к средству склонить другую сторону к совершению сделки. При этом заинтересованная в совершении сделки сторона преднамеренно создает у потерпевшего не соответствующее действительности представление о характере сделки, ее условиях, личности участников, предмете, других обстоятельствах, влияющих на его решение.</w:t>
      </w:r>
    </w:p>
    <w:p>
      <w:pPr>
        <w:spacing w:before="0" w:after="0"/>
        <w:ind w:firstLine="708"/>
        <w:jc w:val="both"/>
      </w:pPr>
      <w:r>
        <w:rPr>
          <w:rFonts w:ascii="Times New Roman" w:eastAsia="Times New Roman" w:hAnsi="Times New Roman" w:cs="Times New Roman"/>
          <w:highlight w:val="none"/>
        </w:rPr>
        <w:t>Согласно п.п.1, 2 ст.179 Гражданского кодекса РФ, сделка, совершенная под влиянием насилия или угрозы, может быть признана судом недействительной по иску потерпевшего.</w:t>
      </w:r>
    </w:p>
    <w:p>
      <w:pPr>
        <w:spacing w:before="0" w:after="0"/>
        <w:ind w:firstLine="708"/>
        <w:jc w:val="both"/>
      </w:pPr>
      <w:r>
        <w:rPr>
          <w:rFonts w:ascii="Times New Roman" w:eastAsia="Times New Roman" w:hAnsi="Times New Roman" w:cs="Times New Roman"/>
          <w:highlight w:val="none"/>
        </w:rPr>
        <w:t>Сделка, совершенная под влиянием обмана, может быть признана судом недействительной по иску потерпевшего.</w:t>
      </w:r>
    </w:p>
    <w:p>
      <w:pPr>
        <w:spacing w:before="0" w:after="0"/>
        <w:ind w:firstLine="708"/>
        <w:jc w:val="both"/>
      </w:pPr>
      <w:r>
        <w:rPr>
          <w:rFonts w:ascii="Times New Roman" w:eastAsia="Times New Roman" w:hAnsi="Times New Roman" w:cs="Times New Roman"/>
          <w:highlight w:val="none"/>
        </w:rPr>
        <w:t>Обманом считается также намеренное умолчание об обстоятельствах, о которых лицо должно было сообщить при той добросовестности, какая от него требовалась по условиям оборота.</w:t>
      </w:r>
    </w:p>
    <w:p>
      <w:pPr>
        <w:spacing w:before="0" w:after="0"/>
        <w:ind w:firstLine="708"/>
        <w:jc w:val="both"/>
      </w:pPr>
      <w:r>
        <w:rPr>
          <w:rFonts w:ascii="Times New Roman" w:eastAsia="Times New Roman" w:hAnsi="Times New Roman" w:cs="Times New Roman"/>
          <w:highlight w:val="none"/>
        </w:rPr>
        <w:t>Сделка, совершенная под влиянием обмана потерпевшего третьим лицом, может быть признана недействительной по иску потерпевшего при условии, что другая сторона либо лицо, к которому обращена односторонняя сделка, знали или должны были знать об обмане. Считается, в частности, что сторона знала об обмане, если виновное в обмане третье лицо являлось ее представителем или работником либо содействовало ей в совершении сделки.</w:t>
      </w:r>
    </w:p>
    <w:p>
      <w:pPr>
        <w:spacing w:before="0" w:after="0"/>
        <w:ind w:firstLine="708"/>
        <w:jc w:val="both"/>
      </w:pPr>
      <w:r>
        <w:rPr>
          <w:rFonts w:ascii="Times New Roman" w:eastAsia="Times New Roman" w:hAnsi="Times New Roman" w:cs="Times New Roman"/>
          <w:highlight w:val="none"/>
        </w:rPr>
        <w:t>В п.99 Постановления Пленума Верховного Суда РФ от 23.06.2015 №25 «О применении судами некоторых положений раздела I части первой Гражданского кодекса Российской Федерации» разъяснено, что сделка под влиянием обмана, совершенного как стороной такой сделки, так и третьим лицом, может быть признана судом недействительной по иску потерпевшего (п.2 ст.179 ГК РФ).</w:t>
      </w:r>
      <w:r>
        <w:rPr>
          <w:rFonts w:ascii="Times New Roman" w:eastAsia="Times New Roman" w:hAnsi="Times New Roman" w:cs="Times New Roman"/>
          <w:highlight w:val="none"/>
        </w:rPr>
        <w:t xml:space="preserve"> Обманом считается не только сообщение информации, не соответствующей действительности, но также и намеренное умолчание об обстоятельствах, о которых лицо должно было сообщить при той добросовестности, какая от него требовалась по условиям оборота (п.2 ст.179 ГК РФ). Сделка, совершенная под влиянием обмана, может быть признана недействительной, только если обстоятельства, относительно которых потерпевший </w:t>
      </w:r>
      <w:r>
        <w:rPr>
          <w:rFonts w:ascii="Times New Roman" w:eastAsia="Times New Roman" w:hAnsi="Times New Roman" w:cs="Times New Roman"/>
          <w:highlight w:val="none"/>
        </w:rPr>
        <w:t>был</w:t>
      </w:r>
      <w:r>
        <w:rPr>
          <w:rFonts w:ascii="Times New Roman" w:eastAsia="Times New Roman" w:hAnsi="Times New Roman" w:cs="Times New Roman"/>
          <w:highlight w:val="none"/>
        </w:rPr>
        <w:t xml:space="preserve"> обманут, находятся в причинной связи с его решением о заключении сделки. При этом подлежит установлению умысел лица, совершившего обман. Сделка, совершенная под влиянием обмана потерпевшего третьим лицом, может быть признана недействительной по иску потерпевшего при условии, что другая сторона либо лицо, к которому обращена односторонняя сделка, знали или должны были знать об обмане. Считается, в частности, что сторона знала об обмане, если виновное в обмане третье лицо являлось ее представителем или работником либо содействовало ей в совершении сделки.</w:t>
      </w:r>
    </w:p>
    <w:p>
      <w:pPr>
        <w:spacing w:before="0" w:after="0"/>
        <w:ind w:firstLine="708"/>
        <w:jc w:val="both"/>
      </w:pPr>
      <w:r>
        <w:rPr>
          <w:rFonts w:ascii="Times New Roman" w:eastAsia="Times New Roman" w:hAnsi="Times New Roman" w:cs="Times New Roman"/>
          <w:highlight w:val="none"/>
        </w:rPr>
        <w:t>В соответствии с п.1 ст.55 Гражданского процессуального кодекса РФ, доказательствами по делу являются полученные в предусмотренном законом порядке сведения о фактах, на основе которых суд устанавливает наличие или отсутствие обстоятельств, обосновывающих требования и возражения сторон, а также иных обстоятельств, имеющих значение для правильного рассмотрения и разрешения дела. Эти сведения могут быть получены из объяснений сторон и третьих лиц, показаний свидетелей, письменных и вещественных доказательств, аудио- и видеозаписей, заключений экспертов.</w:t>
      </w:r>
    </w:p>
    <w:p>
      <w:pPr>
        <w:spacing w:before="0" w:after="0"/>
        <w:ind w:firstLine="708"/>
        <w:jc w:val="both"/>
      </w:pPr>
      <w:r>
        <w:rPr>
          <w:rFonts w:ascii="Times New Roman" w:eastAsia="Times New Roman" w:hAnsi="Times New Roman" w:cs="Times New Roman"/>
          <w:highlight w:val="none"/>
        </w:rPr>
        <w:t>В соответствии со ст.ст.12, 56 Гражданского процессуального кодекса РФ, правосудие по гражданским делам осуществляется на основе состязательности и равноправия сторон; каждая сторона должна доказать те обстоятельства, на которые она ссылается как на основания своих требований и возражений. В силу присущего гражданскому судопроизводству принципа диспозитивности эффективность правосудия по гражданским делам обусловливается в первую очередь поведением сторон, как субъектов доказательственной деятельности; наделенные равными процессуальными средствами защиты субъективных материальных прав в условиях состязательности стороны должны доказать те обстоятельства, на которые они ссылаются в обоснование своих требований и возражений, и принять на себя все последствия совершения или не совершения процессуальных действий.</w:t>
      </w:r>
    </w:p>
    <w:p>
      <w:pPr>
        <w:spacing w:before="0" w:after="0"/>
        <w:ind w:firstLine="708"/>
        <w:jc w:val="both"/>
      </w:pPr>
      <w:r>
        <w:rPr>
          <w:rFonts w:ascii="Times New Roman" w:eastAsia="Times New Roman" w:hAnsi="Times New Roman" w:cs="Times New Roman"/>
          <w:highlight w:val="none"/>
        </w:rPr>
        <w:t xml:space="preserve">Оценив представленные сторонами доказательства в их совокупности по правилам ст.67 Гражданского процессуального кодекса РФ, поскольку Николаевой А.Н. представлены доказательства в обосновании заявленных доводов, а ПАО «Сбербанк России» </w:t>
      </w:r>
      <w:r>
        <w:rPr>
          <w:rFonts w:ascii="Times New Roman" w:eastAsia="Times New Roman" w:hAnsi="Times New Roman" w:cs="Times New Roman"/>
          <w:highlight w:val="none"/>
        </w:rPr>
        <w:t>и ООО</w:t>
      </w:r>
      <w:r>
        <w:rPr>
          <w:rFonts w:ascii="Times New Roman" w:eastAsia="Times New Roman" w:hAnsi="Times New Roman" w:cs="Times New Roman"/>
          <w:highlight w:val="none"/>
        </w:rPr>
        <w:t xml:space="preserve"> СК «Сбербанк Страхование жизни» не представлено доказательств обратного, суд приходит к выводу об удовлетворении встречного иска.</w:t>
      </w:r>
    </w:p>
    <w:p>
      <w:pPr>
        <w:spacing w:before="0" w:after="0"/>
        <w:ind w:firstLine="708"/>
        <w:jc w:val="both"/>
      </w:pPr>
      <w:r>
        <w:rPr>
          <w:rFonts w:ascii="Times New Roman" w:eastAsia="Times New Roman" w:hAnsi="Times New Roman" w:cs="Times New Roman"/>
          <w:highlight w:val="none"/>
        </w:rPr>
        <w:t>Как установлено п.1 ст.8 Гражданского кодекса РФ, гражданские права и обязанности возникают из договоров и иных сделок, предусмотренных законом, а также из договоров и иных сделок, хотя и не предусмотренных законом, но не противоречащих ему.</w:t>
      </w:r>
    </w:p>
    <w:p>
      <w:pPr>
        <w:spacing w:before="0" w:after="0"/>
        <w:ind w:firstLine="708"/>
        <w:jc w:val="both"/>
      </w:pPr>
      <w:r>
        <w:rPr>
          <w:rFonts w:ascii="Times New Roman" w:eastAsia="Times New Roman" w:hAnsi="Times New Roman" w:cs="Times New Roman"/>
          <w:highlight w:val="none"/>
        </w:rPr>
        <w:t>В соответствии с ч.1 ст.420 Гражданского кодекса РФ, договором признается соглашение двух или нескольких лиц об установлении, изменении или прекращении гражданских прав и обязанностей.</w:t>
      </w:r>
    </w:p>
    <w:p>
      <w:pPr>
        <w:spacing w:before="0" w:after="0"/>
        <w:ind w:firstLine="708"/>
        <w:jc w:val="both"/>
      </w:pPr>
      <w:r>
        <w:rPr>
          <w:rFonts w:ascii="Times New Roman" w:eastAsia="Times New Roman" w:hAnsi="Times New Roman" w:cs="Times New Roman"/>
          <w:highlight w:val="none"/>
        </w:rPr>
        <w:t>В силу п.1 ст.432 Гражданского кодекса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pPr>
        <w:spacing w:before="0" w:after="0"/>
        <w:ind w:firstLine="708"/>
        <w:jc w:val="both"/>
      </w:pPr>
      <w:r>
        <w:rPr>
          <w:rFonts w:ascii="Times New Roman" w:eastAsia="Times New Roman" w:hAnsi="Times New Roman" w:cs="Times New Roman"/>
          <w:highlight w:val="none"/>
        </w:rPr>
        <w:t>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pPr>
        <w:spacing w:before="0" w:after="0"/>
        <w:ind w:firstLine="708"/>
        <w:jc w:val="both"/>
      </w:pPr>
      <w:r>
        <w:rPr>
          <w:rFonts w:ascii="Times New Roman" w:eastAsia="Times New Roman" w:hAnsi="Times New Roman" w:cs="Times New Roman"/>
          <w:highlight w:val="none"/>
        </w:rPr>
        <w:t>В соответствии с п.2 ст.401 Гражданского кодекса РФ, отсутствие вины доказывается лицом, нарушившим обязательство.</w:t>
      </w:r>
    </w:p>
    <w:p>
      <w:pPr>
        <w:spacing w:before="0" w:after="0"/>
        <w:ind w:firstLine="708"/>
        <w:jc w:val="both"/>
      </w:pPr>
      <w:r>
        <w:rPr>
          <w:rFonts w:ascii="Times New Roman" w:eastAsia="Times New Roman" w:hAnsi="Times New Roman" w:cs="Times New Roman"/>
          <w:highlight w:val="none"/>
        </w:rPr>
        <w:t xml:space="preserve">Поскольку кредитный договор и договор страхования были заключены Николаевой А.Н. в результате неправомерных действий третьих лиц, звонивших ей с официального номера телефона ПАО «Сбербанк России» и МВД РФ, указанных на сайтах этих организаций, с участием которых также была разблокирована банковская карта Николаевой А.Н., </w:t>
      </w:r>
      <w:r>
        <w:rPr>
          <w:rFonts w:ascii="Times New Roman" w:eastAsia="Times New Roman" w:hAnsi="Times New Roman" w:cs="Times New Roman"/>
          <w:highlight w:val="none"/>
        </w:rPr>
        <w:t>при заключении кредитного договора Николаевой А.Н. не была предоставлена полная информация о совершаемой ей</w:t>
      </w:r>
      <w:r>
        <w:rPr>
          <w:rFonts w:ascii="Times New Roman" w:eastAsia="Times New Roman" w:hAnsi="Times New Roman" w:cs="Times New Roman"/>
          <w:highlight w:val="none"/>
        </w:rPr>
        <w:t xml:space="preserve"> сделке, </w:t>
      </w:r>
      <w:r>
        <w:rPr>
          <w:rFonts w:ascii="Times New Roman" w:eastAsia="Times New Roman" w:hAnsi="Times New Roman" w:cs="Times New Roman"/>
          <w:highlight w:val="none"/>
        </w:rPr>
        <w:t xml:space="preserve">у суда отсутствуют основания для удовлетворения первоначального иска и взыскания с Николаевой А.Н. задолженности по кредитному договору, поскольку в связи с удовлетворением встречного иска требования первоначального иска подлежат отклонению в полном объеме. </w:t>
      </w:r>
    </w:p>
    <w:p>
      <w:pPr>
        <w:spacing w:before="0" w:after="0"/>
        <w:ind w:firstLine="708"/>
        <w:jc w:val="both"/>
      </w:pPr>
      <w:r>
        <w:rPr>
          <w:rFonts w:ascii="Times New Roman" w:eastAsia="Times New Roman" w:hAnsi="Times New Roman" w:cs="Times New Roman"/>
          <w:highlight w:val="none"/>
        </w:rPr>
        <w:t>На основании изложенного и руководствуясь ст.ст.194-198 Гражданского процессуального кодекса РФ, суд</w:t>
      </w:r>
    </w:p>
    <w:p>
      <w:pPr>
        <w:spacing w:before="0" w:after="0"/>
        <w:ind w:firstLine="708"/>
        <w:jc w:val="center"/>
      </w:pPr>
      <w:r>
        <w:rPr>
          <w:rFonts w:ascii="Times New Roman" w:eastAsia="Times New Roman" w:hAnsi="Times New Roman" w:cs="Times New Roman"/>
          <w:b/>
          <w:bCs/>
          <w:highlight w:val="none"/>
        </w:rPr>
        <w:t>РЕШИЛ:</w:t>
      </w:r>
    </w:p>
    <w:p>
      <w:pPr>
        <w:spacing w:before="0" w:after="0"/>
        <w:ind w:firstLine="708"/>
        <w:jc w:val="both"/>
      </w:pPr>
    </w:p>
    <w:p>
      <w:pPr>
        <w:spacing w:before="0" w:after="0"/>
        <w:ind w:firstLine="708"/>
        <w:jc w:val="both"/>
      </w:pPr>
      <w:r>
        <w:rPr>
          <w:rFonts w:ascii="Times New Roman" w:eastAsia="Times New Roman" w:hAnsi="Times New Roman" w:cs="Times New Roman"/>
          <w:highlight w:val="none"/>
        </w:rPr>
        <w:t>В удовлетворении исковых требований Публичного акционерного общества «Сбербанк России» к Николаевой Анастасии Николаевне о взыскании задолженности по кредитному договору, – отказать.</w:t>
      </w:r>
    </w:p>
    <w:p>
      <w:pPr>
        <w:spacing w:before="0" w:after="0"/>
        <w:ind w:firstLine="708"/>
        <w:jc w:val="both"/>
      </w:pPr>
      <w:r>
        <w:rPr>
          <w:rFonts w:ascii="Times New Roman" w:eastAsia="Times New Roman" w:hAnsi="Times New Roman" w:cs="Times New Roman"/>
          <w:highlight w:val="none"/>
        </w:rPr>
        <w:t xml:space="preserve">Встречный иск Николаевой Анастасии Николаевны к Публичному акционерному обществу «Сбербанк России», Обществу с ограниченной ответственностью Страховая компания «Сбербанк Страхование жизни» о признании кредитного договора и договора страхования жизни и здоровья </w:t>
      </w:r>
      <w:r>
        <w:rPr>
          <w:rFonts w:ascii="Times New Roman" w:eastAsia="Times New Roman" w:hAnsi="Times New Roman" w:cs="Times New Roman"/>
          <w:highlight w:val="none"/>
        </w:rPr>
        <w:t>недействительными</w:t>
      </w:r>
      <w:r>
        <w:rPr>
          <w:rFonts w:ascii="Times New Roman" w:eastAsia="Times New Roman" w:hAnsi="Times New Roman" w:cs="Times New Roman"/>
          <w:highlight w:val="none"/>
        </w:rPr>
        <w:t>, – удовлетворить.</w:t>
      </w:r>
    </w:p>
    <w:p>
      <w:pPr>
        <w:spacing w:before="0" w:after="0"/>
        <w:ind w:firstLine="708"/>
        <w:jc w:val="both"/>
      </w:pPr>
      <w:r>
        <w:rPr>
          <w:rFonts w:ascii="Times New Roman" w:eastAsia="Times New Roman" w:hAnsi="Times New Roman" w:cs="Times New Roman"/>
          <w:highlight w:val="none"/>
        </w:rPr>
        <w:t>Признать недействительным кредитный договор, заключенный 29 октября 2020 года между Публичным акционерным обществом «Сбербанк России» и Николаевой Анастасией Николаевной.</w:t>
      </w:r>
    </w:p>
    <w:p>
      <w:pPr>
        <w:spacing w:before="0" w:after="0"/>
        <w:ind w:firstLine="708"/>
        <w:jc w:val="both"/>
      </w:pPr>
      <w:r>
        <w:rPr>
          <w:rFonts w:ascii="Times New Roman" w:eastAsia="Times New Roman" w:hAnsi="Times New Roman" w:cs="Times New Roman"/>
          <w:highlight w:val="none"/>
        </w:rPr>
        <w:t>Признать недействительным договор страхования, заключенный 29.10.2020 года между Обществом с ограниченной ответственностью Страховая компания «Сбербанк Страхование жизни» и Николаевой Анастасией Николаевной.</w:t>
      </w:r>
    </w:p>
    <w:p>
      <w:pPr>
        <w:spacing w:before="0" w:after="0"/>
        <w:ind w:firstLine="708"/>
        <w:jc w:val="both"/>
      </w:pPr>
      <w:r>
        <w:rPr>
          <w:rFonts w:ascii="Times New Roman" w:eastAsia="Times New Roman" w:hAnsi="Times New Roman" w:cs="Times New Roman"/>
          <w:highlight w:val="none"/>
        </w:rPr>
        <w:t xml:space="preserve">Решение может быть обжаловано </w:t>
      </w:r>
      <w:r>
        <w:rPr>
          <w:rFonts w:ascii="Times New Roman" w:eastAsia="Times New Roman" w:hAnsi="Times New Roman" w:cs="Times New Roman"/>
          <w:highlight w:val="none"/>
        </w:rPr>
        <w:t>в Московский городской суд в течение месяца со дня его изготовления в окончательной форме путем подачи апелляционной жалобы через Тимирязевский районный суд</w:t>
      </w:r>
      <w:r>
        <w:rPr>
          <w:rFonts w:ascii="Times New Roman" w:eastAsia="Times New Roman" w:hAnsi="Times New Roman" w:cs="Times New Roman"/>
          <w:highlight w:val="none"/>
        </w:rPr>
        <w:t xml:space="preserve"> </w:t>
      </w:r>
      <w:r>
        <w:rPr>
          <w:rStyle w:val="cat-Addressgrp-1rplc-69"/>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ind w:firstLine="708"/>
        <w:jc w:val="both"/>
      </w:pPr>
    </w:p>
    <w:p>
      <w:pPr>
        <w:spacing w:before="0" w:after="0"/>
        <w:jc w:val="both"/>
      </w:pPr>
    </w:p>
    <w:p>
      <w:pPr>
        <w:spacing w:before="0" w:after="0"/>
        <w:ind w:firstLine="708"/>
        <w:jc w:val="both"/>
        <w:rPr>
          <w:sz w:val="24"/>
          <w:szCs w:val="24"/>
        </w:rPr>
      </w:pPr>
      <w:r>
        <w:rPr>
          <w:rFonts w:ascii="Times New Roman" w:eastAsia="Times New Roman" w:hAnsi="Times New Roman" w:cs="Times New Roman"/>
          <w:highlight w:val="none"/>
        </w:rPr>
        <w:t>Судья:</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Ю.А. </w:t>
      </w:r>
      <w:r>
        <w:rPr>
          <w:rFonts w:ascii="Times New Roman" w:eastAsia="Times New Roman" w:hAnsi="Times New Roman" w:cs="Times New Roman"/>
          <w:highlight w:val="none"/>
        </w:rPr>
        <w:t>Черкащенко</w:t>
      </w:r>
      <w:r>
        <w:rPr>
          <w:rFonts w:ascii="Times New Roman" w:eastAsia="Times New Roman" w:hAnsi="Times New Roman" w:cs="Times New Roman"/>
          <w:highlight w:val="none"/>
        </w:rPr>
        <w:t xml:space="preserve"> </w:t>
      </w:r>
    </w:p>
    <w:sectPr>
      <w:headerReference w:type="default" r:id="rId4"/>
      <w:footerReference w:type="default" r:id="rId5"/>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rPr>
        <w:rFonts w:ascii="Times New Roman" w:eastAsia="Times New Roman" w:hAnsi="Times New Roman" w:cs="Times New Roman"/>
        <w:highlight w:val="none"/>
      </w:rPr>
      <w:t>77RS0028-02-2022-0</w:t>
    </w:r>
    <w:r>
      <w:rPr>
        <w:rFonts w:ascii="Times New Roman" w:eastAsia="Times New Roman" w:hAnsi="Times New Roman" w:cs="Times New Roman"/>
        <w:highlight w:val="none"/>
      </w:rPr>
      <w:t>10807-11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FIOgrp-3rplc-2">
    <w:name w:val="cat-FIO grp-3 rplc-2"/>
    <w:basedOn w:val="DefaultParagraphFont"/>
  </w:style>
  <w:style w:type="character" w:customStyle="1" w:styleId="cat-Sumgrp-17rplc-7">
    <w:name w:val="cat-Sum grp-17 rplc-7"/>
    <w:basedOn w:val="DefaultParagraphFont"/>
  </w:style>
  <w:style w:type="character" w:customStyle="1" w:styleId="cat-Sumgrp-18rplc-8">
    <w:name w:val="cat-Sum grp-18 rplc-8"/>
    <w:basedOn w:val="DefaultParagraphFont"/>
  </w:style>
  <w:style w:type="character" w:customStyle="1" w:styleId="cat-Sumgrp-19rplc-10">
    <w:name w:val="cat-Sum grp-19 rplc-10"/>
    <w:basedOn w:val="DefaultParagraphFont"/>
  </w:style>
  <w:style w:type="character" w:customStyle="1" w:styleId="cat-Sumgrp-19rplc-11">
    <w:name w:val="cat-Sum grp-19 rplc-11"/>
    <w:basedOn w:val="DefaultParagraphFont"/>
  </w:style>
  <w:style w:type="character" w:customStyle="1" w:styleId="cat-Sumgrp-17rplc-12">
    <w:name w:val="cat-Sum grp-17 rplc-12"/>
    <w:basedOn w:val="DefaultParagraphFont"/>
  </w:style>
  <w:style w:type="character" w:customStyle="1" w:styleId="cat-Sumgrp-19rplc-13">
    <w:name w:val="cat-Sum grp-19 rplc-13"/>
    <w:basedOn w:val="DefaultParagraphFont"/>
  </w:style>
  <w:style w:type="character" w:customStyle="1" w:styleId="cat-Sumgrp-20rplc-14">
    <w:name w:val="cat-Sum grp-20 rplc-14"/>
    <w:basedOn w:val="DefaultParagraphFont"/>
  </w:style>
  <w:style w:type="character" w:customStyle="1" w:styleId="cat-FIOgrp-7rplc-17">
    <w:name w:val="cat-FIO grp-7 rplc-17"/>
    <w:basedOn w:val="DefaultParagraphFont"/>
  </w:style>
  <w:style w:type="character" w:customStyle="1" w:styleId="cat-FIOgrp-8rplc-18">
    <w:name w:val="cat-FIO grp-8 rplc-18"/>
    <w:basedOn w:val="DefaultParagraphFont"/>
  </w:style>
  <w:style w:type="character" w:customStyle="1" w:styleId="cat-FIOgrp-9rplc-19">
    <w:name w:val="cat-FIO grp-9 rplc-19"/>
    <w:basedOn w:val="DefaultParagraphFont"/>
  </w:style>
  <w:style w:type="character" w:customStyle="1" w:styleId="cat-FIOgrp-10rplc-20">
    <w:name w:val="cat-FIO grp-10 rplc-20"/>
    <w:basedOn w:val="DefaultParagraphFont"/>
  </w:style>
  <w:style w:type="character" w:customStyle="1" w:styleId="cat-FIOgrp-11rplc-22">
    <w:name w:val="cat-FIO grp-11 rplc-22"/>
    <w:basedOn w:val="DefaultParagraphFont"/>
  </w:style>
  <w:style w:type="character" w:customStyle="1" w:styleId="cat-Sumgrp-21rplc-28">
    <w:name w:val="cat-Sum grp-21 rplc-28"/>
    <w:basedOn w:val="DefaultParagraphFont"/>
  </w:style>
  <w:style w:type="character" w:customStyle="1" w:styleId="cat-Sumgrp-22rplc-29">
    <w:name w:val="cat-Sum grp-22 rplc-29"/>
    <w:basedOn w:val="DefaultParagraphFont"/>
  </w:style>
  <w:style w:type="character" w:customStyle="1" w:styleId="cat-Sumgrp-23rplc-32">
    <w:name w:val="cat-Sum grp-23 rplc-32"/>
    <w:basedOn w:val="DefaultParagraphFont"/>
  </w:style>
  <w:style w:type="character" w:customStyle="1" w:styleId="cat-Sumgrp-24rplc-34">
    <w:name w:val="cat-Sum grp-24 rplc-34"/>
    <w:basedOn w:val="DefaultParagraphFont"/>
  </w:style>
  <w:style w:type="character" w:customStyle="1" w:styleId="cat-Sumgrp-25rplc-36">
    <w:name w:val="cat-Sum grp-25 rplc-36"/>
    <w:basedOn w:val="DefaultParagraphFont"/>
  </w:style>
  <w:style w:type="character" w:customStyle="1" w:styleId="cat-Sumgrp-26rplc-37">
    <w:name w:val="cat-Sum grp-26 rplc-37"/>
    <w:basedOn w:val="DefaultParagraphFont"/>
  </w:style>
  <w:style w:type="character" w:customStyle="1" w:styleId="cat-Sumgrp-26rplc-38">
    <w:name w:val="cat-Sum grp-26 rplc-38"/>
    <w:basedOn w:val="DefaultParagraphFont"/>
  </w:style>
  <w:style w:type="character" w:customStyle="1" w:styleId="cat-FIOgrp-12rplc-44">
    <w:name w:val="cat-FIO grp-12 rplc-44"/>
    <w:basedOn w:val="DefaultParagraphFont"/>
  </w:style>
  <w:style w:type="character" w:customStyle="1" w:styleId="cat-PassportDatagrp-28rplc-45">
    <w:name w:val="cat-PassportData grp-28 rplc-45"/>
    <w:basedOn w:val="DefaultParagraphFont"/>
  </w:style>
  <w:style w:type="character" w:customStyle="1" w:styleId="cat-FIOgrp-13rplc-46">
    <w:name w:val="cat-FIO grp-13 rplc-46"/>
    <w:basedOn w:val="DefaultParagraphFont"/>
  </w:style>
  <w:style w:type="character" w:customStyle="1" w:styleId="cat-PassportDatagrp-29rplc-47">
    <w:name w:val="cat-PassportData grp-29 rplc-47"/>
    <w:basedOn w:val="DefaultParagraphFont"/>
  </w:style>
  <w:style w:type="character" w:customStyle="1" w:styleId="cat-FIOgrp-14rplc-49">
    <w:name w:val="cat-FIO grp-14 rplc-49"/>
    <w:basedOn w:val="DefaultParagraphFont"/>
  </w:style>
  <w:style w:type="character" w:customStyle="1" w:styleId="cat-PassportDatagrp-29rplc-50">
    <w:name w:val="cat-PassportData grp-29 rplc-50"/>
    <w:basedOn w:val="DefaultParagraphFont"/>
  </w:style>
  <w:style w:type="character" w:customStyle="1" w:styleId="cat-SumInWordsgrp-27rplc-57">
    <w:name w:val="cat-SumInWords grp-27 rplc-57"/>
    <w:basedOn w:val="DefaultParagraphFont"/>
  </w:style>
  <w:style w:type="character" w:customStyle="1" w:styleId="cat-Addressgrp-1rplc-69">
    <w:name w:val="cat-Address grp-1 rplc-69"/>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