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D90511" w14:textId="77777777" w:rsidR="00000000" w:rsidRDefault="00475F5D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0"/>
          <w:szCs w:val="20"/>
          <w:lang w:val="en-BE" w:eastAsia="en-BE" w:bidi="ar-SA"/>
        </w:rPr>
        <w:t xml:space="preserve">Уникальный идентификатор дела </w:t>
      </w:r>
    </w:p>
    <w:p w14:paraId="55A42A20" w14:textId="77777777" w:rsidR="00000000" w:rsidRDefault="00475F5D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r>
        <w:rPr>
          <w:b w:val="0"/>
          <w:bCs w:val="0"/>
          <w:sz w:val="20"/>
          <w:szCs w:val="20"/>
          <w:lang w:val="en-BE" w:eastAsia="en-BE" w:bidi="ar-SA"/>
        </w:rPr>
        <w:t>77RS0029-02-2020-003846-51</w:t>
      </w:r>
    </w:p>
    <w:p w14:paraId="15F0FC5F" w14:textId="77777777" w:rsidR="00000000" w:rsidRDefault="00475F5D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590E8DD2" w14:textId="77777777" w:rsidR="00000000" w:rsidRDefault="00475F5D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1E638BCE" w14:textId="77777777" w:rsidR="00000000" w:rsidRDefault="00475F5D">
      <w:pPr>
        <w:rPr>
          <w:sz w:val="20"/>
          <w:szCs w:val="20"/>
          <w:lang w:val="en-BE" w:eastAsia="en-BE" w:bidi="ar-SA"/>
        </w:rPr>
      </w:pPr>
    </w:p>
    <w:p w14:paraId="6BF7217E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rStyle w:val="cat-Dategrp-2rplc-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</w:t>
      </w:r>
      <w:r>
        <w:rPr>
          <w:rStyle w:val="cat-Addressgrp-0rplc-1"/>
          <w:sz w:val="28"/>
          <w:szCs w:val="28"/>
          <w:lang w:val="en-BE" w:eastAsia="en-BE" w:bidi="ar-SA"/>
        </w:rPr>
        <w:t>адрес</w:t>
      </w:r>
    </w:p>
    <w:p w14:paraId="02CCDFCE" w14:textId="77777777" w:rsidR="00000000" w:rsidRDefault="00475F5D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</w:t>
      </w:r>
      <w:r>
        <w:rPr>
          <w:rStyle w:val="cat-Addressgrp-0rplc-2"/>
          <w:b w:val="0"/>
          <w:bCs w:val="0"/>
          <w:sz w:val="28"/>
          <w:szCs w:val="28"/>
          <w:lang w:val="en-BE" w:eastAsia="en-BE" w:bidi="ar-SA"/>
        </w:rPr>
        <w:t>адрес</w:t>
      </w:r>
      <w:r>
        <w:rPr>
          <w:b w:val="0"/>
          <w:bCs w:val="0"/>
          <w:sz w:val="28"/>
          <w:szCs w:val="28"/>
          <w:lang w:val="en-BE" w:eastAsia="en-BE" w:bidi="ar-SA"/>
        </w:rPr>
        <w:t xml:space="preserve"> </w:t>
      </w:r>
    </w:p>
    <w:p w14:paraId="08B28D39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составе председательствующего судьи Утк</w:t>
      </w:r>
      <w:r>
        <w:rPr>
          <w:sz w:val="28"/>
          <w:szCs w:val="28"/>
          <w:lang w:val="en-BE" w:eastAsia="en-BE" w:bidi="ar-SA"/>
        </w:rPr>
        <w:t>иной О.В.,</w:t>
      </w:r>
    </w:p>
    <w:p w14:paraId="44E07DB4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Пожидаевой С.И.,</w:t>
      </w:r>
    </w:p>
    <w:p w14:paraId="7343437C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2-648/21 по иску ПАО Сбербанк в лице филиала - Московского банка ПАО Сбербанк к Калюжной Александре Дмитриевне, Калюжному Александру Владимировичу, Калюжн</w:t>
      </w:r>
      <w:r>
        <w:rPr>
          <w:sz w:val="28"/>
          <w:szCs w:val="28"/>
          <w:lang w:val="en-BE" w:eastAsia="en-BE" w:bidi="ar-SA"/>
        </w:rPr>
        <w:t>ой Виктории Александровне, действующей в интересах несовершеннолетнего Калюжного Ивана Романовича, о взыскании задолженности по кредитной карте,</w:t>
      </w:r>
    </w:p>
    <w:p w14:paraId="7680EC8C" w14:textId="77777777" w:rsidR="00000000" w:rsidRDefault="00475F5D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установил: </w:t>
      </w:r>
    </w:p>
    <w:p w14:paraId="4AFFA47B" w14:textId="77777777" w:rsidR="00000000" w:rsidRDefault="00475F5D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Сбербанк, уточнив требования в порядке ст. 39 ГПК РФ, обратилось в суд с иском к Калюжной А.Д.,</w:t>
      </w:r>
      <w:r>
        <w:rPr>
          <w:sz w:val="28"/>
          <w:szCs w:val="28"/>
          <w:lang w:val="en-BE" w:eastAsia="en-BE" w:bidi="ar-SA"/>
        </w:rPr>
        <w:t xml:space="preserve"> Калюжному А.В., Калюжной В.А., действующей в интересах несовершеннолетнего Калюжного И.Р., как наследникам Калюжного Романа Александровича о взыскании из стоимости наследственного имущества задолженности по кредитной карте в размере </w:t>
      </w:r>
      <w:r>
        <w:rPr>
          <w:rStyle w:val="cat-Sumgrp-25rplc-1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расходов по упл</w:t>
      </w:r>
      <w:r>
        <w:rPr>
          <w:sz w:val="28"/>
          <w:szCs w:val="28"/>
          <w:lang w:val="en-BE" w:eastAsia="en-BE" w:bidi="ar-SA"/>
        </w:rPr>
        <w:t xml:space="preserve">ате государственной пошлины в размере </w:t>
      </w:r>
      <w:r>
        <w:rPr>
          <w:rStyle w:val="cat-Sumgrp-26rplc-15"/>
          <w:sz w:val="28"/>
          <w:szCs w:val="28"/>
          <w:lang w:val="en-BE" w:eastAsia="en-BE" w:bidi="ar-SA"/>
        </w:rPr>
        <w:t>сумма</w:t>
      </w:r>
    </w:p>
    <w:p w14:paraId="4C55D2A2" w14:textId="77777777" w:rsidR="00000000" w:rsidRDefault="00475F5D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обоснование своих требований истец указал, что </w:t>
      </w:r>
      <w:r>
        <w:rPr>
          <w:rStyle w:val="cat-Dategrp-3rplc-1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на основании заявления Калюжного Р.А. ПАО «Сбербанк России» выдало заемщику кредитную карту № 4279010026899893 с лимитом </w:t>
      </w:r>
      <w:r>
        <w:rPr>
          <w:rStyle w:val="cat-Sumgrp-27rplc-1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Также Калюжному Р.А. был открыт</w:t>
      </w:r>
      <w:r>
        <w:rPr>
          <w:sz w:val="28"/>
          <w:szCs w:val="28"/>
          <w:lang w:val="en-BE" w:eastAsia="en-BE" w:bidi="ar-SA"/>
        </w:rPr>
        <w:t xml:space="preserve"> счет для отражения операций, проводимых с использованием кредитной карты. </w:t>
      </w:r>
      <w:r>
        <w:rPr>
          <w:rStyle w:val="cat-Dategrp-4rplc-2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Калюжный Р.А. умер, и обязательства по кредитному договору перешли к его наследникам Калюжной А.Д., Калюжному А.В., Калюжной В.А., действующей в интересах несовершеннолетнего К</w:t>
      </w:r>
      <w:r>
        <w:rPr>
          <w:sz w:val="28"/>
          <w:szCs w:val="28"/>
          <w:lang w:val="en-BE" w:eastAsia="en-BE" w:bidi="ar-SA"/>
        </w:rPr>
        <w:t xml:space="preserve">алюжного И.Р., вступившим в наследство. По состоянию на </w:t>
      </w:r>
      <w:r>
        <w:rPr>
          <w:rStyle w:val="cat-Dategrp-5rplc-2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размер задолженности по кредитной карте, выданной Калюжному Р.А., составляет </w:t>
      </w:r>
      <w:r>
        <w:rPr>
          <w:rStyle w:val="cat-Sumgrp-25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задолженность по основному долгу составляет </w:t>
      </w:r>
      <w:r>
        <w:rPr>
          <w:rStyle w:val="cat-Sumgrp-28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; задолженность по просроченным процентам составляе</w:t>
      </w:r>
      <w:r>
        <w:rPr>
          <w:sz w:val="28"/>
          <w:szCs w:val="28"/>
          <w:lang w:val="en-BE" w:eastAsia="en-BE" w:bidi="ar-SA"/>
        </w:rPr>
        <w:t xml:space="preserve">т </w:t>
      </w:r>
      <w:r>
        <w:rPr>
          <w:rStyle w:val="cat-Sumgrp-29rplc-31"/>
          <w:sz w:val="28"/>
          <w:szCs w:val="28"/>
          <w:lang w:val="en-BE" w:eastAsia="en-BE" w:bidi="ar-SA"/>
        </w:rPr>
        <w:t>сумма</w:t>
      </w:r>
    </w:p>
    <w:p w14:paraId="137E636D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Представитель истца в судебное заседание не явился, извещен, в уточненном исковом заявлении просил рассмотреть дело в его отсутствие. </w:t>
      </w:r>
    </w:p>
    <w:p w14:paraId="72B90684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Ответчики Калюжная А.Д., Калюжный А.В., Калюжная В.А., действующая в интересах несовершеннолетнего Калюжного И.Р.</w:t>
      </w:r>
      <w:r>
        <w:rPr>
          <w:sz w:val="28"/>
          <w:szCs w:val="28"/>
          <w:lang w:val="en-BE" w:eastAsia="en-BE" w:bidi="ar-SA"/>
        </w:rPr>
        <w:t>, в судебное заседание явились, исковые требования признали частично, представили письменный отзыв на иск.</w:t>
      </w:r>
    </w:p>
    <w:p w14:paraId="3F3BDF74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выслушав ответчиков, исследовав письменные материалы дела, оценив доказательства в совокупности, приходит к следующему.</w:t>
      </w:r>
    </w:p>
    <w:p w14:paraId="76F83563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</w:t>
      </w:r>
      <w:r>
        <w:rPr>
          <w:sz w:val="28"/>
          <w:szCs w:val="28"/>
          <w:lang w:val="en-BE" w:eastAsia="en-BE" w:bidi="ar-SA"/>
        </w:rPr>
        <w:t xml:space="preserve">819 ГК РФ по кредитному договору банк или иная кредитная организация (кредитор) обязуются предоставить денежные средства </w:t>
      </w:r>
      <w:r>
        <w:rPr>
          <w:sz w:val="28"/>
          <w:szCs w:val="28"/>
          <w:lang w:val="en-BE" w:eastAsia="en-BE" w:bidi="ar-SA"/>
        </w:rPr>
        <w:lastRenderedPageBreak/>
        <w:t>(кредит) заемщику в размере и на условиях, предусмотренных договором, а заемщик обязуется возвратить полученную денежную сумму и уплати</w:t>
      </w:r>
      <w:r>
        <w:rPr>
          <w:sz w:val="28"/>
          <w:szCs w:val="28"/>
          <w:lang w:val="en-BE" w:eastAsia="en-BE" w:bidi="ar-SA"/>
        </w:rPr>
        <w:t>ть проценты на нее.</w:t>
      </w:r>
    </w:p>
    <w:p w14:paraId="2B250569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</w:t>
      </w:r>
      <w:r>
        <w:rPr>
          <w:sz w:val="28"/>
          <w:szCs w:val="28"/>
          <w:lang w:val="en-BE" w:eastAsia="en-BE" w:bidi="ar-SA"/>
        </w:rPr>
        <w:t>о оборота или иными обычно предъявляемыми требованиями.</w:t>
      </w:r>
    </w:p>
    <w:p w14:paraId="464D5D18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20F9344B" w14:textId="77777777" w:rsidR="00000000" w:rsidRDefault="00475F5D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в судебном </w:t>
      </w:r>
      <w:r>
        <w:rPr>
          <w:sz w:val="28"/>
          <w:szCs w:val="28"/>
          <w:lang w:val="en-BE" w:eastAsia="en-BE" w:bidi="ar-SA"/>
        </w:rPr>
        <w:t xml:space="preserve">заседании, </w:t>
      </w:r>
      <w:r>
        <w:rPr>
          <w:rStyle w:val="cat-Dategrp-3rplc-3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на основании заявления Калюжного Р.А. ПАО «Сбербанк России» выдало заемщику кредитную карту № 4279010026899893 с лимитом </w:t>
      </w:r>
      <w:r>
        <w:rPr>
          <w:rStyle w:val="cat-Sumgrp-27rplc-3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с процентной ставкой 25,9 % годовых. Также Калюжному Р.А. был открыт счет для отражения операций, проводимых с и</w:t>
      </w:r>
      <w:r>
        <w:rPr>
          <w:sz w:val="28"/>
          <w:szCs w:val="28"/>
          <w:lang w:val="en-BE" w:eastAsia="en-BE" w:bidi="ar-SA"/>
        </w:rPr>
        <w:t>спользованием кредитной карты. Указанный договор заключен в результате публичной оферты путем оформления ответчиком заявления на получение кредитной карты Сбербанка России, подписания индивидуальных условий выпуска и обслуживания кредитной карты и ознакомл</w:t>
      </w:r>
      <w:r>
        <w:rPr>
          <w:sz w:val="28"/>
          <w:szCs w:val="28"/>
          <w:lang w:val="en-BE" w:eastAsia="en-BE" w:bidi="ar-SA"/>
        </w:rPr>
        <w:t xml:space="preserve">ения его с Условиями выпуска и обслуживания кредитной карты Сбербанка России, Тарифами Банка и Памяткой Держателя международных банковских карт. </w:t>
      </w:r>
    </w:p>
    <w:p w14:paraId="1357DB2B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Факт наличия просроченной задолженности по основному долгу с </w:t>
      </w:r>
      <w:r>
        <w:rPr>
          <w:rStyle w:val="cat-Dategrp-6rplc-4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подтверждается выпиской по счету и расчетом </w:t>
      </w:r>
      <w:r>
        <w:rPr>
          <w:sz w:val="28"/>
          <w:szCs w:val="28"/>
          <w:lang w:val="en-BE" w:eastAsia="en-BE" w:bidi="ar-SA"/>
        </w:rPr>
        <w:t xml:space="preserve">задолженности (л.д.31-40). </w:t>
      </w:r>
    </w:p>
    <w:p w14:paraId="2C7FC3C2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Как установлено в судебном заседании, </w:t>
      </w:r>
      <w:r>
        <w:rPr>
          <w:rStyle w:val="cat-Dategrp-4rplc-4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Калюжный Р.А.   умер, что подтверждается свидетельством о смерти (л.д.67).</w:t>
      </w:r>
    </w:p>
    <w:p w14:paraId="3C85B9BA" w14:textId="77777777" w:rsidR="00000000" w:rsidRDefault="00475F5D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Нотариусом </w:t>
      </w:r>
      <w:r>
        <w:rPr>
          <w:rStyle w:val="cat-Addressgrp-0rplc-44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Сибгатулиной Ф.Ф. открыто наследственное дело № 122/2018 к имуществу умершего </w:t>
      </w:r>
      <w:r>
        <w:rPr>
          <w:rStyle w:val="cat-Dategrp-4rplc-4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Калюжного </w:t>
      </w:r>
      <w:r>
        <w:rPr>
          <w:sz w:val="28"/>
          <w:szCs w:val="28"/>
          <w:lang w:val="en-BE" w:eastAsia="en-BE" w:bidi="ar-SA"/>
        </w:rPr>
        <w:t>Р.А., из материалов которого усматривается, что наследниками к имуществу умершего Калюжного Р.А. являются Калюжная А.Д., Калюжный А.В., Калюжная В.А., действующая в интересах несовершеннолетнего Калюжного И.Р.</w:t>
      </w:r>
    </w:p>
    <w:p w14:paraId="7132DCA6" w14:textId="77777777" w:rsidR="00000000" w:rsidRDefault="00475F5D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представленных материалов наследственного д</w:t>
      </w:r>
      <w:r>
        <w:rPr>
          <w:sz w:val="28"/>
          <w:szCs w:val="28"/>
          <w:lang w:val="en-BE" w:eastAsia="en-BE" w:bidi="ar-SA"/>
        </w:rPr>
        <w:t>ела следует, что наследники Калюжная А.Д., Калюжный А.В., Калюжная В.А., действующая в интересах несовершеннолетнего Калюжного И.Р., приняли по всем основаниям наследования наследство, оставшееся после смерти Калюжного Р.А.</w:t>
      </w:r>
    </w:p>
    <w:p w14:paraId="4747C277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материалам наследственн</w:t>
      </w:r>
      <w:r>
        <w:rPr>
          <w:sz w:val="28"/>
          <w:szCs w:val="28"/>
          <w:lang w:val="en-BE" w:eastAsia="en-BE" w:bidi="ar-SA"/>
        </w:rPr>
        <w:t xml:space="preserve">ого дела, в состав наследственного имущества входит: ½ доля в праве общей долевой собственности на квартиру, находящуюся по адресу: </w:t>
      </w:r>
      <w:r>
        <w:rPr>
          <w:rStyle w:val="cat-Addressgrp-1rplc-5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, стоимостью </w:t>
      </w:r>
      <w:r>
        <w:rPr>
          <w:rStyle w:val="cat-Sumgrp-30rplc-5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(</w:t>
      </w:r>
      <w:r>
        <w:rPr>
          <w:rStyle w:val="cat-Sumgrp-31rplc-6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/ 2); автомобиль Вольво ХС90, 2011 года выпуска; счет № 40817.810.9.3805.2730188 в подразделе</w:t>
      </w:r>
      <w:r>
        <w:rPr>
          <w:sz w:val="28"/>
          <w:szCs w:val="28"/>
          <w:lang w:val="en-BE" w:eastAsia="en-BE" w:bidi="ar-SA"/>
        </w:rPr>
        <w:t xml:space="preserve">нии 7981/1490 Московского банка ПАО Сбербанк с остатком на дату смерти </w:t>
      </w:r>
      <w:r>
        <w:rPr>
          <w:rStyle w:val="cat-Sumgrp-32rplc-6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счет № 40817.810.0.3805.2747699 в подразделении 7981/1490 Московского банка ПАО Сбербанк с остатком на дату смерти </w:t>
      </w:r>
      <w:r>
        <w:rPr>
          <w:rStyle w:val="cat-Sumgrp-33rplc-6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ООО «Автоабсолют-М», стоимостью уставного капитала </w:t>
      </w:r>
      <w:r>
        <w:rPr>
          <w:rStyle w:val="cat-Sumgrp-34rplc-6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  (л.д.72-77), .</w:t>
      </w:r>
    </w:p>
    <w:p w14:paraId="26FC3A4E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В соответствии с положениями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 w14:paraId="35558B78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ст. 1175 ГК РФ наследники, п</w:t>
      </w:r>
      <w:r>
        <w:rPr>
          <w:sz w:val="28"/>
          <w:szCs w:val="28"/>
          <w:lang w:val="en-BE" w:eastAsia="en-BE" w:bidi="ar-SA"/>
        </w:rPr>
        <w:t>ринявшие наследство, отвечают по долгам наследодателя солидарно. Каждый из наследников отвечает по долгам наследодателя в пределах стоимости перешедшего к нему наследственного имущества. Кредиторы наследодателя вправе предъявить свои требования к принявшим</w:t>
      </w:r>
      <w:r>
        <w:rPr>
          <w:sz w:val="28"/>
          <w:szCs w:val="28"/>
          <w:lang w:val="en-BE" w:eastAsia="en-BE" w:bidi="ar-SA"/>
        </w:rPr>
        <w:t xml:space="preserve"> наследство наследникам в пределах сроков исковой давности, установленных для соответствующих требований.</w:t>
      </w:r>
    </w:p>
    <w:p w14:paraId="2DD438DC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Солидарная ответственность подразумевает собой, что кредитор вправе требовать исполнения как от всех должников совместно, так и от любого из них в отд</w:t>
      </w:r>
      <w:r>
        <w:rPr>
          <w:sz w:val="28"/>
          <w:szCs w:val="28"/>
          <w:lang w:val="en-BE" w:eastAsia="en-BE" w:bidi="ar-SA"/>
        </w:rPr>
        <w:t>ельности, притом, как полностью, так и в части долга. Солидарные должники остаются обязанными до тех пор, пока обязательство не исполнено полностью (ст. 323 ГК РФ).</w:t>
      </w:r>
    </w:p>
    <w:p w14:paraId="41962797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Из разъяснений, данных в п. 58 постановления Пленума Верховного Суда Российской Федерации о</w:t>
      </w:r>
      <w:r>
        <w:rPr>
          <w:sz w:val="28"/>
          <w:szCs w:val="28"/>
          <w:lang w:val="en-BE" w:eastAsia="en-BE" w:bidi="ar-SA"/>
        </w:rPr>
        <w:t xml:space="preserve">т </w:t>
      </w:r>
      <w:r>
        <w:rPr>
          <w:rStyle w:val="cat-Dategrp-7rplc-65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N 9 «О судебной практике по делам о наследовании», следует, что под долгами наследодателя, по которым отвечают наследники, следует понимать все имевшиеся у наследодателя к моменту открытия наследства обязательства, не прекращающиеся смертью должника</w:t>
      </w:r>
      <w:r>
        <w:rPr>
          <w:sz w:val="28"/>
          <w:szCs w:val="28"/>
          <w:lang w:val="en-BE" w:eastAsia="en-BE" w:bidi="ar-SA"/>
        </w:rPr>
        <w:t xml:space="preserve"> (статья 418 ГК РФ), независимо от наступления срока их исполнения, а равно от времени их выявления и осведомленности о них наследников при принятии наследства.</w:t>
      </w:r>
    </w:p>
    <w:p w14:paraId="38799343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расчетом истца общая сумма задолженности по кредитной карте по состоянию на </w:t>
      </w:r>
      <w:r>
        <w:rPr>
          <w:rStyle w:val="cat-Dategrp-5rplc-66"/>
          <w:sz w:val="28"/>
          <w:szCs w:val="28"/>
          <w:lang w:val="en-BE" w:eastAsia="en-BE" w:bidi="ar-SA"/>
        </w:rPr>
        <w:t>да</w:t>
      </w:r>
      <w:r>
        <w:rPr>
          <w:rStyle w:val="cat-Dategrp-5rplc-66"/>
          <w:sz w:val="28"/>
          <w:szCs w:val="28"/>
          <w:lang w:val="en-BE" w:eastAsia="en-BE" w:bidi="ar-SA"/>
        </w:rPr>
        <w:t>та</w:t>
      </w:r>
      <w:r>
        <w:rPr>
          <w:sz w:val="28"/>
          <w:szCs w:val="28"/>
          <w:lang w:val="en-BE" w:eastAsia="en-BE" w:bidi="ar-SA"/>
        </w:rPr>
        <w:t xml:space="preserve"> составляет </w:t>
      </w:r>
      <w:r>
        <w:rPr>
          <w:rStyle w:val="cat-Sumgrp-25rplc-6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задолженность по основному долгу составляет </w:t>
      </w:r>
      <w:r>
        <w:rPr>
          <w:rStyle w:val="cat-Sumgrp-28rplc-6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; задолженность по просроченным процентам составляет </w:t>
      </w:r>
      <w:r>
        <w:rPr>
          <w:rStyle w:val="cat-Sumgrp-29rplc-69"/>
          <w:sz w:val="28"/>
          <w:szCs w:val="28"/>
          <w:lang w:val="en-BE" w:eastAsia="en-BE" w:bidi="ar-SA"/>
        </w:rPr>
        <w:t>сумма</w:t>
      </w:r>
    </w:p>
    <w:p w14:paraId="2B134F27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ст.56 ГПК РФ каждая сторона должна доказать те обстоятельства, на которые она ссылается как на основания свои</w:t>
      </w:r>
      <w:r>
        <w:rPr>
          <w:sz w:val="28"/>
          <w:szCs w:val="28"/>
          <w:lang w:val="en-BE" w:eastAsia="en-BE" w:bidi="ar-SA"/>
        </w:rPr>
        <w:t>х требований и возражений.</w:t>
      </w:r>
    </w:p>
    <w:p w14:paraId="1ED04E88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со ст.12 ГПК РФ гражданское судопроизводство осуществляется на основе состязательности и равноправия сторон. </w:t>
      </w:r>
    </w:p>
    <w:p w14:paraId="38617632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не нарушен принцип состязательности и предоставлена сторонам возможность представить доказательств</w:t>
      </w:r>
      <w:r>
        <w:rPr>
          <w:sz w:val="28"/>
          <w:szCs w:val="28"/>
          <w:lang w:val="en-BE" w:eastAsia="en-BE" w:bidi="ar-SA"/>
        </w:rPr>
        <w:t>а в судебное заседание.</w:t>
      </w:r>
    </w:p>
    <w:p w14:paraId="0E003E40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Однако, ответчиками не представлены суду доказательства, освобождающие их от обязательств по погашению кредитной задолженности наследодателя.</w:t>
      </w:r>
    </w:p>
    <w:p w14:paraId="3A60C7CF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сумма кредитной задолженности Калюжного Р.А. не превышает стоимость наследственн</w:t>
      </w:r>
      <w:r>
        <w:rPr>
          <w:sz w:val="28"/>
          <w:szCs w:val="28"/>
          <w:lang w:val="en-BE" w:eastAsia="en-BE" w:bidi="ar-SA"/>
        </w:rPr>
        <w:t xml:space="preserve">ого имущества, суд взыскивает с его наследников Калюжной А.Д., Калюжного А.В., Калюжной В.А., действующей в интересах несовершеннолетнего Калюжного И.Р., задолженность по кредитной карте в размере </w:t>
      </w:r>
      <w:r>
        <w:rPr>
          <w:rStyle w:val="cat-Sumgrp-25rplc-7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согласно представленному истцом расчету.</w:t>
      </w:r>
    </w:p>
    <w:p w14:paraId="2DDE30A2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>Законных ос</w:t>
      </w:r>
      <w:r>
        <w:rPr>
          <w:sz w:val="28"/>
          <w:szCs w:val="28"/>
          <w:lang w:val="en-BE" w:eastAsia="en-BE" w:bidi="ar-SA"/>
        </w:rPr>
        <w:t>нований для применения ст. 333 ГК РФ суд не усматривает, поскольку истцом ко взысканию предъявлена только сумма основного долга и проценты за пользование займом, которые снижению не подлежат.</w:t>
      </w:r>
    </w:p>
    <w:p w14:paraId="3FFC87ED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ст.98 ГПК РФ, суд также взыскивает солидарно с</w:t>
      </w:r>
      <w:r>
        <w:rPr>
          <w:sz w:val="28"/>
          <w:szCs w:val="28"/>
          <w:lang w:val="en-BE" w:eastAsia="en-BE" w:bidi="ar-SA"/>
        </w:rPr>
        <w:t xml:space="preserve"> ответчиков в пользу истца расходы по уплате государственной пошлины в размере </w:t>
      </w:r>
      <w:r>
        <w:rPr>
          <w:rStyle w:val="cat-Sumgrp-26rplc-76"/>
          <w:sz w:val="28"/>
          <w:szCs w:val="28"/>
          <w:lang w:val="en-BE" w:eastAsia="en-BE" w:bidi="ar-SA"/>
        </w:rPr>
        <w:t>сумма</w:t>
      </w:r>
    </w:p>
    <w:p w14:paraId="55F7571A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 и руководствуясь ст.ст.194-199 ГПК РФ, суд</w:t>
      </w:r>
    </w:p>
    <w:p w14:paraId="0CD56FA4" w14:textId="77777777" w:rsidR="00000000" w:rsidRDefault="00475F5D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7328AF55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Исковые требования ПАО Сбербанк в лице филиала - Московского банка ПАО Сбербанк к Калюжной Алек</w:t>
      </w:r>
      <w:r>
        <w:rPr>
          <w:sz w:val="28"/>
          <w:szCs w:val="28"/>
          <w:lang w:val="en-BE" w:eastAsia="en-BE" w:bidi="ar-SA"/>
        </w:rPr>
        <w:t xml:space="preserve">сандре Дмитриевне, Калюжному Александру Владимировичу, Калюжной Виктории Александровне, действующей в интересах несовершеннолетнего Калюжного Ивана Романовича, о взыскании задолженности по кредитной карте, удовлетворить. </w:t>
      </w:r>
    </w:p>
    <w:p w14:paraId="7ADB3807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Калюжной Алек</w:t>
      </w:r>
      <w:r>
        <w:rPr>
          <w:sz w:val="28"/>
          <w:szCs w:val="28"/>
          <w:lang w:val="en-BE" w:eastAsia="en-BE" w:bidi="ar-SA"/>
        </w:rPr>
        <w:t xml:space="preserve">сандры Дмитриевны, Калюжного Александра Владимировича, Калюжного Ивана Романовича в лице Калюжной Виктории Александровны в пользу ПАО Сбербанк в лице филиала - Московского банка ПАО Сбербанк просроченный основной долг по кредитной карте в размере </w:t>
      </w:r>
      <w:r>
        <w:rPr>
          <w:rStyle w:val="cat-Sumgrp-28rplc-8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пр</w:t>
      </w:r>
      <w:r>
        <w:rPr>
          <w:sz w:val="28"/>
          <w:szCs w:val="28"/>
          <w:lang w:val="en-BE" w:eastAsia="en-BE" w:bidi="ar-SA"/>
        </w:rPr>
        <w:t xml:space="preserve">осроченные проценты в размере </w:t>
      </w:r>
      <w:r>
        <w:rPr>
          <w:rStyle w:val="cat-Sumgrp-29rplc-8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 </w:t>
      </w:r>
      <w:r>
        <w:rPr>
          <w:rStyle w:val="cat-Sumgrp-26rplc-87"/>
          <w:sz w:val="28"/>
          <w:szCs w:val="28"/>
          <w:lang w:val="en-BE" w:eastAsia="en-BE" w:bidi="ar-SA"/>
        </w:rPr>
        <w:t>сумма</w:t>
      </w:r>
    </w:p>
    <w:p w14:paraId="470150F7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может быть обжаловано в апелляционном порядке Московский городской суд через Тушинский районный суд </w:t>
      </w:r>
      <w:r>
        <w:rPr>
          <w:rStyle w:val="cat-Addressgrp-0rplc-8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месяца. </w:t>
      </w:r>
    </w:p>
    <w:p w14:paraId="188BE747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4A345693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Судья:            </w:t>
      </w:r>
    </w:p>
    <w:p w14:paraId="54EA1FB1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34CE9E6C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</w:p>
    <w:p w14:paraId="75A055E5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</w:t>
      </w:r>
      <w:r>
        <w:rPr>
          <w:sz w:val="28"/>
          <w:szCs w:val="28"/>
          <w:lang w:val="en-BE" w:eastAsia="en-BE" w:bidi="ar-SA"/>
        </w:rPr>
        <w:t xml:space="preserve">ие изготовлено в окончательной форме </w:t>
      </w:r>
      <w:r>
        <w:rPr>
          <w:rStyle w:val="cat-Dategrp-8rplc-8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</w:p>
    <w:p w14:paraId="230C2908" w14:textId="77777777" w:rsidR="00000000" w:rsidRDefault="00475F5D">
      <w:pPr>
        <w:pStyle w:val="1"/>
        <w:spacing w:before="0" w:after="0"/>
        <w:jc w:val="right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br w:type="page"/>
      </w:r>
      <w:r>
        <w:rPr>
          <w:b w:val="0"/>
          <w:bCs w:val="0"/>
          <w:sz w:val="20"/>
          <w:szCs w:val="20"/>
          <w:lang w:val="en-BE" w:eastAsia="en-BE" w:bidi="ar-SA"/>
        </w:rPr>
        <w:lastRenderedPageBreak/>
        <w:t xml:space="preserve">Уникальный идентификатор дела </w:t>
      </w:r>
    </w:p>
    <w:p w14:paraId="248ECEAE" w14:textId="77777777" w:rsidR="00000000" w:rsidRDefault="00475F5D">
      <w:pPr>
        <w:pStyle w:val="1"/>
        <w:spacing w:before="0" w:after="0"/>
        <w:jc w:val="right"/>
        <w:rPr>
          <w:sz w:val="20"/>
          <w:szCs w:val="20"/>
          <w:lang w:val="en-BE" w:eastAsia="en-BE" w:bidi="ar-SA"/>
        </w:rPr>
      </w:pPr>
      <w:r>
        <w:rPr>
          <w:b w:val="0"/>
          <w:bCs w:val="0"/>
          <w:sz w:val="20"/>
          <w:szCs w:val="20"/>
          <w:lang w:val="en-BE" w:eastAsia="en-BE" w:bidi="ar-SA"/>
        </w:rPr>
        <w:t>77RS0029-02-2020-003846-51</w:t>
      </w:r>
    </w:p>
    <w:p w14:paraId="159BBA96" w14:textId="77777777" w:rsidR="00000000" w:rsidRDefault="00475F5D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1251CA03" w14:textId="77777777" w:rsidR="00000000" w:rsidRDefault="00475F5D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66BF8D6F" w14:textId="77777777" w:rsidR="00000000" w:rsidRDefault="00475F5D">
      <w:pPr>
        <w:rPr>
          <w:sz w:val="20"/>
          <w:szCs w:val="20"/>
          <w:lang w:val="en-BE" w:eastAsia="en-BE" w:bidi="ar-SA"/>
        </w:rPr>
      </w:pPr>
    </w:p>
    <w:p w14:paraId="5DA1CBF1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rStyle w:val="cat-Dategrp-2rplc-9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                                                                               </w:t>
      </w:r>
      <w:r>
        <w:rPr>
          <w:rStyle w:val="cat-Addressgrp-0rplc-91"/>
          <w:sz w:val="28"/>
          <w:szCs w:val="28"/>
          <w:lang w:val="en-BE" w:eastAsia="en-BE" w:bidi="ar-SA"/>
        </w:rPr>
        <w:t>адрес</w:t>
      </w:r>
    </w:p>
    <w:p w14:paraId="2319B69E" w14:textId="77777777" w:rsidR="00000000" w:rsidRDefault="00475F5D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</w:t>
      </w:r>
      <w:r>
        <w:rPr>
          <w:rStyle w:val="cat-Addressgrp-0rplc-92"/>
          <w:b w:val="0"/>
          <w:bCs w:val="0"/>
          <w:sz w:val="28"/>
          <w:szCs w:val="28"/>
          <w:lang w:val="en-BE" w:eastAsia="en-BE" w:bidi="ar-SA"/>
        </w:rPr>
        <w:t>адре</w:t>
      </w:r>
      <w:r>
        <w:rPr>
          <w:rStyle w:val="cat-Addressgrp-0rplc-92"/>
          <w:b w:val="0"/>
          <w:bCs w:val="0"/>
          <w:sz w:val="28"/>
          <w:szCs w:val="28"/>
          <w:lang w:val="en-BE" w:eastAsia="en-BE" w:bidi="ar-SA"/>
        </w:rPr>
        <w:t>с</w:t>
      </w:r>
      <w:r>
        <w:rPr>
          <w:b w:val="0"/>
          <w:bCs w:val="0"/>
          <w:sz w:val="28"/>
          <w:szCs w:val="28"/>
          <w:lang w:val="en-BE" w:eastAsia="en-BE" w:bidi="ar-SA"/>
        </w:rPr>
        <w:t xml:space="preserve"> </w:t>
      </w:r>
    </w:p>
    <w:p w14:paraId="2C7F8B9D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составе председательствующего судьи Уткиной О.В.,</w:t>
      </w:r>
    </w:p>
    <w:p w14:paraId="341BD310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Пожидаевой С.И.,</w:t>
      </w:r>
    </w:p>
    <w:p w14:paraId="2A7CDC2A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гражданское дело № 2-648/21 по иску ПАО Сбербанк в лице филиала - Московского банка ПАО Сбербанк к Калюжной Александре Дмитриевне</w:t>
      </w:r>
      <w:r>
        <w:rPr>
          <w:sz w:val="28"/>
          <w:szCs w:val="28"/>
          <w:lang w:val="en-BE" w:eastAsia="en-BE" w:bidi="ar-SA"/>
        </w:rPr>
        <w:t>, Калюжному Александру Владимировичу, Калюжной Виктории Александровне, действующей в интересах несовершеннолетнего Калюжного Ивана Романовича, о взыскании задолженности по кредитной карте, руководствуясь ст.ст.193-199 ГПК РФ, суд</w:t>
      </w:r>
    </w:p>
    <w:p w14:paraId="1316F873" w14:textId="77777777" w:rsidR="00000000" w:rsidRDefault="00475F5D">
      <w:pPr>
        <w:ind w:firstLine="709"/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РЕШИЛ:</w:t>
      </w:r>
    </w:p>
    <w:p w14:paraId="7346084D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>Исковые требования</w:t>
      </w:r>
      <w:r>
        <w:rPr>
          <w:sz w:val="28"/>
          <w:szCs w:val="28"/>
          <w:lang w:val="en-BE" w:eastAsia="en-BE" w:bidi="ar-SA"/>
        </w:rPr>
        <w:t xml:space="preserve"> ПАО Сбербанк в лице филиала - Московского банка ПАО Сбербанк к Калюжной Александре Дмитриевне, Калюжному Александру Владимировичу, Калюжной Виктории Александровне, действующей в интересах несовершеннолетнего Калюжного Ивана Романовича, о взыскании задолже</w:t>
      </w:r>
      <w:r>
        <w:rPr>
          <w:sz w:val="28"/>
          <w:szCs w:val="28"/>
          <w:lang w:val="en-BE" w:eastAsia="en-BE" w:bidi="ar-SA"/>
        </w:rPr>
        <w:t xml:space="preserve">нности по кредитной карте, удовлетворить. </w:t>
      </w:r>
    </w:p>
    <w:p w14:paraId="60B95879" w14:textId="77777777" w:rsidR="00000000" w:rsidRDefault="00475F5D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Взыскать солидарно с Калюжной Александры Дмитриевны, Калюжного Александра Владимировича, Калюжного Ивана Романовича в лице Калюжной Виктории Александровны в пользу ПАО Сбербанк в лице филиала - Московского банка П</w:t>
      </w:r>
      <w:r>
        <w:rPr>
          <w:sz w:val="28"/>
          <w:szCs w:val="28"/>
          <w:lang w:val="en-BE" w:eastAsia="en-BE" w:bidi="ar-SA"/>
        </w:rPr>
        <w:t xml:space="preserve">АО Сбербанк просроченный основной долг по кредитной карте в размере </w:t>
      </w:r>
      <w:r>
        <w:rPr>
          <w:rStyle w:val="cat-Sumgrp-28rplc-10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просроченные проценты в размере </w:t>
      </w:r>
      <w:r>
        <w:rPr>
          <w:rStyle w:val="cat-Sumgrp-29rplc-10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расходы по уплате государственной пошлины в размере  </w:t>
      </w:r>
      <w:r>
        <w:rPr>
          <w:rStyle w:val="cat-Sumgrp-26rplc-109"/>
          <w:sz w:val="28"/>
          <w:szCs w:val="28"/>
          <w:lang w:val="en-BE" w:eastAsia="en-BE" w:bidi="ar-SA"/>
        </w:rPr>
        <w:t>сумма</w:t>
      </w:r>
    </w:p>
    <w:p w14:paraId="41840661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апелляционном порядке Московский городской суд чере</w:t>
      </w:r>
      <w:r>
        <w:rPr>
          <w:sz w:val="28"/>
          <w:szCs w:val="28"/>
          <w:lang w:val="en-BE" w:eastAsia="en-BE" w:bidi="ar-SA"/>
        </w:rPr>
        <w:t xml:space="preserve">з Тушинский районный суд </w:t>
      </w:r>
      <w:r>
        <w:rPr>
          <w:rStyle w:val="cat-Addressgrp-0rplc-110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течение месяца. </w:t>
      </w:r>
    </w:p>
    <w:p w14:paraId="00F58AB6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6D728EE" w14:textId="77777777" w:rsidR="00000000" w:rsidRDefault="00475F5D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Судья:            </w:t>
      </w:r>
    </w:p>
    <w:p w14:paraId="674A10DF" w14:textId="77777777" w:rsidR="00000000" w:rsidRDefault="00475F5D">
      <w:pPr>
        <w:jc w:val="both"/>
        <w:rPr>
          <w:sz w:val="28"/>
          <w:szCs w:val="28"/>
          <w:lang w:val="en-BE" w:eastAsia="en-BE" w:bidi="ar-SA"/>
        </w:rPr>
      </w:pPr>
    </w:p>
    <w:p w14:paraId="1F761B39" w14:textId="77777777" w:rsidR="00000000" w:rsidRDefault="00475F5D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10FF15E1" w14:textId="77777777" w:rsidR="00000000" w:rsidRDefault="00475F5D">
      <w:pPr>
        <w:ind w:firstLine="708"/>
        <w:jc w:val="center"/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75F5D"/>
    <w:rsid w:val="0047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33CA9518"/>
  <w15:chartTrackingRefBased/>
  <w15:docId w15:val="{6FD5B191-30FB-4728-BA82-C194FBB8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Sumgrp-25rplc-14">
    <w:name w:val="cat-Sum grp-25 rplc-14"/>
    <w:basedOn w:val="a0"/>
  </w:style>
  <w:style w:type="character" w:customStyle="1" w:styleId="cat-Sumgrp-26rplc-15">
    <w:name w:val="cat-Sum grp-26 rplc-15"/>
    <w:basedOn w:val="a0"/>
  </w:style>
  <w:style w:type="character" w:customStyle="1" w:styleId="cat-Dategrp-3rplc-16">
    <w:name w:val="cat-Date grp-3 rplc-16"/>
    <w:basedOn w:val="a0"/>
  </w:style>
  <w:style w:type="character" w:customStyle="1" w:styleId="cat-Sumgrp-27rplc-19">
    <w:name w:val="cat-Sum grp-27 rplc-19"/>
    <w:basedOn w:val="a0"/>
  </w:style>
  <w:style w:type="character" w:customStyle="1" w:styleId="cat-Dategrp-4rplc-21">
    <w:name w:val="cat-Date grp-4 rplc-21"/>
    <w:basedOn w:val="a0"/>
  </w:style>
  <w:style w:type="character" w:customStyle="1" w:styleId="cat-Dategrp-5rplc-27">
    <w:name w:val="cat-Date grp-5 rplc-27"/>
    <w:basedOn w:val="a0"/>
  </w:style>
  <w:style w:type="character" w:customStyle="1" w:styleId="cat-Sumgrp-25rplc-29">
    <w:name w:val="cat-Sum grp-25 rplc-29"/>
    <w:basedOn w:val="a0"/>
  </w:style>
  <w:style w:type="character" w:customStyle="1" w:styleId="cat-Sumgrp-28rplc-30">
    <w:name w:val="cat-Sum grp-28 rplc-30"/>
    <w:basedOn w:val="a0"/>
  </w:style>
  <w:style w:type="character" w:customStyle="1" w:styleId="cat-Sumgrp-29rplc-31">
    <w:name w:val="cat-Sum grp-29 rplc-31"/>
    <w:basedOn w:val="a0"/>
  </w:style>
  <w:style w:type="character" w:customStyle="1" w:styleId="cat-Dategrp-3rplc-36">
    <w:name w:val="cat-Date grp-3 rplc-36"/>
    <w:basedOn w:val="a0"/>
  </w:style>
  <w:style w:type="character" w:customStyle="1" w:styleId="cat-Sumgrp-27rplc-39">
    <w:name w:val="cat-Sum grp-27 rplc-39"/>
    <w:basedOn w:val="a0"/>
  </w:style>
  <w:style w:type="character" w:customStyle="1" w:styleId="cat-Dategrp-6rplc-41">
    <w:name w:val="cat-Date grp-6 rplc-41"/>
    <w:basedOn w:val="a0"/>
  </w:style>
  <w:style w:type="character" w:customStyle="1" w:styleId="cat-Dategrp-4rplc-42">
    <w:name w:val="cat-Date grp-4 rplc-42"/>
    <w:basedOn w:val="a0"/>
  </w:style>
  <w:style w:type="character" w:customStyle="1" w:styleId="cat-Addressgrp-0rplc-44">
    <w:name w:val="cat-Address grp-0 rplc-44"/>
    <w:basedOn w:val="a0"/>
  </w:style>
  <w:style w:type="character" w:customStyle="1" w:styleId="cat-Dategrp-4rplc-46">
    <w:name w:val="cat-Date grp-4 rplc-46"/>
    <w:basedOn w:val="a0"/>
  </w:style>
  <w:style w:type="character" w:customStyle="1" w:styleId="cat-Addressgrp-1rplc-58">
    <w:name w:val="cat-Address grp-1 rplc-58"/>
    <w:basedOn w:val="a0"/>
  </w:style>
  <w:style w:type="character" w:customStyle="1" w:styleId="cat-Sumgrp-30rplc-59">
    <w:name w:val="cat-Sum grp-30 rplc-59"/>
    <w:basedOn w:val="a0"/>
  </w:style>
  <w:style w:type="character" w:customStyle="1" w:styleId="cat-Sumgrp-31rplc-60">
    <w:name w:val="cat-Sum grp-31 rplc-60"/>
    <w:basedOn w:val="a0"/>
  </w:style>
  <w:style w:type="character" w:customStyle="1" w:styleId="cat-Sumgrp-32rplc-61">
    <w:name w:val="cat-Sum grp-32 rplc-61"/>
    <w:basedOn w:val="a0"/>
  </w:style>
  <w:style w:type="character" w:customStyle="1" w:styleId="cat-Sumgrp-33rplc-62">
    <w:name w:val="cat-Sum grp-33 rplc-62"/>
    <w:basedOn w:val="a0"/>
  </w:style>
  <w:style w:type="character" w:customStyle="1" w:styleId="cat-Sumgrp-34rplc-64">
    <w:name w:val="cat-Sum grp-34 rplc-64"/>
    <w:basedOn w:val="a0"/>
  </w:style>
  <w:style w:type="character" w:customStyle="1" w:styleId="cat-Dategrp-7rplc-65">
    <w:name w:val="cat-Date grp-7 rplc-65"/>
    <w:basedOn w:val="a0"/>
  </w:style>
  <w:style w:type="character" w:customStyle="1" w:styleId="cat-Dategrp-5rplc-66">
    <w:name w:val="cat-Date grp-5 rplc-66"/>
    <w:basedOn w:val="a0"/>
  </w:style>
  <w:style w:type="character" w:customStyle="1" w:styleId="cat-Sumgrp-25rplc-67">
    <w:name w:val="cat-Sum grp-25 rplc-67"/>
    <w:basedOn w:val="a0"/>
  </w:style>
  <w:style w:type="character" w:customStyle="1" w:styleId="cat-Sumgrp-28rplc-68">
    <w:name w:val="cat-Sum grp-28 rplc-68"/>
    <w:basedOn w:val="a0"/>
  </w:style>
  <w:style w:type="character" w:customStyle="1" w:styleId="cat-Sumgrp-29rplc-69">
    <w:name w:val="cat-Sum grp-29 rplc-69"/>
    <w:basedOn w:val="a0"/>
  </w:style>
  <w:style w:type="character" w:customStyle="1" w:styleId="cat-Sumgrp-25rplc-75">
    <w:name w:val="cat-Sum grp-25 rplc-75"/>
    <w:basedOn w:val="a0"/>
  </w:style>
  <w:style w:type="character" w:customStyle="1" w:styleId="cat-Sumgrp-26rplc-76">
    <w:name w:val="cat-Sum grp-26 rplc-76"/>
    <w:basedOn w:val="a0"/>
  </w:style>
  <w:style w:type="character" w:customStyle="1" w:styleId="cat-Sumgrp-28rplc-85">
    <w:name w:val="cat-Sum grp-28 rplc-85"/>
    <w:basedOn w:val="a0"/>
  </w:style>
  <w:style w:type="character" w:customStyle="1" w:styleId="cat-Sumgrp-29rplc-86">
    <w:name w:val="cat-Sum grp-29 rplc-86"/>
    <w:basedOn w:val="a0"/>
  </w:style>
  <w:style w:type="character" w:customStyle="1" w:styleId="cat-Sumgrp-26rplc-87">
    <w:name w:val="cat-Sum grp-26 rplc-87"/>
    <w:basedOn w:val="a0"/>
  </w:style>
  <w:style w:type="character" w:customStyle="1" w:styleId="cat-Addressgrp-0rplc-88">
    <w:name w:val="cat-Address grp-0 rplc-88"/>
    <w:basedOn w:val="a0"/>
  </w:style>
  <w:style w:type="character" w:customStyle="1" w:styleId="cat-Dategrp-8rplc-89">
    <w:name w:val="cat-Date grp-8 rplc-89"/>
    <w:basedOn w:val="a0"/>
  </w:style>
  <w:style w:type="character" w:customStyle="1" w:styleId="cat-Dategrp-2rplc-90">
    <w:name w:val="cat-Date grp-2 rplc-90"/>
    <w:basedOn w:val="a0"/>
  </w:style>
  <w:style w:type="character" w:customStyle="1" w:styleId="cat-Addressgrp-0rplc-91">
    <w:name w:val="cat-Address grp-0 rplc-91"/>
    <w:basedOn w:val="a0"/>
  </w:style>
  <w:style w:type="character" w:customStyle="1" w:styleId="cat-Addressgrp-0rplc-92">
    <w:name w:val="cat-Address grp-0 rplc-92"/>
    <w:basedOn w:val="a0"/>
  </w:style>
  <w:style w:type="character" w:customStyle="1" w:styleId="cat-Sumgrp-28rplc-107">
    <w:name w:val="cat-Sum grp-28 rplc-107"/>
    <w:basedOn w:val="a0"/>
  </w:style>
  <w:style w:type="character" w:customStyle="1" w:styleId="cat-Sumgrp-29rplc-108">
    <w:name w:val="cat-Sum grp-29 rplc-108"/>
    <w:basedOn w:val="a0"/>
  </w:style>
  <w:style w:type="character" w:customStyle="1" w:styleId="cat-Sumgrp-26rplc-109">
    <w:name w:val="cat-Sum grp-26 rplc-109"/>
    <w:basedOn w:val="a0"/>
  </w:style>
  <w:style w:type="character" w:customStyle="1" w:styleId="cat-Addressgrp-0rplc-110">
    <w:name w:val="cat-Address grp-0 rplc-11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1577</Words>
  <Characters>8992</Characters>
  <Application>Microsoft Office Word</Application>
  <DocSecurity>0</DocSecurity>
  <Lines>74</Lines>
  <Paragraphs>21</Paragraphs>
  <ScaleCrop>false</ScaleCrop>
  <Company/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