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4DF8" w14:textId="77777777" w:rsidR="00BD0D6A" w:rsidRPr="00F051A7" w:rsidRDefault="009A111E" w:rsidP="00BD0D6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0050FF09" w14:textId="77777777" w:rsidR="00BD0D6A" w:rsidRDefault="009A111E" w:rsidP="00BD0D6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3E54AAE0" w14:textId="77777777" w:rsidR="00BD0D6A" w:rsidRPr="00F051A7" w:rsidRDefault="009A111E" w:rsidP="00BD0D6A">
      <w:pPr>
        <w:keepNext/>
        <w:ind w:firstLine="709"/>
        <w:jc w:val="center"/>
        <w:outlineLvl w:val="2"/>
        <w:rPr>
          <w:b/>
        </w:rPr>
      </w:pPr>
    </w:p>
    <w:p w14:paraId="512C2C77" w14:textId="77777777" w:rsidR="00BD0D6A" w:rsidRPr="00CC4A78" w:rsidRDefault="009A111E" w:rsidP="00BD0D6A">
      <w:pPr>
        <w:ind w:firstLine="709"/>
        <w:jc w:val="both"/>
      </w:pPr>
    </w:p>
    <w:p w14:paraId="26B2B855" w14:textId="77777777" w:rsidR="00BD0D6A" w:rsidRPr="00CC4A78" w:rsidRDefault="009A111E" w:rsidP="00BD0D6A">
      <w:pPr>
        <w:ind w:firstLine="709"/>
        <w:jc w:val="both"/>
      </w:pPr>
      <w:r>
        <w:t>02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</w:t>
      </w:r>
      <w:r>
        <w:t xml:space="preserve">            </w:t>
      </w:r>
      <w:r w:rsidRPr="00CC4A78">
        <w:t>г. Москва</w:t>
      </w:r>
    </w:p>
    <w:p w14:paraId="31566C52" w14:textId="77777777" w:rsidR="00BD0D6A" w:rsidRDefault="009A111E" w:rsidP="00BD0D6A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5B865EA7" w14:textId="77777777" w:rsidR="00BD0D6A" w:rsidRDefault="009A111E" w:rsidP="00BD0D6A">
      <w:pPr>
        <w:ind w:firstLine="709"/>
        <w:jc w:val="both"/>
      </w:pPr>
      <w:r w:rsidRPr="00CC4A78">
        <w:t xml:space="preserve">в составе председательствующего судьи </w:t>
      </w:r>
      <w:r>
        <w:t>Крыловой А.С.,</w:t>
      </w:r>
    </w:p>
    <w:p w14:paraId="4CEA16D7" w14:textId="77777777" w:rsidR="00BD0D6A" w:rsidRDefault="009A111E" w:rsidP="00BD0D6A">
      <w:pPr>
        <w:ind w:firstLine="709"/>
        <w:jc w:val="both"/>
      </w:pPr>
      <w:r w:rsidRPr="00CC4A78">
        <w:t xml:space="preserve">при </w:t>
      </w:r>
      <w:r w:rsidRPr="00D72765">
        <w:t xml:space="preserve">секретаре </w:t>
      </w:r>
      <w:r w:rsidRPr="00D72765">
        <w:t>Бурдунюк Ю.В</w:t>
      </w:r>
      <w:r w:rsidRPr="00CC4A78">
        <w:t>.,</w:t>
      </w:r>
    </w:p>
    <w:p w14:paraId="4B7B1EB4" w14:textId="77777777" w:rsidR="00BD0D6A" w:rsidRPr="00CC4A78" w:rsidRDefault="009A111E" w:rsidP="00BD0D6A">
      <w:pPr>
        <w:ind w:firstLine="709"/>
        <w:jc w:val="both"/>
        <w:rPr>
          <w:bCs/>
        </w:rPr>
      </w:pPr>
      <w:r w:rsidRPr="00CC4A78">
        <w:t>рассмотрев в открытом судебном заседании гражда</w:t>
      </w:r>
      <w:r w:rsidRPr="00CC4A78">
        <w:t>нское дело № 2-</w:t>
      </w:r>
      <w:r>
        <w:t>761</w:t>
      </w:r>
      <w:r w:rsidRPr="00CC4A78">
        <w:t>/</w:t>
      </w:r>
      <w:r>
        <w:t xml:space="preserve">2020 </w:t>
      </w:r>
      <w:r w:rsidRPr="00CC4A78">
        <w:t xml:space="preserve">по иску ПАО Сбербанк в лице филиала – Московского банка ПАО Сбербанк к </w:t>
      </w:r>
      <w:r>
        <w:t xml:space="preserve">Шаркову </w:t>
      </w:r>
      <w:r>
        <w:t>А.В.</w:t>
      </w:r>
      <w:r>
        <w:t xml:space="preserve"> </w:t>
      </w:r>
      <w:r w:rsidRPr="00CC4A78">
        <w:t>о</w:t>
      </w:r>
      <w:r>
        <w:t xml:space="preserve"> расторжении кредитного договора и </w:t>
      </w:r>
      <w:r w:rsidRPr="00CC4A78">
        <w:t>взыскании задолженности</w:t>
      </w:r>
      <w:r>
        <w:t xml:space="preserve">, </w:t>
      </w:r>
      <w:r w:rsidRPr="0034052E">
        <w:rPr>
          <w:bCs/>
        </w:rPr>
        <w:t xml:space="preserve">руководствуясь ст.193 ГПК РФ, </w:t>
      </w:r>
    </w:p>
    <w:p w14:paraId="4D55CF1C" w14:textId="77777777" w:rsidR="00BD0D6A" w:rsidRPr="00CC4A78" w:rsidRDefault="009A111E" w:rsidP="00BD0D6A">
      <w:pPr>
        <w:ind w:firstLine="709"/>
        <w:rPr>
          <w:b/>
          <w:bCs/>
        </w:rPr>
      </w:pPr>
    </w:p>
    <w:p w14:paraId="6FF73857" w14:textId="77777777" w:rsidR="00BD0D6A" w:rsidRPr="00CC4A78" w:rsidRDefault="009A111E" w:rsidP="00BD0D6A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7A395345" w14:textId="77777777" w:rsidR="00BD0D6A" w:rsidRPr="00CC4A78" w:rsidRDefault="009A111E" w:rsidP="00BD0D6A">
      <w:pPr>
        <w:ind w:firstLine="709"/>
        <w:jc w:val="center"/>
        <w:rPr>
          <w:b/>
        </w:rPr>
      </w:pPr>
    </w:p>
    <w:p w14:paraId="043C6D0A" w14:textId="77777777" w:rsidR="00BD0D6A" w:rsidRDefault="009A111E" w:rsidP="00BD0D6A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 xml:space="preserve">ПАО Сбербанк в лице филиала </w:t>
      </w:r>
      <w:r w:rsidRPr="00F23359">
        <w:t xml:space="preserve">– Московского банка ПАО Сбербанк к </w:t>
      </w:r>
      <w:r>
        <w:t xml:space="preserve">Шаркову </w:t>
      </w:r>
      <w:r>
        <w:t>А.В.</w:t>
      </w:r>
      <w:r w:rsidRPr="002B4235">
        <w:t xml:space="preserve"> </w:t>
      </w:r>
      <w:r w:rsidRPr="002B4235">
        <w:t xml:space="preserve">о расторжении кредитного договора и взыскании задолженности </w:t>
      </w:r>
      <w:r w:rsidRPr="00CC4A78">
        <w:t>удовлетворить.</w:t>
      </w:r>
    </w:p>
    <w:p w14:paraId="1D2FCC90" w14:textId="77777777" w:rsidR="002B4235" w:rsidRPr="00CC4A78" w:rsidRDefault="009A111E" w:rsidP="00B11010">
      <w:pPr>
        <w:ind w:firstLine="709"/>
        <w:jc w:val="both"/>
      </w:pPr>
      <w:r w:rsidRPr="002B4235">
        <w:t xml:space="preserve">Расторгнуть кредитный договор № </w:t>
      </w:r>
      <w:r>
        <w:t>92776002</w:t>
      </w:r>
      <w:r w:rsidRPr="002B4235">
        <w:t xml:space="preserve">, заключенный </w:t>
      </w:r>
      <w:r>
        <w:t xml:space="preserve">30 октября 2017 </w:t>
      </w:r>
      <w:r w:rsidRPr="002B4235">
        <w:t xml:space="preserve">года между ПАО Сбербанк и </w:t>
      </w:r>
      <w:r>
        <w:t xml:space="preserve">Шарковым </w:t>
      </w:r>
      <w:r>
        <w:t>А.В.</w:t>
      </w:r>
      <w:r w:rsidRPr="002B4235">
        <w:t>.</w:t>
      </w:r>
    </w:p>
    <w:p w14:paraId="4DC75F11" w14:textId="77777777" w:rsidR="00BD0D6A" w:rsidRPr="00F23359" w:rsidRDefault="009A111E" w:rsidP="00BD0D6A">
      <w:pPr>
        <w:ind w:firstLine="709"/>
        <w:jc w:val="both"/>
      </w:pPr>
      <w:r w:rsidRPr="00CC4A78">
        <w:t xml:space="preserve">Взыскать с </w:t>
      </w:r>
      <w:r>
        <w:t xml:space="preserve">Шаркова </w:t>
      </w:r>
      <w:r>
        <w:t>А.В</w:t>
      </w:r>
      <w:r>
        <w:t>.</w:t>
      </w:r>
      <w:r w:rsidRPr="002B4235"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 xml:space="preserve">задолженность по </w:t>
      </w:r>
      <w:r>
        <w:t xml:space="preserve">кредитному договору </w:t>
      </w:r>
      <w:r>
        <w:t xml:space="preserve">от </w:t>
      </w:r>
      <w:r>
        <w:t xml:space="preserve">30 октября 2017 </w:t>
      </w:r>
      <w:r>
        <w:t xml:space="preserve">года № </w:t>
      </w:r>
      <w:r>
        <w:t xml:space="preserve">92776002 </w:t>
      </w:r>
      <w:r>
        <w:t xml:space="preserve">в </w:t>
      </w:r>
      <w:r w:rsidRPr="00F23359">
        <w:t xml:space="preserve">размере </w:t>
      </w:r>
      <w:r>
        <w:t>550</w:t>
      </w:r>
      <w:r>
        <w:t xml:space="preserve"> </w:t>
      </w:r>
      <w:r>
        <w:t>652</w:t>
      </w:r>
      <w:r w:rsidRPr="00006AAA">
        <w:t xml:space="preserve"> руб. </w:t>
      </w:r>
      <w:r>
        <w:t>94</w:t>
      </w:r>
      <w:r w:rsidRPr="00006AAA">
        <w:t xml:space="preserve"> </w:t>
      </w:r>
      <w:r w:rsidRPr="00F23359">
        <w:t>коп.</w:t>
      </w:r>
      <w:r>
        <w:t xml:space="preserve">, а также расходы по оплате государственной пошлины </w:t>
      </w:r>
      <w:r w:rsidRPr="00F23359">
        <w:t xml:space="preserve">в размере </w:t>
      </w:r>
      <w:r>
        <w:t xml:space="preserve">14 </w:t>
      </w:r>
      <w:r>
        <w:t>706</w:t>
      </w:r>
      <w:r w:rsidRPr="00F23359">
        <w:t xml:space="preserve"> руб. </w:t>
      </w:r>
      <w:r>
        <w:t>53</w:t>
      </w:r>
      <w:r w:rsidRPr="00F23359">
        <w:t xml:space="preserve"> коп.</w:t>
      </w:r>
    </w:p>
    <w:p w14:paraId="7496F633" w14:textId="77777777" w:rsidR="00BD0D6A" w:rsidRDefault="009A111E" w:rsidP="00BD0D6A">
      <w:pPr>
        <w:ind w:firstLine="709"/>
        <w:jc w:val="both"/>
      </w:pPr>
    </w:p>
    <w:p w14:paraId="5E6FF95D" w14:textId="77777777" w:rsidR="00D72765" w:rsidRPr="00025D5F" w:rsidRDefault="009A111E" w:rsidP="00D72765">
      <w:pPr>
        <w:autoSpaceDE w:val="0"/>
        <w:autoSpaceDN w:val="0"/>
        <w:adjustRightInd w:val="0"/>
        <w:ind w:firstLine="709"/>
        <w:jc w:val="both"/>
      </w:pPr>
      <w:r w:rsidRPr="00025D5F">
        <w:t xml:space="preserve"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районный суд г. Москвы. </w:t>
      </w:r>
    </w:p>
    <w:p w14:paraId="08BE41ED" w14:textId="77777777" w:rsidR="00BD0D6A" w:rsidRPr="00F051A7" w:rsidRDefault="009A111E" w:rsidP="00BD0D6A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rFonts w:cs="Calibri"/>
        </w:rPr>
      </w:pPr>
    </w:p>
    <w:p w14:paraId="05F3CC1C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  <w:r w:rsidRPr="00F051A7">
        <w:rPr>
          <w:rFonts w:cs="Calibri"/>
        </w:rPr>
        <w:t>Судья</w:t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  <w:t xml:space="preserve"> </w:t>
      </w:r>
      <w:r w:rsidRPr="00F051A7">
        <w:rPr>
          <w:rFonts w:cs="Calibri"/>
        </w:rPr>
        <w:tab/>
        <w:t xml:space="preserve">                </w:t>
      </w:r>
      <w:r>
        <w:rPr>
          <w:rFonts w:cs="Calibri"/>
        </w:rPr>
        <w:t xml:space="preserve">          </w:t>
      </w:r>
      <w:r w:rsidRPr="00F051A7">
        <w:rPr>
          <w:rFonts w:cs="Calibri"/>
        </w:rPr>
        <w:t>А.С. Крылова</w:t>
      </w:r>
    </w:p>
    <w:p w14:paraId="74EA0BAF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51CF3DA5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67CD390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DCCEF03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9FA2CAB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D906926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81EA627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5AD90DB8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53F026BB" w14:textId="77777777" w:rsidR="00BD0D6A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3F0ABA70" w14:textId="77777777" w:rsidR="00BD0D6A" w:rsidRPr="00F051A7" w:rsidRDefault="009A111E" w:rsidP="00BD0D6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199F20C0" w14:textId="77777777" w:rsidR="00BD0D6A" w:rsidRDefault="009A111E" w:rsidP="00BD0D6A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8B812DC" w14:textId="77777777" w:rsidR="00BD0D6A" w:rsidRDefault="009A111E" w:rsidP="00BD0D6A"/>
    <w:p w14:paraId="18B842BD" w14:textId="77777777" w:rsidR="0034052E" w:rsidRDefault="009A111E" w:rsidP="00BD0D6A"/>
    <w:p w14:paraId="6FE504B4" w14:textId="77777777" w:rsidR="0034052E" w:rsidRDefault="009A111E" w:rsidP="00BD0D6A"/>
    <w:p w14:paraId="3FF26880" w14:textId="77777777" w:rsidR="0034052E" w:rsidRDefault="009A111E" w:rsidP="00BD0D6A"/>
    <w:p w14:paraId="519FBAC2" w14:textId="77777777" w:rsidR="0034052E" w:rsidRDefault="009A111E" w:rsidP="00BD0D6A"/>
    <w:p w14:paraId="77CC9085" w14:textId="77777777" w:rsidR="0034052E" w:rsidRPr="00F051A7" w:rsidRDefault="009A111E" w:rsidP="00BD0D6A"/>
    <w:p w14:paraId="7DD13BAB" w14:textId="77777777" w:rsidR="00B11010" w:rsidRDefault="009A111E" w:rsidP="00B11010">
      <w:pPr>
        <w:pStyle w:val="4"/>
        <w:spacing w:after="0"/>
        <w:ind w:firstLine="709"/>
        <w:jc w:val="right"/>
        <w:rPr>
          <w:rFonts w:ascii="Times New Roman" w:hAnsi="Times New Roman"/>
          <w:b w:val="0"/>
          <w:sz w:val="20"/>
          <w:szCs w:val="20"/>
        </w:rPr>
      </w:pPr>
      <w:r w:rsidRPr="00B11010">
        <w:rPr>
          <w:rFonts w:ascii="Times New Roman" w:hAnsi="Times New Roman"/>
          <w:b w:val="0"/>
          <w:sz w:val="20"/>
          <w:szCs w:val="20"/>
        </w:rPr>
        <w:lastRenderedPageBreak/>
        <w:t>Уникальный идентификатор дела 77RS0029-01-2019-017412-30</w:t>
      </w:r>
    </w:p>
    <w:p w14:paraId="5EEB0AFA" w14:textId="77777777" w:rsidR="00ED349A" w:rsidRPr="00F051A7" w:rsidRDefault="009A111E" w:rsidP="00ED349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7A10FC66" w14:textId="77777777" w:rsidR="00ED349A" w:rsidRDefault="009A111E" w:rsidP="00ED349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78AFBE40" w14:textId="77777777" w:rsidR="00ED349A" w:rsidRPr="00F051A7" w:rsidRDefault="009A111E" w:rsidP="00ED349A">
      <w:pPr>
        <w:keepNext/>
        <w:ind w:firstLine="709"/>
        <w:jc w:val="center"/>
        <w:outlineLvl w:val="2"/>
        <w:rPr>
          <w:b/>
        </w:rPr>
      </w:pPr>
    </w:p>
    <w:p w14:paraId="09229E5B" w14:textId="77777777" w:rsidR="00ED349A" w:rsidRPr="00CC4A78" w:rsidRDefault="009A111E" w:rsidP="00ED349A">
      <w:pPr>
        <w:ind w:firstLine="709"/>
        <w:jc w:val="both"/>
      </w:pPr>
    </w:p>
    <w:p w14:paraId="1021BB57" w14:textId="77777777" w:rsidR="00EF5CAE" w:rsidRPr="00CC4A78" w:rsidRDefault="009A111E" w:rsidP="00EF5CAE">
      <w:pPr>
        <w:ind w:firstLine="709"/>
        <w:jc w:val="both"/>
      </w:pPr>
      <w:r>
        <w:t>02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            </w:t>
      </w:r>
      <w:r w:rsidRPr="00CC4A78">
        <w:t>г. Москва</w:t>
      </w:r>
    </w:p>
    <w:p w14:paraId="791CA782" w14:textId="77777777" w:rsidR="00EF5CAE" w:rsidRDefault="009A111E" w:rsidP="00EF5CAE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5B531B30" w14:textId="77777777" w:rsidR="00EF5CAE" w:rsidRDefault="009A111E" w:rsidP="00EF5CAE">
      <w:pPr>
        <w:ind w:firstLine="709"/>
        <w:jc w:val="both"/>
      </w:pPr>
      <w:r w:rsidRPr="00CC4A78">
        <w:t xml:space="preserve">в составе председательствующего судьи </w:t>
      </w:r>
      <w:r>
        <w:t>Крыловой А.С.,</w:t>
      </w:r>
    </w:p>
    <w:p w14:paraId="1E46EF1C" w14:textId="77777777" w:rsidR="00EF5CAE" w:rsidRDefault="009A111E" w:rsidP="00EF5CAE">
      <w:pPr>
        <w:ind w:firstLine="709"/>
        <w:jc w:val="both"/>
      </w:pPr>
      <w:r w:rsidRPr="00CC4A78">
        <w:t xml:space="preserve">при </w:t>
      </w:r>
      <w:r w:rsidRPr="00D72765">
        <w:t>сек</w:t>
      </w:r>
      <w:r w:rsidRPr="00D72765">
        <w:t>ретаре Бурдунюк Ю.В</w:t>
      </w:r>
      <w:r w:rsidRPr="00CC4A78">
        <w:t>.,</w:t>
      </w:r>
    </w:p>
    <w:p w14:paraId="224FC384" w14:textId="77777777" w:rsidR="00ED349A" w:rsidRPr="00CC4A78" w:rsidRDefault="009A111E" w:rsidP="00EF5CAE">
      <w:pPr>
        <w:ind w:firstLine="709"/>
        <w:jc w:val="both"/>
        <w:rPr>
          <w:bCs/>
        </w:rPr>
      </w:pPr>
      <w:r w:rsidRPr="00CC4A78">
        <w:t>рассмотрев в открытом судебном заседании гражданское дело № 2-</w:t>
      </w:r>
      <w:r>
        <w:t>761</w:t>
      </w:r>
      <w:r w:rsidRPr="00CC4A78">
        <w:t>/</w:t>
      </w:r>
      <w:r>
        <w:t xml:space="preserve">2020 </w:t>
      </w:r>
      <w:r w:rsidRPr="00CC4A78">
        <w:t xml:space="preserve">по иску ПАО Сбербанк в лице филиала – Московского банка ПАО Сбербанк к </w:t>
      </w:r>
      <w:r>
        <w:t xml:space="preserve">Шаркову </w:t>
      </w:r>
      <w:r>
        <w:t>А.В.</w:t>
      </w:r>
      <w:r>
        <w:t xml:space="preserve"> </w:t>
      </w:r>
      <w:r w:rsidRPr="00CC4A78">
        <w:t>о</w:t>
      </w:r>
      <w:r>
        <w:t xml:space="preserve"> расторжении кредитного договора и </w:t>
      </w:r>
      <w:r w:rsidRPr="00CC4A78">
        <w:t>взыскании задолженности</w:t>
      </w:r>
      <w:r>
        <w:t xml:space="preserve">, </w:t>
      </w:r>
    </w:p>
    <w:p w14:paraId="690C5739" w14:textId="77777777" w:rsidR="0034052E" w:rsidRPr="0034052E" w:rsidRDefault="009A111E" w:rsidP="0034052E">
      <w:pPr>
        <w:ind w:firstLine="709"/>
        <w:rPr>
          <w:b/>
          <w:bCs/>
        </w:rPr>
      </w:pPr>
    </w:p>
    <w:p w14:paraId="197B0F5C" w14:textId="77777777" w:rsidR="00BD0D6A" w:rsidRPr="00CC4A78" w:rsidRDefault="009A111E" w:rsidP="00BD0D6A">
      <w:pPr>
        <w:ind w:firstLine="709"/>
        <w:jc w:val="center"/>
        <w:rPr>
          <w:b/>
          <w:bCs/>
        </w:rPr>
      </w:pPr>
      <w:r w:rsidRPr="00CC4A78">
        <w:rPr>
          <w:b/>
          <w:bCs/>
        </w:rPr>
        <w:t>УСТАНОВИЛ:</w:t>
      </w:r>
    </w:p>
    <w:p w14:paraId="2108F43F" w14:textId="77777777" w:rsidR="00BD0D6A" w:rsidRPr="00CC4A78" w:rsidRDefault="009A111E" w:rsidP="00BD0D6A">
      <w:pPr>
        <w:ind w:firstLine="709"/>
        <w:jc w:val="center"/>
        <w:rPr>
          <w:b/>
          <w:bCs/>
        </w:rPr>
      </w:pPr>
    </w:p>
    <w:p w14:paraId="6F8ED4B9" w14:textId="77777777" w:rsidR="00BD0D6A" w:rsidRPr="00CC4A78" w:rsidRDefault="009A111E" w:rsidP="00EF5CAE">
      <w:pPr>
        <w:ind w:firstLine="709"/>
        <w:jc w:val="both"/>
      </w:pPr>
      <w:r>
        <w:t xml:space="preserve"> ПАО</w:t>
      </w:r>
      <w:r>
        <w:t xml:space="preserve"> </w:t>
      </w:r>
      <w:r w:rsidRPr="00CC4A78">
        <w:t xml:space="preserve">Сбербанк в лице филиала – Московского банка ПАО Сбербанк обратилось в суд с иском к </w:t>
      </w:r>
      <w:r>
        <w:t>Шаркову А.В.</w:t>
      </w:r>
      <w:r w:rsidRPr="00ED349A">
        <w:t xml:space="preserve"> </w:t>
      </w:r>
      <w:r w:rsidRPr="00CC4A78">
        <w:t xml:space="preserve">о </w:t>
      </w:r>
      <w:r w:rsidRPr="0034052E">
        <w:t xml:space="preserve">расторжении кредитного договора от </w:t>
      </w:r>
      <w:r>
        <w:t>30 октября 2017</w:t>
      </w:r>
      <w:r w:rsidRPr="0036512E">
        <w:t xml:space="preserve"> </w:t>
      </w:r>
      <w:r w:rsidRPr="0034052E">
        <w:t xml:space="preserve">года </w:t>
      </w:r>
      <w:r>
        <w:br/>
      </w:r>
      <w:r w:rsidRPr="0034052E">
        <w:t xml:space="preserve">№ </w:t>
      </w:r>
      <w:r>
        <w:t xml:space="preserve">92776002 </w:t>
      </w:r>
      <w:r w:rsidRPr="0034052E">
        <w:t>и взыскании задолженности</w:t>
      </w:r>
      <w:r w:rsidRPr="00CC4A78">
        <w:t xml:space="preserve"> в размере </w:t>
      </w:r>
      <w:r>
        <w:t>550 652</w:t>
      </w:r>
      <w:r w:rsidRPr="00006AAA">
        <w:t xml:space="preserve"> руб. </w:t>
      </w:r>
      <w:r>
        <w:t>94</w:t>
      </w:r>
      <w:r w:rsidRPr="00006AAA">
        <w:t xml:space="preserve"> </w:t>
      </w:r>
      <w:r w:rsidRPr="00F23359">
        <w:t>коп.</w:t>
      </w:r>
      <w:r w:rsidRPr="00CC4A78">
        <w:t>, расходов по уплате государстве</w:t>
      </w:r>
      <w:r w:rsidRPr="00CC4A78">
        <w:t xml:space="preserve">нной пошлины в размере </w:t>
      </w:r>
      <w:r>
        <w:t>14 706</w:t>
      </w:r>
      <w:r w:rsidRPr="00F23359">
        <w:t xml:space="preserve"> руб. </w:t>
      </w:r>
      <w:r>
        <w:t>53</w:t>
      </w:r>
      <w:r w:rsidRPr="00F23359">
        <w:t xml:space="preserve"> коп.</w:t>
      </w:r>
      <w:r>
        <w:t xml:space="preserve"> </w:t>
      </w:r>
      <w:r w:rsidRPr="00CC4A78">
        <w:t xml:space="preserve">В обоснование своих требований истец указал, что </w:t>
      </w:r>
      <w:r>
        <w:t>30 октября 2017</w:t>
      </w:r>
      <w:r w:rsidRPr="0036512E">
        <w:t xml:space="preserve"> </w:t>
      </w:r>
      <w:r w:rsidRPr="00CC4A78">
        <w:t xml:space="preserve">года ПАО Сбербанк и </w:t>
      </w:r>
      <w:r>
        <w:t>Шарков А.В.</w:t>
      </w:r>
      <w:r w:rsidRPr="0036512E">
        <w:t xml:space="preserve"> </w:t>
      </w:r>
      <w:r w:rsidRPr="00CC4A78">
        <w:t xml:space="preserve">заключили </w:t>
      </w:r>
      <w:r>
        <w:t>кредитный договор</w:t>
      </w:r>
      <w:r w:rsidRPr="00CC4A78">
        <w:t xml:space="preserve"> № </w:t>
      </w:r>
      <w:r>
        <w:t>92776002</w:t>
      </w:r>
      <w:r>
        <w:t>,</w:t>
      </w:r>
      <w:r w:rsidRPr="00FF78AF">
        <w:t xml:space="preserve"> по которому банк предоставил заемщику денежные средства в размере </w:t>
      </w:r>
      <w:r>
        <w:t>550 848</w:t>
      </w:r>
      <w:r w:rsidRPr="00FF78AF">
        <w:t xml:space="preserve"> ру</w:t>
      </w:r>
      <w:r w:rsidRPr="00FF78AF">
        <w:t>б.</w:t>
      </w:r>
      <w:r>
        <w:t xml:space="preserve"> </w:t>
      </w:r>
      <w:r>
        <w:t>00</w:t>
      </w:r>
      <w:r>
        <w:t xml:space="preserve"> коп.</w:t>
      </w:r>
      <w:r w:rsidRPr="00FF78AF">
        <w:t xml:space="preserve"> под </w:t>
      </w:r>
      <w:r>
        <w:t>1</w:t>
      </w:r>
      <w:r>
        <w:t>9</w:t>
      </w:r>
      <w:r>
        <w:t>,9</w:t>
      </w:r>
      <w:r w:rsidRPr="00FF78AF">
        <w:t xml:space="preserve"> % годовых на срок </w:t>
      </w:r>
      <w:r>
        <w:t>53</w:t>
      </w:r>
      <w:r w:rsidRPr="00FF78AF">
        <w:t xml:space="preserve"> месяц</w:t>
      </w:r>
      <w:r>
        <w:t>а</w:t>
      </w:r>
      <w:r w:rsidRPr="00FF78AF">
        <w:t xml:space="preserve"> с даты его фактического предоставления, на цели личного потребления, а заемщик обязался возвратить сумму предоставленных кредитных денежных средств и уплатить проценты.</w:t>
      </w:r>
      <w:r w:rsidRPr="00CC4A78">
        <w:t xml:space="preserve"> </w:t>
      </w:r>
      <w:r>
        <w:t>Истец</w:t>
      </w:r>
      <w:r w:rsidRPr="00FF78AF">
        <w:t xml:space="preserve"> свои обязательства исполнил, дене</w:t>
      </w:r>
      <w:r w:rsidRPr="00FF78AF">
        <w:t>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кредитного договора.</w:t>
      </w:r>
    </w:p>
    <w:p w14:paraId="5583B41E" w14:textId="77777777" w:rsidR="000F22B0" w:rsidRPr="0036512E" w:rsidRDefault="009A111E" w:rsidP="00BD0D6A">
      <w:pPr>
        <w:ind w:firstLine="709"/>
        <w:jc w:val="both"/>
        <w:rPr>
          <w:bCs/>
        </w:rPr>
      </w:pPr>
      <w:r w:rsidRPr="0036512E">
        <w:rPr>
          <w:bCs/>
        </w:rPr>
        <w:t>Представитель истца в с</w:t>
      </w:r>
      <w:r w:rsidRPr="0036512E">
        <w:rPr>
          <w:bCs/>
        </w:rPr>
        <w:t xml:space="preserve">удебное заседание не явился, извещен о времени и месте рассмотрения дела, просил рассмотреть дело в его </w:t>
      </w:r>
      <w:r w:rsidRPr="0036512E">
        <w:rPr>
          <w:bCs/>
        </w:rPr>
        <w:t>отсутствие.</w:t>
      </w:r>
    </w:p>
    <w:p w14:paraId="38A1C6EE" w14:textId="77777777" w:rsidR="00EF5CAE" w:rsidRPr="00A44E3B" w:rsidRDefault="009A111E" w:rsidP="00EF5CAE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szCs w:val="22"/>
          <w:lang w:eastAsia="en-US"/>
        </w:rPr>
      </w:pPr>
      <w:r w:rsidRPr="00A44E3B">
        <w:rPr>
          <w:szCs w:val="22"/>
          <w:lang w:eastAsia="en-US"/>
        </w:rPr>
        <w:t xml:space="preserve">Ответчик </w:t>
      </w:r>
      <w:r>
        <w:rPr>
          <w:szCs w:val="22"/>
          <w:lang w:eastAsia="en-US"/>
        </w:rPr>
        <w:t>Шарков А.В.</w:t>
      </w:r>
      <w:r w:rsidRPr="00A44E3B">
        <w:rPr>
          <w:szCs w:val="22"/>
          <w:lang w:eastAsia="en-US"/>
        </w:rPr>
        <w:t xml:space="preserve"> в судебное заседание не явился, причину неявки суду не сообщил, об отложении судебного разбирательства не ходатайствова</w:t>
      </w:r>
      <w:r w:rsidRPr="00A44E3B">
        <w:rPr>
          <w:szCs w:val="22"/>
          <w:lang w:eastAsia="en-US"/>
        </w:rPr>
        <w:t>л, своего представителя в суд не направил, письменный отзыв на иск не представил. Суд направлял в адрес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</w:t>
      </w:r>
      <w:r w:rsidRPr="00A44E3B">
        <w:rPr>
          <w:szCs w:val="22"/>
          <w:lang w:eastAsia="en-US"/>
        </w:rPr>
        <w:t>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судебной корреспонденции в отделении связи, а также исходит из того, что в этом случае судебные изве</w:t>
      </w:r>
      <w:r w:rsidRPr="00A44E3B">
        <w:rPr>
          <w:szCs w:val="22"/>
          <w:lang w:eastAsia="en-US"/>
        </w:rPr>
        <w:t>щения считаются доставленными,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</w:t>
      </w:r>
      <w:r w:rsidRPr="00A44E3B">
        <w:rPr>
          <w:szCs w:val="22"/>
          <w:lang w:eastAsia="en-US"/>
        </w:rPr>
        <w:t>рвой Гражданского кодекса Российской Федерации»).</w:t>
      </w:r>
    </w:p>
    <w:p w14:paraId="31595EBF" w14:textId="77777777" w:rsidR="00EF5CAE" w:rsidRPr="00A44E3B" w:rsidRDefault="009A111E" w:rsidP="00EF5CAE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lang w:val="x-none" w:bidi="x-none"/>
        </w:rPr>
      </w:pPr>
      <w:r w:rsidRPr="00A44E3B">
        <w:rPr>
          <w:lang w:val="x-none" w:bidi="x-none"/>
        </w:rPr>
        <w:t>Принимая во внимание изложенное, а также исходя из принципа диспозитивности гражданского процесса, в соответствии с которым стороны самостоятельно и по своему усмотрению распоряжаются предоставленными им пр</w:t>
      </w:r>
      <w:r w:rsidRPr="00A44E3B">
        <w:rPr>
          <w:lang w:val="x-none" w:bidi="x-none"/>
        </w:rPr>
        <w:t>оцессуальными правами, в том числе правом на непосредственное участие в судебном разбирательстве, с учетом положений ч. 4 ст. 167 ГПК РФ суд считает возможным рассмотреть дело в данном судебном заседании в отсутствие неявившихся лиц.</w:t>
      </w:r>
    </w:p>
    <w:p w14:paraId="4C948766" w14:textId="77777777" w:rsidR="0036512E" w:rsidRDefault="009A111E" w:rsidP="0036512E">
      <w:pPr>
        <w:ind w:firstLine="709"/>
        <w:jc w:val="both"/>
        <w:rPr>
          <w:bCs/>
        </w:rPr>
      </w:pPr>
      <w:r w:rsidRPr="0036512E">
        <w:rPr>
          <w:bCs/>
        </w:rPr>
        <w:t xml:space="preserve">Суд, изучив материалы </w:t>
      </w:r>
      <w:r w:rsidRPr="0036512E">
        <w:rPr>
          <w:bCs/>
        </w:rPr>
        <w:t>дела, оценив доказательства в совокупности, приходит к следующему.</w:t>
      </w:r>
    </w:p>
    <w:p w14:paraId="791B2EDD" w14:textId="77777777" w:rsidR="00405EB0" w:rsidRDefault="009A111E" w:rsidP="0036512E">
      <w:pPr>
        <w:ind w:firstLine="709"/>
        <w:jc w:val="both"/>
      </w:pPr>
      <w:r>
        <w:lastRenderedPageBreak/>
        <w:t>В соответствии с п.</w:t>
      </w:r>
      <w:r>
        <w:t xml:space="preserve"> </w:t>
      </w:r>
      <w:r>
        <w:t>1 ст.</w:t>
      </w:r>
      <w:r>
        <w:t xml:space="preserve"> </w:t>
      </w:r>
      <w:r>
        <w:t>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</w:t>
      </w:r>
      <w:r>
        <w:t xml:space="preserve"> предусмотренных договором, а заемщик обязуется возвратить полученную денежную сумму и уплатить проценты на нее.</w:t>
      </w:r>
    </w:p>
    <w:p w14:paraId="22E1DA2F" w14:textId="77777777" w:rsidR="00405EB0" w:rsidRDefault="009A111E" w:rsidP="00405EB0">
      <w:pPr>
        <w:ind w:firstLine="709"/>
        <w:jc w:val="both"/>
      </w:pPr>
      <w:r>
        <w:t>В силу ст.</w:t>
      </w:r>
      <w:r>
        <w:t xml:space="preserve"> </w:t>
      </w:r>
      <w:r>
        <w:t>309 ГК РФ обязательства должны исполняться надлежащим образом в соответствии с условиями обязательства и требованиями закона, иных п</w:t>
      </w:r>
      <w:r>
        <w:t>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D7C0754" w14:textId="77777777" w:rsidR="00405EB0" w:rsidRDefault="009A111E" w:rsidP="00405EB0">
      <w:pPr>
        <w:ind w:firstLine="709"/>
        <w:jc w:val="both"/>
      </w:pPr>
      <w:r>
        <w:t>Согласно ст.</w:t>
      </w:r>
      <w:r>
        <w:t xml:space="preserve"> 310 ГК РФ</w:t>
      </w:r>
      <w:r>
        <w:t xml:space="preserve"> односторонний отказ от исполнения обязательства и одностороннее изменение его услов</w:t>
      </w:r>
      <w:r>
        <w:t>ий не допускаются, за исключением случаев, предусмотренных законом.</w:t>
      </w:r>
    </w:p>
    <w:p w14:paraId="2A31FB95" w14:textId="77777777" w:rsidR="00405EB0" w:rsidRDefault="009A111E" w:rsidP="00405EB0">
      <w:pPr>
        <w:ind w:firstLine="709"/>
        <w:jc w:val="both"/>
      </w:pPr>
      <w:r>
        <w:t>Согласно ст. 450 ГК РФ по требованию одной из сторон договор может быть изменен или расторгнут по решению суда только при существенном   нарушении договора другой стороной. Существенным пр</w:t>
      </w:r>
      <w:r>
        <w:t xml:space="preserve">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   </w:t>
      </w:r>
    </w:p>
    <w:p w14:paraId="5A8D4357" w14:textId="77777777" w:rsidR="00405EB0" w:rsidRPr="00324352" w:rsidRDefault="009A111E" w:rsidP="00405EB0">
      <w:pPr>
        <w:ind w:firstLine="709"/>
        <w:jc w:val="both"/>
      </w:pPr>
      <w:r w:rsidRPr="00324352">
        <w:t xml:space="preserve">Судом установлено, что </w:t>
      </w:r>
      <w:r>
        <w:t>30 октября 2017</w:t>
      </w:r>
      <w:r w:rsidRPr="00324352">
        <w:t xml:space="preserve"> </w:t>
      </w:r>
      <w:r w:rsidRPr="00324352">
        <w:t>года между ОАО «Сберб</w:t>
      </w:r>
      <w:r w:rsidRPr="00324352">
        <w:t xml:space="preserve">анк России» и </w:t>
      </w:r>
      <w:r>
        <w:t>Шарковым А.В.</w:t>
      </w:r>
      <w:r w:rsidRPr="00324352">
        <w:t xml:space="preserve"> </w:t>
      </w:r>
      <w:r w:rsidRPr="00324352">
        <w:t xml:space="preserve">был заключен кредитный договор № </w:t>
      </w:r>
      <w:r>
        <w:t>92776002</w:t>
      </w:r>
      <w:r w:rsidRPr="00324352">
        <w:t xml:space="preserve">, предметом которого является предоставление заемщику денежных средств в размере </w:t>
      </w:r>
      <w:r>
        <w:t>550 848</w:t>
      </w:r>
      <w:r w:rsidRPr="00FF78AF">
        <w:t xml:space="preserve"> руб.</w:t>
      </w:r>
      <w:r>
        <w:t xml:space="preserve"> 00 коп.</w:t>
      </w:r>
      <w:r w:rsidRPr="00324352">
        <w:t xml:space="preserve"> под 1</w:t>
      </w:r>
      <w:r>
        <w:t>9</w:t>
      </w:r>
      <w:r w:rsidRPr="00324352">
        <w:t xml:space="preserve">,9 % </w:t>
      </w:r>
      <w:r w:rsidRPr="00324352">
        <w:t xml:space="preserve">годовых на срок </w:t>
      </w:r>
      <w:r>
        <w:t>53</w:t>
      </w:r>
      <w:r w:rsidRPr="00324352">
        <w:t xml:space="preserve"> месяц</w:t>
      </w:r>
      <w:r>
        <w:t>а</w:t>
      </w:r>
      <w:r w:rsidRPr="00324352">
        <w:t xml:space="preserve"> с даты его фактического предоставления, на цели </w:t>
      </w:r>
      <w:r w:rsidRPr="00324352">
        <w:t xml:space="preserve">личного потребления (л.д. </w:t>
      </w:r>
      <w:r>
        <w:t>11-13</w:t>
      </w:r>
      <w:r w:rsidRPr="00324352">
        <w:t xml:space="preserve">). </w:t>
      </w:r>
    </w:p>
    <w:p w14:paraId="785D53FE" w14:textId="77777777" w:rsidR="004763D0" w:rsidRDefault="009A111E" w:rsidP="004763D0">
      <w:pPr>
        <w:ind w:firstLine="709"/>
        <w:jc w:val="both"/>
      </w:pPr>
      <w:r>
        <w:t>Погашение кредита производится заемщиком ежемесячными а</w:t>
      </w:r>
      <w:r>
        <w:t>н</w:t>
      </w:r>
      <w:r>
        <w:t>нуите</w:t>
      </w:r>
      <w:r>
        <w:t>н</w:t>
      </w:r>
      <w:r>
        <w:t>тными платежами.</w:t>
      </w:r>
    </w:p>
    <w:p w14:paraId="2F6C2CFD" w14:textId="77777777" w:rsidR="004763D0" w:rsidRDefault="009A111E" w:rsidP="004763D0">
      <w:pPr>
        <w:ind w:firstLine="709"/>
        <w:jc w:val="both"/>
      </w:pPr>
      <w:r>
        <w:t>Согласно п. 3.1 общих условий предоставления, обслуживания и погашения кредитов для физических лиц и п. 6 кредитного договора, заемщик произво</w:t>
      </w:r>
      <w:r>
        <w:t>дит погашение кредита ежемесячными аннуите</w:t>
      </w:r>
      <w:r>
        <w:t>н</w:t>
      </w:r>
      <w:r>
        <w:t>тными платежами в соответствии с графиком платежей.</w:t>
      </w:r>
    </w:p>
    <w:p w14:paraId="6406A72C" w14:textId="77777777" w:rsidR="004763D0" w:rsidRDefault="009A111E" w:rsidP="004763D0">
      <w:pPr>
        <w:ind w:firstLine="709"/>
        <w:jc w:val="both"/>
      </w:pPr>
      <w:r>
        <w:t>В силу п. 3.2 общих условий предоставления, обслуживания и погашения кредитов для физических лиц, уплата процентов за пользование кредитом производится заемщиком</w:t>
      </w:r>
      <w:r>
        <w:t xml:space="preserve"> ежемесячно одновременно с погашением кредита в сроки, определенные графиком платежей.</w:t>
      </w:r>
    </w:p>
    <w:p w14:paraId="6E4824D7" w14:textId="77777777" w:rsidR="004763D0" w:rsidRDefault="009A111E" w:rsidP="004763D0">
      <w:pPr>
        <w:ind w:firstLine="709"/>
        <w:jc w:val="both"/>
      </w:pPr>
      <w:r>
        <w:t>Проценты за пользование кредитом начисляются на сумму остатка задолженности по кредиту со следующего дня после даты зачисления суммы кредита на счет по дату окончательно</w:t>
      </w:r>
      <w:r>
        <w:t>го погашения задолженности по кредиту (включительно).</w:t>
      </w:r>
    </w:p>
    <w:p w14:paraId="60BA2E7C" w14:textId="77777777" w:rsidR="004763D0" w:rsidRDefault="009A111E" w:rsidP="004763D0">
      <w:pPr>
        <w:ind w:firstLine="709"/>
        <w:jc w:val="both"/>
      </w:pPr>
      <w:r>
        <w:t>В соответствии с п. 12 кредитного договора, при несвоевременном перечислении платежа в погашение кредита и/или уплату процентов за пользование кредитом заемщик уплачивает кредитору неустойку в размере 2</w:t>
      </w:r>
      <w:r>
        <w:t>0 процента годовых с суммы просроченного платежа за каждый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619637EA" w14:textId="77777777" w:rsidR="004763D0" w:rsidRDefault="009A111E" w:rsidP="004763D0">
      <w:pPr>
        <w:ind w:firstLine="709"/>
        <w:jc w:val="both"/>
      </w:pPr>
      <w:r>
        <w:t>И в силу п. 4.2.3 общих услов</w:t>
      </w:r>
      <w:r>
        <w:t>ий предоставления, обслуживания и погашения кредитов для физических лиц,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</w:t>
      </w:r>
      <w:r>
        <w:t>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</w:t>
      </w:r>
    </w:p>
    <w:p w14:paraId="5AEC0949" w14:textId="77777777" w:rsidR="00BD0D6A" w:rsidRPr="00CC4A78" w:rsidRDefault="009A111E" w:rsidP="00405EB0">
      <w:pPr>
        <w:ind w:firstLine="709"/>
        <w:jc w:val="both"/>
      </w:pPr>
      <w:r w:rsidRPr="00CC4A78">
        <w:t>Согласно ст. ст. 307, 309 ГК РФ обязательства должны исполняться надлежащ</w:t>
      </w:r>
      <w:r w:rsidRPr="00CC4A78">
        <w:t>им образом в соответствии с условиями обязательства и требованиями законодательства.</w:t>
      </w:r>
    </w:p>
    <w:p w14:paraId="2C2D2A56" w14:textId="77777777" w:rsidR="00BD0D6A" w:rsidRPr="00CC4A78" w:rsidRDefault="009A111E" w:rsidP="00BD0D6A">
      <w:pPr>
        <w:ind w:firstLine="709"/>
        <w:jc w:val="both"/>
      </w:pPr>
      <w:r w:rsidRPr="00CC4A78">
        <w:t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</w:t>
      </w:r>
      <w:r w:rsidRPr="00CC4A78">
        <w:t>бование о доср</w:t>
      </w:r>
      <w:r>
        <w:t xml:space="preserve">очном возврате суммы кредита. </w:t>
      </w:r>
    </w:p>
    <w:p w14:paraId="5BBDDF89" w14:textId="77777777" w:rsidR="00BD0D6A" w:rsidRDefault="009A111E" w:rsidP="00BD0D6A">
      <w:pPr>
        <w:ind w:firstLine="709"/>
        <w:jc w:val="both"/>
        <w:rPr>
          <w:color w:val="000000"/>
        </w:rPr>
      </w:pPr>
      <w:r w:rsidRPr="00CC4A78">
        <w:t xml:space="preserve">По состоянию на </w:t>
      </w:r>
      <w:r>
        <w:t>03 апреля</w:t>
      </w:r>
      <w:r>
        <w:t xml:space="preserve"> 2019 года</w:t>
      </w:r>
      <w:r w:rsidRPr="00CC4A78">
        <w:t xml:space="preserve"> общая сумма задолженности перед банком составила </w:t>
      </w:r>
      <w:r>
        <w:t>550</w:t>
      </w:r>
      <w:r>
        <w:t xml:space="preserve"> </w:t>
      </w:r>
      <w:r>
        <w:t>652</w:t>
      </w:r>
      <w:r>
        <w:t xml:space="preserve"> руб. </w:t>
      </w:r>
      <w:r>
        <w:t>94</w:t>
      </w:r>
      <w:r>
        <w:t xml:space="preserve"> коп</w:t>
      </w:r>
      <w:r w:rsidRPr="00CC4A78">
        <w:t>.,</w:t>
      </w:r>
      <w:r w:rsidRPr="00CC4A78">
        <w:rPr>
          <w:color w:val="000000"/>
        </w:rPr>
        <w:t xml:space="preserve"> в том числе </w:t>
      </w:r>
      <w:r>
        <w:rPr>
          <w:color w:val="000000"/>
        </w:rPr>
        <w:t>487</w:t>
      </w:r>
      <w:r>
        <w:rPr>
          <w:color w:val="000000"/>
        </w:rPr>
        <w:t xml:space="preserve"> </w:t>
      </w:r>
      <w:r>
        <w:rPr>
          <w:color w:val="000000"/>
        </w:rPr>
        <w:t>411</w:t>
      </w:r>
      <w:r>
        <w:rPr>
          <w:color w:val="000000"/>
        </w:rPr>
        <w:t xml:space="preserve"> руб. </w:t>
      </w:r>
      <w:r>
        <w:rPr>
          <w:color w:val="000000"/>
        </w:rPr>
        <w:t>09</w:t>
      </w:r>
      <w:r>
        <w:rPr>
          <w:color w:val="000000"/>
        </w:rPr>
        <w:t xml:space="preserve"> коп.</w:t>
      </w:r>
      <w:r w:rsidRPr="00CC4A78">
        <w:rPr>
          <w:color w:val="000000"/>
        </w:rPr>
        <w:t xml:space="preserve"> – сумм</w:t>
      </w:r>
      <w:r>
        <w:rPr>
          <w:color w:val="000000"/>
        </w:rPr>
        <w:t xml:space="preserve">а просроченного </w:t>
      </w:r>
      <w:r>
        <w:rPr>
          <w:color w:val="000000"/>
        </w:rPr>
        <w:lastRenderedPageBreak/>
        <w:t>основного долга,</w:t>
      </w:r>
      <w:r w:rsidRPr="00CC4A78">
        <w:rPr>
          <w:color w:val="000000"/>
        </w:rPr>
        <w:t xml:space="preserve"> </w:t>
      </w:r>
      <w:r>
        <w:rPr>
          <w:color w:val="000000"/>
        </w:rPr>
        <w:t>57 488</w:t>
      </w:r>
      <w:r>
        <w:rPr>
          <w:color w:val="000000"/>
        </w:rPr>
        <w:t xml:space="preserve"> руб. </w:t>
      </w:r>
      <w:r>
        <w:rPr>
          <w:color w:val="000000"/>
        </w:rPr>
        <w:t>10</w:t>
      </w:r>
      <w:r>
        <w:rPr>
          <w:color w:val="000000"/>
        </w:rPr>
        <w:t xml:space="preserve"> коп.</w:t>
      </w:r>
      <w:r w:rsidRPr="00CC4A78">
        <w:rPr>
          <w:color w:val="000000"/>
        </w:rPr>
        <w:t xml:space="preserve"> – сумма прос</w:t>
      </w:r>
      <w:r w:rsidRPr="00CC4A78">
        <w:rPr>
          <w:color w:val="000000"/>
        </w:rPr>
        <w:t xml:space="preserve">роченных процентов; </w:t>
      </w:r>
      <w:r>
        <w:rPr>
          <w:color w:val="000000"/>
        </w:rPr>
        <w:t>2 870 руб. 45 коп. – неустойка за просроченные проценты, 2 883 руб. 30 коп. – неустойка за просроченный основной долг.</w:t>
      </w:r>
    </w:p>
    <w:p w14:paraId="1E3570C0" w14:textId="77777777" w:rsidR="00BD0D6A" w:rsidRPr="000121AC" w:rsidRDefault="009A111E" w:rsidP="00BD0D6A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В силу ч. 1 ст. 56 ГПК РФ каждая сторона должна доказать те обстоятельства, на которые она ссылается как на основания</w:t>
      </w:r>
      <w:r w:rsidRPr="000121AC">
        <w:rPr>
          <w:color w:val="000000"/>
        </w:rPr>
        <w:t xml:space="preserve"> своих требований и возражений, если иное не предусмотрено федеральным законом.</w:t>
      </w:r>
    </w:p>
    <w:p w14:paraId="03333166" w14:textId="77777777" w:rsidR="00BD0D6A" w:rsidRPr="000121AC" w:rsidRDefault="009A111E" w:rsidP="00BD0D6A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</w:t>
      </w:r>
      <w:r w:rsidRPr="000121AC">
        <w:rPr>
          <w:color w:val="000000"/>
        </w:rPr>
        <w:t>ений раздела I части первой Гражданского кодекса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5DFAB9A5" w14:textId="77777777" w:rsidR="00BD0D6A" w:rsidRPr="000121AC" w:rsidRDefault="009A111E" w:rsidP="00BD0D6A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Суд согла</w:t>
      </w:r>
      <w:r w:rsidRPr="000121AC">
        <w:rPr>
          <w:color w:val="000000"/>
        </w:rPr>
        <w:t xml:space="preserve">шается с представленным истцом расчетом, поскольку он нагляден, математически верен и составлен в соответствии с условиями </w:t>
      </w:r>
      <w:r>
        <w:rPr>
          <w:color w:val="000000"/>
        </w:rPr>
        <w:t>кредитного д</w:t>
      </w:r>
      <w:r>
        <w:rPr>
          <w:color w:val="000000"/>
        </w:rPr>
        <w:t>о</w:t>
      </w:r>
      <w:r>
        <w:rPr>
          <w:color w:val="000000"/>
        </w:rPr>
        <w:t>говора</w:t>
      </w:r>
      <w:r w:rsidRPr="000121AC">
        <w:rPr>
          <w:color w:val="000000"/>
        </w:rPr>
        <w:t xml:space="preserve"> и положениями закона, данный расчет ответчиком не оспорен, доказательств несоответствия произведенного истцом рас</w:t>
      </w:r>
      <w:r w:rsidRPr="000121AC">
        <w:rPr>
          <w:color w:val="000000"/>
        </w:rPr>
        <w:t xml:space="preserve">чета положениям закона и </w:t>
      </w:r>
      <w:r>
        <w:rPr>
          <w:color w:val="000000"/>
        </w:rPr>
        <w:t>кредитного договора</w:t>
      </w:r>
      <w:r w:rsidRPr="000121AC">
        <w:rPr>
          <w:color w:val="000000"/>
        </w:rPr>
        <w:t xml:space="preserve"> ответчиком не представлено, как не представлено и иного расчета.</w:t>
      </w:r>
    </w:p>
    <w:p w14:paraId="76B0D37F" w14:textId="77777777" w:rsidR="00BD0D6A" w:rsidRPr="000121AC" w:rsidRDefault="009A111E" w:rsidP="00BD0D6A">
      <w:pPr>
        <w:ind w:firstLine="709"/>
        <w:jc w:val="both"/>
        <w:rPr>
          <w:color w:val="000000"/>
        </w:rPr>
      </w:pPr>
      <w:r w:rsidRPr="000121AC">
        <w:rPr>
          <w:color w:val="000000"/>
        </w:rPr>
        <w:t xml:space="preserve">Тем самым с ответчика в пользу истца подлежит взысканию задолженность по </w:t>
      </w:r>
      <w:r>
        <w:rPr>
          <w:color w:val="000000"/>
        </w:rPr>
        <w:t>кредитному договору</w:t>
      </w:r>
      <w:r w:rsidRPr="000121AC">
        <w:rPr>
          <w:color w:val="000000"/>
        </w:rPr>
        <w:t xml:space="preserve"> в совокупном размере </w:t>
      </w:r>
      <w:r>
        <w:t>550 652</w:t>
      </w:r>
      <w:r w:rsidRPr="00006AAA">
        <w:t xml:space="preserve"> руб. </w:t>
      </w:r>
      <w:r>
        <w:t>94</w:t>
      </w:r>
      <w:r w:rsidRPr="00006AAA">
        <w:t xml:space="preserve"> </w:t>
      </w:r>
      <w:r w:rsidRPr="00F23359">
        <w:t>коп.</w:t>
      </w:r>
    </w:p>
    <w:p w14:paraId="78AE96D6" w14:textId="77777777" w:rsidR="00BD0D6A" w:rsidRPr="000121AC" w:rsidRDefault="009A111E" w:rsidP="00BD0D6A">
      <w:pPr>
        <w:ind w:firstLine="709"/>
        <w:jc w:val="both"/>
        <w:rPr>
          <w:color w:val="000000"/>
        </w:rPr>
      </w:pPr>
      <w:r w:rsidRPr="000121AC">
        <w:rPr>
          <w:color w:val="000000"/>
        </w:rPr>
        <w:t>В соответст</w:t>
      </w:r>
      <w:r w:rsidRPr="000121AC">
        <w:rPr>
          <w:color w:val="000000"/>
        </w:rPr>
        <w:t xml:space="preserve">вии с ч. 1 ст.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</w:t>
      </w:r>
      <w:r>
        <w:t>14 706</w:t>
      </w:r>
      <w:r w:rsidRPr="00F23359">
        <w:t xml:space="preserve"> руб. </w:t>
      </w:r>
      <w:r>
        <w:t>53</w:t>
      </w:r>
      <w:r w:rsidRPr="00F23359">
        <w:t xml:space="preserve"> коп</w:t>
      </w:r>
      <w:r w:rsidRPr="000121AC">
        <w:rPr>
          <w:color w:val="000000"/>
        </w:rPr>
        <w:t>.</w:t>
      </w:r>
    </w:p>
    <w:p w14:paraId="5CDD7891" w14:textId="77777777" w:rsidR="00BD0D6A" w:rsidRPr="00CC4A78" w:rsidRDefault="009A111E" w:rsidP="00BD0D6A">
      <w:pPr>
        <w:ind w:firstLine="709"/>
        <w:jc w:val="both"/>
        <w:rPr>
          <w:bCs/>
        </w:rPr>
      </w:pPr>
      <w:r w:rsidRPr="00CC4A78">
        <w:rPr>
          <w:bCs/>
        </w:rPr>
        <w:t>На основании изложенного, руководствуясь ст. ст. 194-199</w:t>
      </w:r>
      <w:r>
        <w:rPr>
          <w:bCs/>
        </w:rPr>
        <w:t xml:space="preserve">, </w:t>
      </w:r>
      <w:r>
        <w:t>233-235</w:t>
      </w:r>
      <w:r w:rsidRPr="001330C4">
        <w:t xml:space="preserve"> </w:t>
      </w:r>
      <w:r w:rsidRPr="00CC4A78">
        <w:rPr>
          <w:bCs/>
        </w:rPr>
        <w:t xml:space="preserve">ГПК РФ, суд </w:t>
      </w:r>
    </w:p>
    <w:p w14:paraId="37673103" w14:textId="77777777" w:rsidR="00BD0D6A" w:rsidRPr="00CC4A78" w:rsidRDefault="009A111E" w:rsidP="00BD0D6A">
      <w:pPr>
        <w:ind w:firstLine="709"/>
        <w:rPr>
          <w:b/>
          <w:bCs/>
        </w:rPr>
      </w:pPr>
    </w:p>
    <w:p w14:paraId="0CD00DDE" w14:textId="77777777" w:rsidR="00BD0D6A" w:rsidRPr="00CC4A78" w:rsidRDefault="009A111E" w:rsidP="00BD0D6A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24B0C5F5" w14:textId="77777777" w:rsidR="00BD0D6A" w:rsidRPr="00CC4A78" w:rsidRDefault="009A111E" w:rsidP="00BD0D6A">
      <w:pPr>
        <w:ind w:firstLine="709"/>
        <w:jc w:val="center"/>
        <w:rPr>
          <w:b/>
        </w:rPr>
      </w:pPr>
    </w:p>
    <w:p w14:paraId="2CA70659" w14:textId="77777777" w:rsidR="00EF5CAE" w:rsidRDefault="009A111E" w:rsidP="00EF5CAE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 xml:space="preserve">ПАО Сбербанк в лице филиала – Московского банка ПАО Сбербанк к </w:t>
      </w:r>
      <w:r>
        <w:t xml:space="preserve">Шаркову </w:t>
      </w:r>
      <w:r>
        <w:t>А.В.</w:t>
      </w:r>
      <w:r w:rsidRPr="002B4235">
        <w:t xml:space="preserve"> о расторжении кредитного договора и взыскании задолженности </w:t>
      </w:r>
      <w:r w:rsidRPr="00CC4A78">
        <w:t>удовлетворить.</w:t>
      </w:r>
    </w:p>
    <w:p w14:paraId="1EAB3C9B" w14:textId="77777777" w:rsidR="00EF5CAE" w:rsidRPr="00CC4A78" w:rsidRDefault="009A111E" w:rsidP="00EF5CAE">
      <w:pPr>
        <w:ind w:firstLine="709"/>
        <w:jc w:val="both"/>
      </w:pPr>
      <w:r w:rsidRPr="002B4235">
        <w:t xml:space="preserve">Расторгнуть кредитный договор № </w:t>
      </w:r>
      <w:r>
        <w:t>92776002</w:t>
      </w:r>
      <w:r w:rsidRPr="002B4235">
        <w:t xml:space="preserve">, заключенный </w:t>
      </w:r>
      <w:r>
        <w:t xml:space="preserve">30 октября 2017 </w:t>
      </w:r>
      <w:r w:rsidRPr="002B4235">
        <w:t xml:space="preserve">года между ПАО Сбербанк и </w:t>
      </w:r>
      <w:r>
        <w:t xml:space="preserve">Шарковым </w:t>
      </w:r>
      <w:r>
        <w:t>А.В.</w:t>
      </w:r>
      <w:r w:rsidRPr="002B4235">
        <w:t>.</w:t>
      </w:r>
    </w:p>
    <w:p w14:paraId="2A40C999" w14:textId="77777777" w:rsidR="00EF5CAE" w:rsidRPr="00F23359" w:rsidRDefault="009A111E" w:rsidP="00EF5CAE">
      <w:pPr>
        <w:ind w:firstLine="709"/>
        <w:jc w:val="both"/>
      </w:pPr>
      <w:r w:rsidRPr="00CC4A78">
        <w:t xml:space="preserve">Взыскать с </w:t>
      </w:r>
      <w:r>
        <w:t xml:space="preserve">Шаркова </w:t>
      </w:r>
      <w:r>
        <w:t>А.В.</w:t>
      </w:r>
      <w:r w:rsidRPr="002B4235"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 xml:space="preserve">задолженность по </w:t>
      </w:r>
      <w:r>
        <w:t xml:space="preserve">кредитному договору от 30 октября 2017 года № 92776002 в </w:t>
      </w:r>
      <w:r w:rsidRPr="00F23359">
        <w:t xml:space="preserve">размере </w:t>
      </w:r>
      <w:r>
        <w:t>550 652</w:t>
      </w:r>
      <w:r w:rsidRPr="00006AAA">
        <w:t xml:space="preserve"> руб. </w:t>
      </w:r>
      <w:r>
        <w:t>94</w:t>
      </w:r>
      <w:r w:rsidRPr="00006AAA">
        <w:t xml:space="preserve"> </w:t>
      </w:r>
      <w:r w:rsidRPr="00F23359">
        <w:t>коп.</w:t>
      </w:r>
      <w:r>
        <w:t>, а</w:t>
      </w:r>
      <w:r>
        <w:t xml:space="preserve"> также расходы по оплате государственной пошлины </w:t>
      </w:r>
      <w:r w:rsidRPr="00F23359">
        <w:t xml:space="preserve">в размере </w:t>
      </w:r>
      <w:r>
        <w:t>14 706</w:t>
      </w:r>
      <w:r w:rsidRPr="00F23359">
        <w:t xml:space="preserve"> руб. </w:t>
      </w:r>
      <w:r>
        <w:t>53</w:t>
      </w:r>
      <w:r w:rsidRPr="00F23359">
        <w:t xml:space="preserve"> коп.</w:t>
      </w:r>
    </w:p>
    <w:p w14:paraId="1282AA68" w14:textId="77777777" w:rsidR="00EF5CAE" w:rsidRDefault="009A111E" w:rsidP="00EF5CAE">
      <w:pPr>
        <w:ind w:firstLine="709"/>
        <w:jc w:val="both"/>
      </w:pPr>
    </w:p>
    <w:p w14:paraId="39D0179F" w14:textId="77777777" w:rsidR="00EF5CAE" w:rsidRPr="00025D5F" w:rsidRDefault="009A111E" w:rsidP="00EF5CAE">
      <w:pPr>
        <w:autoSpaceDE w:val="0"/>
        <w:autoSpaceDN w:val="0"/>
        <w:adjustRightInd w:val="0"/>
        <w:ind w:firstLine="709"/>
        <w:jc w:val="both"/>
      </w:pPr>
      <w:r w:rsidRPr="00025D5F"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</w:t>
      </w:r>
      <w:r w:rsidRPr="00025D5F">
        <w:t xml:space="preserve">ый суд г. Москвы. </w:t>
      </w:r>
    </w:p>
    <w:p w14:paraId="7F26FF4E" w14:textId="77777777" w:rsidR="00EF5CAE" w:rsidRPr="00F051A7" w:rsidRDefault="009A111E" w:rsidP="00EF5CAE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rFonts w:cs="Calibri"/>
        </w:rPr>
      </w:pPr>
    </w:p>
    <w:p w14:paraId="161D5DA8" w14:textId="77777777" w:rsidR="00EF5CAE" w:rsidRDefault="009A111E" w:rsidP="00EF5CAE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  <w:r w:rsidRPr="00F051A7">
        <w:rPr>
          <w:rFonts w:cs="Calibri"/>
        </w:rPr>
        <w:t>Судья</w:t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</w:r>
      <w:r w:rsidRPr="00F051A7">
        <w:rPr>
          <w:rFonts w:cs="Calibri"/>
        </w:rPr>
        <w:tab/>
        <w:t xml:space="preserve"> </w:t>
      </w:r>
      <w:r w:rsidRPr="00F051A7">
        <w:rPr>
          <w:rFonts w:cs="Calibri"/>
        </w:rPr>
        <w:tab/>
        <w:t xml:space="preserve">                </w:t>
      </w:r>
      <w:r>
        <w:rPr>
          <w:rFonts w:cs="Calibri"/>
        </w:rPr>
        <w:t xml:space="preserve">          </w:t>
      </w:r>
      <w:r w:rsidRPr="00F051A7">
        <w:rPr>
          <w:rFonts w:cs="Calibri"/>
        </w:rPr>
        <w:t>А.С. Крылова</w:t>
      </w:r>
    </w:p>
    <w:p w14:paraId="7F9EB57E" w14:textId="77777777" w:rsidR="00D72765" w:rsidRDefault="009A111E" w:rsidP="00BD0D6A">
      <w:pPr>
        <w:ind w:firstLine="567"/>
        <w:jc w:val="both"/>
      </w:pPr>
    </w:p>
    <w:p w14:paraId="06A59D36" w14:textId="77777777" w:rsidR="00D72765" w:rsidRDefault="009A111E" w:rsidP="00BD0D6A">
      <w:pPr>
        <w:ind w:firstLine="567"/>
        <w:jc w:val="both"/>
      </w:pPr>
    </w:p>
    <w:p w14:paraId="1A8CCC9A" w14:textId="77777777" w:rsidR="00D72765" w:rsidRDefault="009A111E" w:rsidP="00BD0D6A">
      <w:pPr>
        <w:ind w:firstLine="567"/>
        <w:jc w:val="both"/>
      </w:pPr>
    </w:p>
    <w:p w14:paraId="2691FB53" w14:textId="77777777" w:rsidR="00D72765" w:rsidRDefault="009A111E" w:rsidP="00BD0D6A">
      <w:pPr>
        <w:ind w:firstLine="567"/>
        <w:jc w:val="both"/>
      </w:pPr>
    </w:p>
    <w:p w14:paraId="49636EA7" w14:textId="77777777" w:rsidR="00D72765" w:rsidRDefault="009A111E" w:rsidP="00BD0D6A">
      <w:pPr>
        <w:ind w:firstLine="567"/>
        <w:jc w:val="both"/>
      </w:pPr>
    </w:p>
    <w:p w14:paraId="0698CBCC" w14:textId="77777777" w:rsidR="00D72765" w:rsidRDefault="009A111E" w:rsidP="00BD0D6A">
      <w:pPr>
        <w:ind w:firstLine="567"/>
        <w:jc w:val="both"/>
      </w:pPr>
    </w:p>
    <w:p w14:paraId="2ECEFD65" w14:textId="77777777" w:rsidR="00D72765" w:rsidRDefault="009A111E" w:rsidP="00BD0D6A">
      <w:pPr>
        <w:ind w:firstLine="567"/>
        <w:jc w:val="both"/>
      </w:pPr>
    </w:p>
    <w:p w14:paraId="55DBCC94" w14:textId="77777777" w:rsidR="006775C0" w:rsidRDefault="009A111E" w:rsidP="00BD0D6A">
      <w:pPr>
        <w:ind w:firstLine="567"/>
        <w:jc w:val="both"/>
      </w:pPr>
    </w:p>
    <w:p w14:paraId="6C442F24" w14:textId="77777777" w:rsidR="006775C0" w:rsidRDefault="009A111E" w:rsidP="00BD0D6A">
      <w:pPr>
        <w:ind w:firstLine="567"/>
        <w:jc w:val="both"/>
      </w:pPr>
    </w:p>
    <w:p w14:paraId="0ED16F11" w14:textId="77777777" w:rsidR="00D72765" w:rsidRDefault="009A111E" w:rsidP="00BD0D6A">
      <w:pPr>
        <w:ind w:firstLine="567"/>
        <w:jc w:val="both"/>
      </w:pPr>
    </w:p>
    <w:p w14:paraId="139EA3BD" w14:textId="77777777" w:rsidR="00D72765" w:rsidRPr="00D72765" w:rsidRDefault="009A111E" w:rsidP="00D72765">
      <w:pPr>
        <w:ind w:firstLine="567"/>
        <w:jc w:val="right"/>
        <w:rPr>
          <w:sz w:val="20"/>
          <w:szCs w:val="20"/>
        </w:rPr>
      </w:pPr>
      <w:r w:rsidRPr="00D72765">
        <w:rPr>
          <w:sz w:val="20"/>
          <w:szCs w:val="20"/>
        </w:rPr>
        <w:t xml:space="preserve">Мотивированное решение изготовлено </w:t>
      </w:r>
      <w:r>
        <w:rPr>
          <w:sz w:val="20"/>
          <w:szCs w:val="20"/>
        </w:rPr>
        <w:t>03 марта 2020</w:t>
      </w:r>
      <w:r w:rsidRPr="00D72765">
        <w:rPr>
          <w:sz w:val="20"/>
          <w:szCs w:val="20"/>
        </w:rPr>
        <w:t xml:space="preserve"> года.</w:t>
      </w:r>
    </w:p>
    <w:sectPr w:rsidR="00D72765" w:rsidRPr="00D72765" w:rsidSect="00BD0D6A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F448" w14:textId="77777777" w:rsidR="00181606" w:rsidRDefault="009A111E">
      <w:r>
        <w:separator/>
      </w:r>
    </w:p>
  </w:endnote>
  <w:endnote w:type="continuationSeparator" w:id="0">
    <w:p w14:paraId="51A9C092" w14:textId="77777777" w:rsidR="00181606" w:rsidRDefault="009A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2B54B" w14:textId="77777777" w:rsidR="00BD0D6A" w:rsidRPr="00F051A7" w:rsidRDefault="009A111E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 w:rsidRPr="00F051A7">
      <w:rPr>
        <w:sz w:val="18"/>
        <w:szCs w:val="18"/>
      </w:rPr>
      <w:fldChar w:fldCharType="end"/>
    </w:r>
  </w:p>
  <w:p w14:paraId="21E1DB9C" w14:textId="77777777" w:rsidR="00BD0D6A" w:rsidRDefault="009A111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E503" w14:textId="77777777" w:rsidR="00BD0D6A" w:rsidRPr="00F051A7" w:rsidRDefault="009A111E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 w:rsidRPr="00F051A7">
      <w:rPr>
        <w:sz w:val="18"/>
        <w:szCs w:val="18"/>
      </w:rPr>
      <w:fldChar w:fldCharType="end"/>
    </w:r>
  </w:p>
  <w:p w14:paraId="2D8C5D90" w14:textId="77777777" w:rsidR="00BD0D6A" w:rsidRDefault="009A1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44DA" w14:textId="77777777" w:rsidR="00181606" w:rsidRDefault="009A111E">
      <w:r>
        <w:separator/>
      </w:r>
    </w:p>
  </w:footnote>
  <w:footnote w:type="continuationSeparator" w:id="0">
    <w:p w14:paraId="3E74FF18" w14:textId="77777777" w:rsidR="00181606" w:rsidRDefault="009A1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349D" w14:textId="77777777" w:rsidR="00BD0D6A" w:rsidRDefault="009A111E" w:rsidP="00BD0D6A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4BC53BE2" w14:textId="77777777" w:rsidR="00BD0D6A" w:rsidRDefault="009A111E" w:rsidP="00BD0D6A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F5DDF" w14:textId="77777777" w:rsidR="00BD0D6A" w:rsidRDefault="009A111E" w:rsidP="00BD0D6A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9A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095078"/>
  <w15:chartTrackingRefBased/>
  <w15:docId w15:val="{6AF83560-C206-4499-93C1-AA4FA062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2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AC3BA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C3BA3"/>
  </w:style>
  <w:style w:type="paragraph" w:styleId="a8">
    <w:name w:val="footer"/>
    <w:basedOn w:val="a"/>
    <w:link w:val="a9"/>
    <w:uiPriority w:val="99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a">
    <w:name w:val="Hyperlink"/>
    <w:semiHidden/>
    <w:unhideWhenUsed/>
    <w:rsid w:val="001812A8"/>
    <w:rPr>
      <w:color w:val="0000FF"/>
      <w:u w:val="single"/>
    </w:rPr>
  </w:style>
  <w:style w:type="paragraph" w:styleId="ab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c">
    <w:name w:val="Гипертекстовая ссылка"/>
    <w:uiPriority w:val="99"/>
    <w:rsid w:val="00CF294E"/>
    <w:rPr>
      <w:b/>
      <w:bCs/>
      <w:color w:val="106BBE"/>
    </w:rPr>
  </w:style>
  <w:style w:type="paragraph" w:styleId="ad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e">
    <w:name w:val="Balloon Text"/>
    <w:basedOn w:val="a"/>
    <w:link w:val="af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Верхний колонтитул Знак"/>
    <w:link w:val="a5"/>
    <w:uiPriority w:val="99"/>
    <w:rsid w:val="00F051A7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F051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1587</Words>
  <Characters>9048</Characters>
  <Application>Microsoft Office Word</Application>
  <DocSecurity>0</DocSecurity>
  <Lines>75</Lines>
  <Paragraphs>21</Paragraphs>
  <ScaleCrop>false</ScaleCrop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