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highlight w:val="none"/>
        </w:rPr>
        <w:t>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center"/>
      </w:pP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20 апреля 2020 года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>г. Москва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Троицкий районный суд г. Москвы в составе председательствующего судьи Захарченко И.А., при помощнике судьи </w:t>
      </w:r>
      <w:r>
        <w:rPr>
          <w:rFonts w:ascii="Times New Roman" w:eastAsia="Times New Roman" w:hAnsi="Times New Roman" w:cs="Times New Roman"/>
          <w:highlight w:val="none"/>
        </w:rPr>
        <w:t>Бендовской</w:t>
      </w:r>
      <w:r>
        <w:rPr>
          <w:rFonts w:ascii="Times New Roman" w:eastAsia="Times New Roman" w:hAnsi="Times New Roman" w:cs="Times New Roman"/>
          <w:highlight w:val="none"/>
        </w:rPr>
        <w:t xml:space="preserve"> Н.В., рассмотрев в открытом судебном заседании гражданское дело № 2-772/2020 по иску ПАО «Сбербанк» в лице филиала Московского банка ПАО «Сбербанк» к </w:t>
      </w:r>
      <w:r>
        <w:rPr>
          <w:rStyle w:val="cat-FIOgrp-20rplc-7"/>
          <w:rFonts w:ascii="Times New Roman" w:eastAsia="Times New Roman" w:hAnsi="Times New Roman" w:cs="Times New Roman"/>
          <w:highlight w:val="none"/>
        </w:rPr>
        <w:t>Катраженко С. В.</w:t>
      </w:r>
      <w:r>
        <w:rPr>
          <w:rFonts w:ascii="Times New Roman" w:eastAsia="Times New Roman" w:hAnsi="Times New Roman" w:cs="Times New Roman"/>
          <w:highlight w:val="none"/>
        </w:rPr>
        <w:t xml:space="preserve"> о </w:t>
      </w:r>
      <w:r>
        <w:rPr>
          <w:rFonts w:ascii="Times New Roman" w:eastAsia="Times New Roman" w:hAnsi="Times New Roman" w:cs="Times New Roman"/>
          <w:highlight w:val="none"/>
        </w:rPr>
        <w:t>взыскании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кредитной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карте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709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/>
        <w:ind w:firstLine="709"/>
        <w:jc w:val="center"/>
      </w:pP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«Сбербанк» в лице филиала Московского банка ПАО «Сбербанк» обратилось в суд с иском к </w:t>
      </w:r>
      <w:r>
        <w:rPr>
          <w:rFonts w:ascii="Times New Roman" w:eastAsia="Times New Roman" w:hAnsi="Times New Roman" w:cs="Times New Roman"/>
          <w:highlight w:val="none"/>
        </w:rPr>
        <w:t>Катраженко</w:t>
      </w:r>
      <w:r>
        <w:rPr>
          <w:rFonts w:ascii="Times New Roman" w:eastAsia="Times New Roman" w:hAnsi="Times New Roman" w:cs="Times New Roman"/>
          <w:highlight w:val="none"/>
        </w:rPr>
        <w:t xml:space="preserve"> С.В. о взыскании задолженности по счёту международной банковской карты ПАО Сбербанк в размере </w:t>
      </w:r>
      <w:r>
        <w:rPr>
          <w:rFonts w:ascii="Times New Roman" w:eastAsia="Times New Roman" w:hAnsi="Times New Roman" w:cs="Times New Roman"/>
          <w:highlight w:val="none"/>
        </w:rPr>
        <w:t>4246,77 долларов США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числе: </w:t>
      </w:r>
      <w:r>
        <w:rPr>
          <w:rFonts w:ascii="Times New Roman" w:eastAsia="Times New Roman" w:hAnsi="Times New Roman" w:cs="Times New Roman"/>
          <w:highlight w:val="none"/>
        </w:rPr>
        <w:t>1351,34 долларов США</w:t>
      </w:r>
      <w:r>
        <w:rPr>
          <w:rFonts w:ascii="Times New Roman" w:eastAsia="Times New Roman" w:hAnsi="Times New Roman" w:cs="Times New Roman"/>
          <w:highlight w:val="none"/>
        </w:rPr>
        <w:t xml:space="preserve"> – просроченный основной долг, 2895,43 доллара США - просроченные проценты, взыскании судебных расходов по оплате государственной пошлины в размере </w:t>
      </w:r>
      <w:r>
        <w:rPr>
          <w:rFonts w:ascii="Times New Roman" w:eastAsia="Times New Roman" w:hAnsi="Times New Roman" w:cs="Times New Roman"/>
          <w:highlight w:val="none"/>
        </w:rPr>
        <w:t>5900,10 руб..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обоснование заявленных требований указано, что 14 января 2008 года истец предоставил ответчику в пользование банковскую карту </w:t>
      </w:r>
      <w:r>
        <w:rPr>
          <w:rFonts w:ascii="Times New Roman" w:eastAsia="Times New Roman" w:hAnsi="Times New Roman" w:cs="Times New Roman"/>
          <w:highlight w:val="none"/>
        </w:rPr>
        <w:t>Visa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Gold</w:t>
      </w:r>
      <w:r>
        <w:rPr>
          <w:rFonts w:ascii="Times New Roman" w:eastAsia="Times New Roman" w:hAnsi="Times New Roman" w:cs="Times New Roman"/>
          <w:highlight w:val="none"/>
        </w:rPr>
        <w:t xml:space="preserve"> 5484***5883 для </w:t>
      </w:r>
      <w:r>
        <w:rPr>
          <w:rFonts w:ascii="Times New Roman" w:eastAsia="Times New Roman" w:hAnsi="Times New Roman" w:cs="Times New Roman"/>
          <w:highlight w:val="none"/>
        </w:rPr>
        <w:t>рассчета</w:t>
      </w:r>
      <w:r>
        <w:rPr>
          <w:rFonts w:ascii="Times New Roman" w:eastAsia="Times New Roman" w:hAnsi="Times New Roman" w:cs="Times New Roman"/>
          <w:highlight w:val="none"/>
        </w:rPr>
        <w:t xml:space="preserve"> в долларах США с лимитом овердрафта по карте 1500 долларов США, для отражения операций, производимых с использованием указанной карты в соответствии с заключенным договором №01096/3550 ответчику был открыт счет №40817840638260500027.</w:t>
      </w:r>
      <w:r>
        <w:rPr>
          <w:rFonts w:ascii="Times New Roman" w:eastAsia="Times New Roman" w:hAnsi="Times New Roman" w:cs="Times New Roman"/>
          <w:highlight w:val="none"/>
        </w:rPr>
        <w:t xml:space="preserve"> Данный договор был заключен в результате публичной оферты, ответчик был ознакомлен с условиями использования банковских карт ПАО «</w:t>
      </w:r>
      <w:r>
        <w:rPr>
          <w:rFonts w:ascii="Times New Roman" w:eastAsia="Times New Roman" w:hAnsi="Times New Roman" w:cs="Times New Roman"/>
          <w:highlight w:val="none"/>
        </w:rPr>
        <w:t>Сбербанк»</w:t>
      </w:r>
      <w:r>
        <w:rPr>
          <w:rFonts w:ascii="Times New Roman" w:eastAsia="Times New Roman" w:hAnsi="Times New Roman" w:cs="Times New Roman"/>
          <w:highlight w:val="none"/>
        </w:rPr>
        <w:t xml:space="preserve">. В связи с ненадлежащим исполнением ответчиком условий договора по счету образовалась задолженность указанная выше, в </w:t>
      </w:r>
      <w:r>
        <w:rPr>
          <w:rFonts w:ascii="Times New Roman" w:eastAsia="Times New Roman" w:hAnsi="Times New Roman" w:cs="Times New Roman"/>
          <w:highlight w:val="none"/>
        </w:rPr>
        <w:t>связи</w:t>
      </w:r>
      <w:r>
        <w:rPr>
          <w:rFonts w:ascii="Times New Roman" w:eastAsia="Times New Roman" w:hAnsi="Times New Roman" w:cs="Times New Roman"/>
          <w:highlight w:val="none"/>
        </w:rPr>
        <w:t xml:space="preserve"> с чем 16 мая 2019 года ответчику было направлен требование о досрочном возврате суммы кредита, которое было оставлено без удовлетворения.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судебное заседание представитель истца ПАО «Сбербанк России» в лице филиала Московского банка ПАО Сбербанк не явился, </w:t>
      </w:r>
      <w:r>
        <w:rPr>
          <w:rFonts w:ascii="Times New Roman" w:eastAsia="Times New Roman" w:hAnsi="Times New Roman" w:cs="Times New Roman"/>
          <w:highlight w:val="none"/>
        </w:rPr>
        <w:t xml:space="preserve">извещен надлежащим образом, ходатайствовал </w:t>
      </w:r>
      <w:r>
        <w:rPr>
          <w:rFonts w:ascii="Times New Roman" w:eastAsia="Times New Roman" w:hAnsi="Times New Roman" w:cs="Times New Roman"/>
          <w:highlight w:val="none"/>
        </w:rPr>
        <w:t>о рассмотрении дела в отсутствие представителя истца.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 </w:t>
      </w:r>
      <w:r>
        <w:rPr>
          <w:rFonts w:ascii="Times New Roman" w:eastAsia="Times New Roman" w:hAnsi="Times New Roman" w:cs="Times New Roman"/>
          <w:highlight w:val="none"/>
        </w:rPr>
        <w:t>Картаженко</w:t>
      </w:r>
      <w:r>
        <w:rPr>
          <w:rFonts w:ascii="Times New Roman" w:eastAsia="Times New Roman" w:hAnsi="Times New Roman" w:cs="Times New Roman"/>
          <w:highlight w:val="none"/>
        </w:rPr>
        <w:t xml:space="preserve"> С.В. </w:t>
      </w:r>
      <w:r>
        <w:rPr>
          <w:rFonts w:ascii="Times New Roman" w:eastAsia="Times New Roman" w:hAnsi="Times New Roman" w:cs="Times New Roman"/>
          <w:highlight w:val="none"/>
        </w:rPr>
        <w:t xml:space="preserve">в судебное заседание </w:t>
      </w:r>
      <w:r>
        <w:rPr>
          <w:rFonts w:ascii="Times New Roman" w:eastAsia="Times New Roman" w:hAnsi="Times New Roman" w:cs="Times New Roman"/>
          <w:highlight w:val="none"/>
        </w:rPr>
        <w:t xml:space="preserve">не </w:t>
      </w:r>
      <w:r>
        <w:rPr>
          <w:rFonts w:ascii="Times New Roman" w:eastAsia="Times New Roman" w:hAnsi="Times New Roman" w:cs="Times New Roman"/>
          <w:highlight w:val="none"/>
        </w:rPr>
        <w:t xml:space="preserve">явился, </w:t>
      </w:r>
      <w:r>
        <w:rPr>
          <w:rFonts w:ascii="Times New Roman" w:eastAsia="Times New Roman" w:hAnsi="Times New Roman" w:cs="Times New Roman"/>
          <w:highlight w:val="none"/>
        </w:rPr>
        <w:t>извещен надлежащим образом, представил ходатайство о рассмотрении дела в свое отсутствие, просил в удовлетворении иска отказать в связи с истечением срока давности заявленных требований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ответчика – по доверенности </w:t>
      </w:r>
      <w:r>
        <w:rPr>
          <w:rStyle w:val="cat-FIOgrp-25rplc-2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судебное заседание не явилась, </w:t>
      </w:r>
      <w:r>
        <w:rPr>
          <w:rFonts w:ascii="Times New Roman" w:eastAsia="Times New Roman" w:hAnsi="Times New Roman" w:cs="Times New Roman"/>
          <w:highlight w:val="none"/>
        </w:rPr>
        <w:t>извещена</w:t>
      </w:r>
      <w:r>
        <w:rPr>
          <w:rFonts w:ascii="Times New Roman" w:eastAsia="Times New Roman" w:hAnsi="Times New Roman" w:cs="Times New Roman"/>
          <w:highlight w:val="none"/>
        </w:rPr>
        <w:t xml:space="preserve"> надлежащим образом, представила ходатайство о рассмотрении дела в свое отсутствие, заявив о пропуске истцом срока исковой давности заявленных требований.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ответчика – по доверенности </w:t>
      </w:r>
      <w:r>
        <w:rPr>
          <w:rStyle w:val="cat-FIOgrp-26rplc-2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судебное заседание не явилась, извещена надлежащим образом, представила ходатайство о рассмотрении дела в свое отсутствие, заявив о пропуске истцом срока исковой давности заявленных требований.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Суд, исследовав </w:t>
      </w:r>
      <w:r>
        <w:rPr>
          <w:rFonts w:ascii="Times New Roman" w:eastAsia="Times New Roman" w:hAnsi="Times New Roman" w:cs="Times New Roman"/>
          <w:highlight w:val="none"/>
        </w:rPr>
        <w:t>представленные доказательства,</w:t>
      </w:r>
      <w:r>
        <w:rPr>
          <w:rFonts w:ascii="Times New Roman" w:eastAsia="Times New Roman" w:hAnsi="Times New Roman" w:cs="Times New Roman"/>
          <w:highlight w:val="none"/>
        </w:rPr>
        <w:t xml:space="preserve"> находит иск </w:t>
      </w:r>
      <w:r>
        <w:rPr>
          <w:rFonts w:ascii="Times New Roman" w:eastAsia="Times New Roman" w:hAnsi="Times New Roman" w:cs="Times New Roman"/>
          <w:highlight w:val="none"/>
        </w:rPr>
        <w:t xml:space="preserve">не </w:t>
      </w:r>
      <w:r>
        <w:rPr>
          <w:rFonts w:ascii="Times New Roman" w:eastAsia="Times New Roman" w:hAnsi="Times New Roman" w:cs="Times New Roman"/>
          <w:highlight w:val="none"/>
        </w:rPr>
        <w:t xml:space="preserve">подлежащим </w:t>
      </w:r>
      <w:r>
        <w:rPr>
          <w:rFonts w:ascii="Times New Roman" w:eastAsia="Times New Roman" w:hAnsi="Times New Roman" w:cs="Times New Roman"/>
          <w:highlight w:val="none"/>
        </w:rPr>
        <w:t>удовлетворению</w:t>
      </w:r>
      <w:r>
        <w:rPr>
          <w:rFonts w:ascii="Times New Roman" w:eastAsia="Times New Roman" w:hAnsi="Times New Roman" w:cs="Times New Roman"/>
          <w:highlight w:val="none"/>
        </w:rPr>
        <w:t xml:space="preserve"> по следующим основаниям.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силу </w:t>
      </w:r>
      <w:r>
        <w:fldChar w:fldCharType="begin"/>
      </w:r>
      <w:r>
        <w:rPr>
          <w:highlight w:val="none"/>
        </w:rPr>
        <w:instrText xml:space="preserve"> HYPERLINK "consultantplus://offline/ref=17FB94382168F3689163F55A9321C861BD31A8AA29D47D20DEAB245DE546F3BD15EE8113F4BE0D714409A904986A3C8B1E57169BD9320F063Aj1G"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ст. 845</w:t>
      </w:r>
      <w: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ГК РФ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fldChar w:fldCharType="begin"/>
      </w:r>
      <w:r>
        <w:rPr>
          <w:highlight w:val="none"/>
        </w:rPr>
        <w:instrText xml:space="preserve"> HYPERLINK "consultantplus://offline/ref=17FB94382168F3689163F55A9321C861BD32ACA626D27D20DEAB245DE546F3BD15EE8113F4BE0D7C4D09A904986A3C8B1E57169BD9320F063Aj1G"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ст. ст. 309</w:t>
      </w:r>
      <w: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fldChar w:fldCharType="begin"/>
      </w:r>
      <w:r>
        <w:rPr>
          <w:highlight w:val="none"/>
        </w:rPr>
        <w:instrText xml:space="preserve"> HYPERLINK "consultantplus://offline/ref=17FB94382168F3689163F55A9321C861BD32ACA626D27D20DEAB245DE546F3BD15EE8113F4BA097B4656AC118932338E07481587C5300E30jEG"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310</w:t>
      </w:r>
      <w: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ГК РФ обязательства должны исполняться надлежащим </w:t>
      </w:r>
      <w:r>
        <w:rPr>
          <w:rFonts w:ascii="Times New Roman" w:eastAsia="Times New Roman" w:hAnsi="Times New Roman" w:cs="Times New Roman"/>
          <w:highlight w:val="none"/>
        </w:rPr>
        <w:t>образом в соответствии с условиями обязательства и требованиями закона.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установлено и материалами дела подтверждается, что </w:t>
      </w:r>
      <w:r>
        <w:rPr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>6</w:t>
      </w:r>
      <w:r>
        <w:rPr>
          <w:rFonts w:ascii="Times New Roman" w:eastAsia="Times New Roman" w:hAnsi="Times New Roman" w:cs="Times New Roman"/>
          <w:highlight w:val="none"/>
        </w:rPr>
        <w:t xml:space="preserve"> января 2008 года ответчиком была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получена банковская карта </w:t>
      </w:r>
      <w:r>
        <w:rPr>
          <w:rFonts w:ascii="Times New Roman" w:eastAsia="Times New Roman" w:hAnsi="Times New Roman" w:cs="Times New Roman"/>
          <w:highlight w:val="none"/>
        </w:rPr>
        <w:t>Visa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Gold</w:t>
      </w:r>
      <w:r>
        <w:rPr>
          <w:rFonts w:ascii="Times New Roman" w:eastAsia="Times New Roman" w:hAnsi="Times New Roman" w:cs="Times New Roman"/>
          <w:highlight w:val="none"/>
        </w:rPr>
        <w:t xml:space="preserve"> 5484</w:t>
      </w:r>
      <w:r>
        <w:rPr>
          <w:rFonts w:ascii="Times New Roman" w:eastAsia="Times New Roman" w:hAnsi="Times New Roman" w:cs="Times New Roman"/>
          <w:highlight w:val="none"/>
        </w:rPr>
        <w:t>38001272</w:t>
      </w:r>
      <w:r>
        <w:rPr>
          <w:rFonts w:ascii="Times New Roman" w:eastAsia="Times New Roman" w:hAnsi="Times New Roman" w:cs="Times New Roman"/>
          <w:highlight w:val="none"/>
        </w:rPr>
        <w:t>5883 для расчета в долларах США</w:t>
      </w:r>
      <w:r>
        <w:rPr>
          <w:rFonts w:ascii="Times New Roman" w:eastAsia="Times New Roman" w:hAnsi="Times New Roman" w:cs="Times New Roman"/>
          <w:highlight w:val="none"/>
        </w:rPr>
        <w:t>, по данной карте открыт счёт №</w:t>
      </w:r>
      <w:r>
        <w:rPr>
          <w:rFonts w:ascii="Times New Roman" w:eastAsia="Times New Roman" w:hAnsi="Times New Roman" w:cs="Times New Roman"/>
          <w:highlight w:val="none"/>
        </w:rPr>
        <w:t>40817840638260500027</w:t>
      </w:r>
      <w:r>
        <w:rPr>
          <w:rFonts w:ascii="Times New Roman" w:eastAsia="Times New Roman" w:hAnsi="Times New Roman" w:cs="Times New Roman"/>
          <w:highlight w:val="none"/>
        </w:rPr>
        <w:t xml:space="preserve">, что подтверждается отчетом по счету карты. 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Условиям использования банковских карт </w:t>
      </w:r>
      <w:r>
        <w:rPr>
          <w:rFonts w:ascii="Times New Roman" w:eastAsia="Times New Roman" w:hAnsi="Times New Roman" w:cs="Times New Roman"/>
          <w:highlight w:val="none"/>
        </w:rPr>
        <w:t xml:space="preserve">ОАО «Сбербанк России» </w:t>
      </w:r>
      <w:r>
        <w:rPr>
          <w:rFonts w:ascii="Times New Roman" w:eastAsia="Times New Roman" w:hAnsi="Times New Roman" w:cs="Times New Roman"/>
          <w:highlight w:val="none"/>
        </w:rPr>
        <w:t xml:space="preserve">(далее - Условия) настоящие Условия, Памятка держателя карт (далее - Памятка), </w:t>
      </w:r>
      <w:r>
        <w:rPr>
          <w:rFonts w:ascii="Times New Roman" w:eastAsia="Times New Roman" w:hAnsi="Times New Roman" w:cs="Times New Roman"/>
          <w:highlight w:val="none"/>
        </w:rPr>
        <w:t xml:space="preserve">Памятка по безопасности при использовании карт, </w:t>
      </w:r>
      <w:r>
        <w:rPr>
          <w:rFonts w:ascii="Times New Roman" w:eastAsia="Times New Roman" w:hAnsi="Times New Roman" w:cs="Times New Roman"/>
          <w:highlight w:val="none"/>
        </w:rPr>
        <w:t xml:space="preserve">Заявление на получение карты (далее - Заявление), надлежащим образом заполненное и подписанное клиентом, </w:t>
      </w:r>
      <w:r>
        <w:rPr>
          <w:rFonts w:ascii="Times New Roman" w:eastAsia="Times New Roman" w:hAnsi="Times New Roman" w:cs="Times New Roman"/>
          <w:highlight w:val="none"/>
        </w:rPr>
        <w:t xml:space="preserve">Альбом тарифов на услуги, предоставляемые ОАО «Сбербанк России» физическим лицам </w:t>
      </w:r>
      <w:r>
        <w:rPr>
          <w:rFonts w:ascii="Times New Roman" w:eastAsia="Times New Roman" w:hAnsi="Times New Roman" w:cs="Times New Roman"/>
          <w:highlight w:val="none"/>
        </w:rPr>
        <w:t>в совокупности являются заключенным между клиентом и Сбербанком России договором о выпуске и обслуживании банковских</w:t>
      </w:r>
      <w:r>
        <w:rPr>
          <w:rFonts w:ascii="Times New Roman" w:eastAsia="Times New Roman" w:hAnsi="Times New Roman" w:cs="Times New Roman"/>
          <w:highlight w:val="none"/>
        </w:rPr>
        <w:t xml:space="preserve"> карт (п. </w:t>
      </w:r>
      <w:r>
        <w:rPr>
          <w:rFonts w:ascii="Times New Roman" w:eastAsia="Times New Roman" w:hAnsi="Times New Roman" w:cs="Times New Roman"/>
          <w:highlight w:val="none"/>
        </w:rPr>
        <w:t>1.1</w:t>
      </w:r>
      <w:r>
        <w:rPr>
          <w:rFonts w:ascii="Times New Roman" w:eastAsia="Times New Roman" w:hAnsi="Times New Roman" w:cs="Times New Roman"/>
          <w:highlight w:val="none"/>
        </w:rPr>
        <w:t xml:space="preserve"> Условий).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2.5 Условий использования международных банковских карт Сбербанк России в случае осуществления платежей со счета в пределах установленного по карте лимита Банк</w:t>
      </w:r>
      <w:r>
        <w:rPr>
          <w:rFonts w:ascii="Times New Roman" w:eastAsia="Times New Roman" w:hAnsi="Times New Roman" w:cs="Times New Roman"/>
          <w:highlight w:val="none"/>
        </w:rPr>
        <w:t xml:space="preserve"> С</w:t>
      </w:r>
      <w:r>
        <w:rPr>
          <w:rFonts w:ascii="Times New Roman" w:eastAsia="Times New Roman" w:hAnsi="Times New Roman" w:cs="Times New Roman"/>
          <w:highlight w:val="none"/>
        </w:rPr>
        <w:t xml:space="preserve">читается предоставившим держателю кредит в форме «овердрафт». Задолженность держателя в пределах лимита в сумме не менее указанной в </w:t>
      </w:r>
      <w:r>
        <w:rPr>
          <w:rFonts w:ascii="Times New Roman" w:eastAsia="Times New Roman" w:hAnsi="Times New Roman" w:cs="Times New Roman"/>
          <w:highlight w:val="none"/>
        </w:rPr>
        <w:t>отчете</w:t>
      </w:r>
      <w:r>
        <w:rPr>
          <w:rFonts w:ascii="Times New Roman" w:eastAsia="Times New Roman" w:hAnsi="Times New Roman" w:cs="Times New Roman"/>
          <w:highlight w:val="none"/>
        </w:rPr>
        <w:t xml:space="preserve"> а также плата за овердрафт, начисленная в соответствии с тарифами банка подлежат оплате не позднее 30-ти календарных дней с даты отчета.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пунктом 3.1.10 Условий Держатель карты обязан возместить Банку суммы операций, совершенных по карте или с использованием реквизитов карты, в том числе суммы задолженности по счету, а также платы, предусмотренные тарифами банка.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 4.2 Условий в случае предоставления клиенту овердрафта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по счету, лимит овердрафта устанавливается сроком на один год </w:t>
      </w:r>
      <w:r>
        <w:rPr>
          <w:rFonts w:ascii="Times New Roman" w:eastAsia="Times New Roman" w:hAnsi="Times New Roman" w:cs="Times New Roman"/>
          <w:highlight w:val="none"/>
        </w:rPr>
        <w:t>с даты заключения</w:t>
      </w:r>
      <w:r>
        <w:rPr>
          <w:rFonts w:ascii="Times New Roman" w:eastAsia="Times New Roman" w:hAnsi="Times New Roman" w:cs="Times New Roman"/>
          <w:highlight w:val="none"/>
        </w:rPr>
        <w:t xml:space="preserve"> договора либо на период, остающийся до истечения очередного года с даты заключения договора с неоднократным продлением на каждые последующие 12 месяцев.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силу п. 4.6 Условий при образовании овердрафта на счете банк начисляет на сумму задолженности проценты </w:t>
      </w:r>
      <w:r>
        <w:rPr>
          <w:rFonts w:ascii="Times New Roman" w:eastAsia="Times New Roman" w:hAnsi="Times New Roman" w:cs="Times New Roman"/>
          <w:highlight w:val="none"/>
        </w:rPr>
        <w:t>с даты отражения</w:t>
      </w:r>
      <w:r>
        <w:rPr>
          <w:rFonts w:ascii="Times New Roman" w:eastAsia="Times New Roman" w:hAnsi="Times New Roman" w:cs="Times New Roman"/>
          <w:highlight w:val="none"/>
        </w:rPr>
        <w:t xml:space="preserve"> ее на ссудном счете (не включая эту дату) до даты погашения задолженности (включительно) по ставке, установленной Тарифами Банка.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 4.7 Условий клиент обязуется погашать задолженность по счету в пределах лимита овердрафта, а также в размере, превышающем лимит овердрафта,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в сумме не </w:t>
      </w:r>
      <w:r>
        <w:rPr>
          <w:rFonts w:ascii="Times New Roman" w:eastAsia="Times New Roman" w:hAnsi="Times New Roman" w:cs="Times New Roman"/>
          <w:highlight w:val="none"/>
        </w:rPr>
        <w:t>менее указанной</w:t>
      </w:r>
      <w:r>
        <w:rPr>
          <w:rFonts w:ascii="Times New Roman" w:eastAsia="Times New Roman" w:hAnsi="Times New Roman" w:cs="Times New Roman"/>
          <w:highlight w:val="none"/>
        </w:rPr>
        <w:t xml:space="preserve"> в отчете по счету, а также платы, начисленные в соответствии с тарифами банка. Не позднее 30 </w:t>
      </w:r>
      <w:r>
        <w:rPr>
          <w:rFonts w:ascii="Times New Roman" w:eastAsia="Times New Roman" w:hAnsi="Times New Roman" w:cs="Times New Roman"/>
          <w:highlight w:val="none"/>
        </w:rPr>
        <w:t>календарный</w:t>
      </w:r>
      <w:r>
        <w:rPr>
          <w:rFonts w:ascii="Times New Roman" w:eastAsia="Times New Roman" w:hAnsi="Times New Roman" w:cs="Times New Roman"/>
          <w:highlight w:val="none"/>
        </w:rPr>
        <w:t xml:space="preserve"> дней с даты отчета по счету.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п. 6.1 Условий информирование держателя об операциях, совершенных с использованием карты, производится путем предоставления Банком держателю ежемесячного отчета по счету по месту ведения счета, датой отчета является день месяца, указанный в </w:t>
      </w:r>
      <w:r>
        <w:rPr>
          <w:rFonts w:ascii="Times New Roman" w:eastAsia="Times New Roman" w:hAnsi="Times New Roman" w:cs="Times New Roman"/>
          <w:highlight w:val="none"/>
        </w:rPr>
        <w:t>пин</w:t>
      </w:r>
      <w:r>
        <w:rPr>
          <w:rFonts w:ascii="Times New Roman" w:eastAsia="Times New Roman" w:hAnsi="Times New Roman" w:cs="Times New Roman"/>
          <w:highlight w:val="none"/>
        </w:rPr>
        <w:t>-конверте в строке «дата отчета», по картам, выпускаемым без ПИН-конверта – дата, указанная на чеке регистрации ПИН-кода.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п. 4.1.1 Условий использования международных карт Сбербанка России Банк обязуется ежемесячно </w:t>
      </w:r>
      <w:r>
        <w:rPr>
          <w:rFonts w:ascii="Times New Roman" w:eastAsia="Times New Roman" w:hAnsi="Times New Roman" w:cs="Times New Roman"/>
          <w:highlight w:val="none"/>
        </w:rPr>
        <w:t>предоставлять отчет</w:t>
      </w:r>
      <w:r>
        <w:rPr>
          <w:rFonts w:ascii="Times New Roman" w:eastAsia="Times New Roman" w:hAnsi="Times New Roman" w:cs="Times New Roman"/>
          <w:highlight w:val="none"/>
        </w:rPr>
        <w:t xml:space="preserve"> держателю карты.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памятке держателя карт ПАО «Сбербанк» для контроля движения средств по счету карты Банк ежеме</w:t>
      </w:r>
      <w:r>
        <w:rPr>
          <w:rFonts w:ascii="Times New Roman" w:eastAsia="Times New Roman" w:hAnsi="Times New Roman" w:cs="Times New Roman"/>
          <w:highlight w:val="none"/>
        </w:rPr>
        <w:t xml:space="preserve">сячно формирует отчет по карте. Дата формирования отчета указывается на ПИН-конверте, который выдается вместе с картой, либо печатается на чеке регистрации ПИН-кода, если карта выпускается без ПИН-конверта.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силу </w:t>
      </w:r>
      <w:r>
        <w:fldChar w:fldCharType="begin"/>
      </w:r>
      <w:r>
        <w:rPr>
          <w:highlight w:val="none"/>
        </w:rPr>
        <w:instrText xml:space="preserve"> HYPERLINK "consultantplus://offline/ref=55A36E46C52D27C8860153CF7CE7375E2CB12B9B7E63A98DD76DB9883D2104FF7E8C176A085331438730B9851EB8830D8A0FCDF40F80FC47N428L"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ст. 199</w:t>
      </w:r>
      <w: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ГК РФ, истечение срока исковой давности, о применении которой заявлено стороной в споре, является основанием к вынесению судом решения об отказе в иске.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Ответчик ссылается на пропуск истцом срока исковой давности.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</w:t>
      </w:r>
      <w:r>
        <w:fldChar w:fldCharType="begin"/>
      </w:r>
      <w:r>
        <w:rPr>
          <w:highlight w:val="none"/>
        </w:rPr>
        <w:instrText xml:space="preserve"> HYPERLINK "consultantplus://offline/ref=55A36E46C52D27C8860153CF7CE7375E2CB12B9B7E63A98DD76DB9883D2104FF7E8C176E085B3A1FD37FB8D958ED900F8E0FCFF013N822L"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ст. 196</w:t>
      </w:r>
      <w: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ГК РФ, общий срок исковой давности устанавливается в три года.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По обязательствам с определенным сроком исполнения течение срока исковой давности начинается по окончании срока исполнения (</w:t>
      </w:r>
      <w:r>
        <w:fldChar w:fldCharType="begin"/>
      </w:r>
      <w:r>
        <w:rPr>
          <w:highlight w:val="none"/>
        </w:rPr>
        <w:instrText xml:space="preserve"> HYPERLINK "consultantplus://offline/ref=55A36E46C52D27C8860153CF7CE7375E2CB12B9B7E63A98DD76DB9883D2104FF7E8C176E09543A1FD37FB8D958ED900F8E0FCFF013N822L"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пункт 2 статьи 200</w:t>
      </w:r>
      <w: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ГК РФ).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Из копии выписки по лицевому счету № 40817840638260500027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за период с 04.02.2008 г. по 28.01.2014 г.</w:t>
      </w:r>
      <w:r>
        <w:rPr>
          <w:rFonts w:ascii="Times New Roman" w:eastAsia="Times New Roman" w:hAnsi="Times New Roman" w:cs="Times New Roman"/>
          <w:highlight w:val="none"/>
        </w:rPr>
        <w:t>, отчета о</w:t>
      </w:r>
      <w:r>
        <w:rPr>
          <w:rFonts w:ascii="Times New Roman" w:eastAsia="Times New Roman" w:hAnsi="Times New Roman" w:cs="Times New Roman"/>
          <w:highlight w:val="none"/>
        </w:rPr>
        <w:t>бо</w:t>
      </w:r>
      <w:r>
        <w:rPr>
          <w:rFonts w:ascii="Times New Roman" w:eastAsia="Times New Roman" w:hAnsi="Times New Roman" w:cs="Times New Roman"/>
          <w:highlight w:val="none"/>
        </w:rPr>
        <w:t xml:space="preserve"> всех операциях за период с 10.01.2008 г. по 17.06.2019 г., истории операций по договору за период с 20.02.2008 г. по 31.05.2019 г. следует, что</w:t>
      </w:r>
      <w:r>
        <w:rPr>
          <w:rFonts w:ascii="Times New Roman" w:eastAsia="Times New Roman" w:hAnsi="Times New Roman" w:cs="Times New Roman"/>
          <w:highlight w:val="none"/>
        </w:rPr>
        <w:t xml:space="preserve"> последняя операция держателем карты была произведена </w:t>
      </w:r>
      <w:r>
        <w:rPr>
          <w:rFonts w:ascii="Times New Roman" w:eastAsia="Times New Roman" w:hAnsi="Times New Roman" w:cs="Times New Roman"/>
          <w:highlight w:val="none"/>
        </w:rPr>
        <w:t>28 января 2014 года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связи с неисполнением условий кредитного договора </w:t>
      </w:r>
      <w:r>
        <w:rPr>
          <w:rFonts w:ascii="Times New Roman" w:eastAsia="Times New Roman" w:hAnsi="Times New Roman" w:cs="Times New Roman"/>
          <w:highlight w:val="none"/>
        </w:rPr>
        <w:t xml:space="preserve">16 мая 2019 года </w:t>
      </w:r>
      <w:r>
        <w:rPr>
          <w:rFonts w:ascii="Times New Roman" w:eastAsia="Times New Roman" w:hAnsi="Times New Roman" w:cs="Times New Roman"/>
          <w:highlight w:val="none"/>
        </w:rPr>
        <w:t xml:space="preserve">заемщику направлялось требование о досрочном возврате </w:t>
      </w:r>
      <w:r>
        <w:rPr>
          <w:rFonts w:ascii="Times New Roman" w:eastAsia="Times New Roman" w:hAnsi="Times New Roman" w:cs="Times New Roman"/>
          <w:highlight w:val="none"/>
        </w:rPr>
        <w:t xml:space="preserve">задолженности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по банковской карте, которое исполнено не было.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Учитывая, что последняя операция по счету была осуществлена держателем карты </w:t>
      </w:r>
      <w:r>
        <w:rPr>
          <w:rFonts w:ascii="Times New Roman" w:eastAsia="Times New Roman" w:hAnsi="Times New Roman" w:cs="Times New Roman"/>
          <w:highlight w:val="none"/>
        </w:rPr>
        <w:t>28</w:t>
      </w:r>
      <w:r>
        <w:rPr>
          <w:rFonts w:ascii="Times New Roman" w:eastAsia="Times New Roman" w:hAnsi="Times New Roman" w:cs="Times New Roman"/>
          <w:highlight w:val="none"/>
        </w:rPr>
        <w:t>.0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>.201</w:t>
      </w:r>
      <w:r>
        <w:rPr>
          <w:rFonts w:ascii="Times New Roman" w:eastAsia="Times New Roman" w:hAnsi="Times New Roman" w:cs="Times New Roman"/>
          <w:highlight w:val="none"/>
        </w:rPr>
        <w:t>4</w:t>
      </w:r>
      <w:r>
        <w:rPr>
          <w:rFonts w:ascii="Times New Roman" w:eastAsia="Times New Roman" w:hAnsi="Times New Roman" w:cs="Times New Roman"/>
          <w:highlight w:val="none"/>
        </w:rPr>
        <w:t xml:space="preserve"> года, банк должен был предоставить отчет по счету карты не позднее </w:t>
      </w:r>
      <w:r>
        <w:rPr>
          <w:rFonts w:ascii="Times New Roman" w:eastAsia="Times New Roman" w:hAnsi="Times New Roman" w:cs="Times New Roman"/>
          <w:highlight w:val="none"/>
        </w:rPr>
        <w:t>16</w:t>
      </w:r>
      <w:r>
        <w:rPr>
          <w:rFonts w:ascii="Times New Roman" w:eastAsia="Times New Roman" w:hAnsi="Times New Roman" w:cs="Times New Roman"/>
          <w:highlight w:val="none"/>
        </w:rPr>
        <w:t>.0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.201</w:t>
      </w:r>
      <w:r>
        <w:rPr>
          <w:rFonts w:ascii="Times New Roman" w:eastAsia="Times New Roman" w:hAnsi="Times New Roman" w:cs="Times New Roman"/>
          <w:highlight w:val="none"/>
        </w:rPr>
        <w:t>4</w:t>
      </w:r>
      <w:r>
        <w:rPr>
          <w:rFonts w:ascii="Times New Roman" w:eastAsia="Times New Roman" w:hAnsi="Times New Roman" w:cs="Times New Roman"/>
          <w:highlight w:val="none"/>
        </w:rPr>
        <w:t xml:space="preserve"> года, а клиент обязан был погасить задолженность по счету в пределах лимита овердрафта не позднее 30 календарных дней (срок исполнения), то есть в срок до 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>7</w:t>
      </w:r>
      <w:r>
        <w:rPr>
          <w:rFonts w:ascii="Times New Roman" w:eastAsia="Times New Roman" w:hAnsi="Times New Roman" w:cs="Times New Roman"/>
          <w:highlight w:val="none"/>
        </w:rPr>
        <w:t>.0</w:t>
      </w:r>
      <w:r>
        <w:rPr>
          <w:rFonts w:ascii="Times New Roman" w:eastAsia="Times New Roman" w:hAnsi="Times New Roman" w:cs="Times New Roman"/>
          <w:highlight w:val="none"/>
        </w:rPr>
        <w:t>3</w:t>
      </w:r>
      <w:r>
        <w:rPr>
          <w:rFonts w:ascii="Times New Roman" w:eastAsia="Times New Roman" w:hAnsi="Times New Roman" w:cs="Times New Roman"/>
          <w:highlight w:val="none"/>
        </w:rPr>
        <w:t>.201</w:t>
      </w:r>
      <w:r>
        <w:rPr>
          <w:rFonts w:ascii="Times New Roman" w:eastAsia="Times New Roman" w:hAnsi="Times New Roman" w:cs="Times New Roman"/>
          <w:highlight w:val="none"/>
        </w:rPr>
        <w:t>4</w:t>
      </w:r>
      <w:r>
        <w:rPr>
          <w:rFonts w:ascii="Times New Roman" w:eastAsia="Times New Roman" w:hAnsi="Times New Roman" w:cs="Times New Roman"/>
          <w:highlight w:val="none"/>
        </w:rPr>
        <w:t xml:space="preserve"> года, соответственно трехлетний срок для обращения истца в суд с иском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истек 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>7</w:t>
      </w:r>
      <w:r>
        <w:rPr>
          <w:rFonts w:ascii="Times New Roman" w:eastAsia="Times New Roman" w:hAnsi="Times New Roman" w:cs="Times New Roman"/>
          <w:highlight w:val="none"/>
        </w:rPr>
        <w:t>.0</w:t>
      </w:r>
      <w:r>
        <w:rPr>
          <w:rFonts w:ascii="Times New Roman" w:eastAsia="Times New Roman" w:hAnsi="Times New Roman" w:cs="Times New Roman"/>
          <w:highlight w:val="none"/>
        </w:rPr>
        <w:t>3</w:t>
      </w:r>
      <w:r>
        <w:rPr>
          <w:rFonts w:ascii="Times New Roman" w:eastAsia="Times New Roman" w:hAnsi="Times New Roman" w:cs="Times New Roman"/>
          <w:highlight w:val="none"/>
        </w:rPr>
        <w:t>.201</w:t>
      </w:r>
      <w:r>
        <w:rPr>
          <w:rFonts w:ascii="Times New Roman" w:eastAsia="Times New Roman" w:hAnsi="Times New Roman" w:cs="Times New Roman"/>
          <w:highlight w:val="none"/>
        </w:rPr>
        <w:t>8</w:t>
      </w:r>
      <w:r>
        <w:rPr>
          <w:rFonts w:ascii="Times New Roman" w:eastAsia="Times New Roman" w:hAnsi="Times New Roman" w:cs="Times New Roman"/>
          <w:highlight w:val="none"/>
        </w:rPr>
        <w:t xml:space="preserve"> года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Исковое заявление о взыскании задолженности было подано банком </w:t>
      </w:r>
      <w:r>
        <w:rPr>
          <w:rFonts w:ascii="Times New Roman" w:eastAsia="Times New Roman" w:hAnsi="Times New Roman" w:cs="Times New Roman"/>
          <w:highlight w:val="none"/>
        </w:rPr>
        <w:t>24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>10</w:t>
      </w:r>
      <w:r>
        <w:rPr>
          <w:rFonts w:ascii="Times New Roman" w:eastAsia="Times New Roman" w:hAnsi="Times New Roman" w:cs="Times New Roman"/>
          <w:highlight w:val="none"/>
        </w:rPr>
        <w:t>.201</w:t>
      </w:r>
      <w:r>
        <w:rPr>
          <w:rFonts w:ascii="Times New Roman" w:eastAsia="Times New Roman" w:hAnsi="Times New Roman" w:cs="Times New Roman"/>
          <w:highlight w:val="none"/>
        </w:rPr>
        <w:t>9</w:t>
      </w:r>
      <w:r>
        <w:rPr>
          <w:rFonts w:ascii="Times New Roman" w:eastAsia="Times New Roman" w:hAnsi="Times New Roman" w:cs="Times New Roman"/>
          <w:highlight w:val="none"/>
        </w:rPr>
        <w:t xml:space="preserve"> г., то есть по истечении трехлетнего срока исковой давности.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Предусмотренных </w:t>
      </w:r>
      <w:r>
        <w:fldChar w:fldCharType="begin"/>
      </w:r>
      <w:r>
        <w:rPr>
          <w:highlight w:val="none"/>
        </w:rPr>
        <w:instrText xml:space="preserve"> HYPERLINK "consultantplus://offline/ref=44EF544AE04DD5B178862C5C4B5031D27B8A8F45D51775EF0BBA2E34EF39B36C60703F3D5510C4CCE2CD344AB6FA1F8179F3664C34Z03BL"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ст. 202</w:t>
      </w:r>
      <w: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ГК РФ оснований для приостановления течения срока исковой давности не установлено.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Обращение к мировому судье за выдачей судебного приказа </w:t>
      </w:r>
      <w:r>
        <w:rPr>
          <w:rFonts w:ascii="Times New Roman" w:eastAsia="Times New Roman" w:hAnsi="Times New Roman" w:cs="Times New Roman"/>
          <w:highlight w:val="none"/>
        </w:rPr>
        <w:t>30</w:t>
      </w:r>
      <w:r>
        <w:rPr>
          <w:rFonts w:ascii="Times New Roman" w:eastAsia="Times New Roman" w:hAnsi="Times New Roman" w:cs="Times New Roman"/>
          <w:highlight w:val="none"/>
        </w:rPr>
        <w:t>.0</w:t>
      </w:r>
      <w:r>
        <w:rPr>
          <w:rFonts w:ascii="Times New Roman" w:eastAsia="Times New Roman" w:hAnsi="Times New Roman" w:cs="Times New Roman"/>
          <w:highlight w:val="none"/>
        </w:rPr>
        <w:t>7</w:t>
      </w:r>
      <w:r>
        <w:rPr>
          <w:rFonts w:ascii="Times New Roman" w:eastAsia="Times New Roman" w:hAnsi="Times New Roman" w:cs="Times New Roman"/>
          <w:highlight w:val="none"/>
        </w:rPr>
        <w:t>.201</w:t>
      </w:r>
      <w:r>
        <w:rPr>
          <w:rFonts w:ascii="Times New Roman" w:eastAsia="Times New Roman" w:hAnsi="Times New Roman" w:cs="Times New Roman"/>
          <w:highlight w:val="none"/>
        </w:rPr>
        <w:t>9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г. </w:t>
      </w:r>
      <w:r>
        <w:rPr>
          <w:rFonts w:ascii="Times New Roman" w:eastAsia="Times New Roman" w:hAnsi="Times New Roman" w:cs="Times New Roman"/>
          <w:highlight w:val="none"/>
        </w:rPr>
        <w:t>не влияет на выводы о пропуске срока давности, который истек задолго до указанной даты (</w:t>
      </w:r>
      <w:r>
        <w:fldChar w:fldCharType="begin"/>
      </w:r>
      <w:r>
        <w:rPr>
          <w:highlight w:val="none"/>
        </w:rPr>
        <w:instrText xml:space="preserve"> HYPERLINK "consultantplus://offline/ref=44EF544AE04DD5B178862C5C4B5031D27B8A8F45D51775EF0BBA2E34EF39B36C60703F3D5610C4CCE2CD344AB6FA1F8179F3664C34Z03BL"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ст. 204</w:t>
      </w:r>
      <w: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ГК РФ).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Исходя из вышеизложенных обстоятельств, </w:t>
      </w:r>
      <w:r>
        <w:rPr>
          <w:rFonts w:ascii="Times New Roman" w:eastAsia="Times New Roman" w:hAnsi="Times New Roman" w:cs="Times New Roman"/>
          <w:highlight w:val="none"/>
        </w:rPr>
        <w:t>суд</w:t>
      </w:r>
      <w:r>
        <w:rPr>
          <w:rFonts w:ascii="Times New Roman" w:eastAsia="Times New Roman" w:hAnsi="Times New Roman" w:cs="Times New Roman"/>
          <w:highlight w:val="none"/>
        </w:rPr>
        <w:t xml:space="preserve"> приходит к выводу, что истцом в настоящем споре пропущен установленный законом трехлетний срок исковой </w:t>
      </w:r>
      <w:r>
        <w:rPr>
          <w:rFonts w:ascii="Times New Roman" w:eastAsia="Times New Roman" w:hAnsi="Times New Roman" w:cs="Times New Roman"/>
          <w:highlight w:val="none"/>
        </w:rPr>
        <w:t>давности</w:t>
      </w:r>
      <w:r>
        <w:rPr>
          <w:rFonts w:ascii="Times New Roman" w:eastAsia="Times New Roman" w:hAnsi="Times New Roman" w:cs="Times New Roman"/>
          <w:highlight w:val="none"/>
        </w:rPr>
        <w:t>, поскольку банк не мог не знать о невнесении заемщиком денежных средств в установленные договором сроки, в связи с чем, истец имел возможность своевременно предъявить к должнику требования о взыскании задолженности по кредиту.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суд полагает, что по требованиям о взыскании задолженности по основному долгу истек трехлетний срок исковой давности, что в соответствии с </w:t>
      </w:r>
      <w:r>
        <w:fldChar w:fldCharType="begin"/>
      </w:r>
      <w:r>
        <w:rPr>
          <w:highlight w:val="none"/>
        </w:rPr>
        <w:instrText xml:space="preserve"> HYPERLINK "consultantplus://offline/ref=294A128AFFFFE702C13B5863A2E722DE89DC1B82EDADAE879E0AAC9B71CD65CD8E59EA8DD5787005C149E377800C42AF7C841661E73B78AE3AXCI"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п. 2 ст. 199</w:t>
      </w:r>
      <w: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ГК РФ является основанием для отказа в удовлетворении требований истца о взыскании данной задолженности.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Как разъяснено в </w:t>
      </w:r>
      <w:r>
        <w:fldChar w:fldCharType="begin"/>
      </w:r>
      <w:r>
        <w:rPr>
          <w:highlight w:val="none"/>
        </w:rPr>
        <w:instrText xml:space="preserve"> HYPERLINK "consultantplus://offline/ref=294A128AFFFFE702C13B5863A2E722DE89DF198FECA1AE879E0AAC9B71CD65CD8E59EA8DD579700BC549E377800C42AF7C841661E73B78AE3AXCI"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п. 26</w:t>
      </w:r>
      <w: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постановления Пленума Верховного Суда РФ от </w:t>
      </w:r>
      <w:r>
        <w:rPr>
          <w:rFonts w:ascii="Times New Roman" w:eastAsia="Times New Roman" w:hAnsi="Times New Roman" w:cs="Times New Roman"/>
          <w:highlight w:val="none"/>
        </w:rPr>
        <w:t>29.09.2015 г.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N</w:t>
      </w:r>
      <w:r>
        <w:rPr>
          <w:rFonts w:ascii="Times New Roman" w:eastAsia="Times New Roman" w:hAnsi="Times New Roman" w:cs="Times New Roman"/>
          <w:highlight w:val="none"/>
        </w:rPr>
        <w:t xml:space="preserve"> 43 «О некоторых вопросах, связанных с применением норм Гражданского кодекса Российской Федерации об исковой давности», согласно </w:t>
      </w:r>
      <w:r>
        <w:fldChar w:fldCharType="begin"/>
      </w:r>
      <w:r>
        <w:rPr>
          <w:highlight w:val="none"/>
        </w:rPr>
        <w:instrText xml:space="preserve"> HYPERLINK "consultantplus://offline/ref=294A128AFFFFE702C13B5863A2E722DE89DC1B82EDADAE879E0AAC9B71CD65CD8E59EA89D67C7B599706E22BC55D51AE79841460FB33X9I"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п. 1 ст. 207</w:t>
      </w:r>
      <w: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ГК РФ с истечением срока исковой давности по главному требованию считается истекшим срок исковой давности и по дополнительным требованиям (проценты, неустойка, залог, поручительство, требование о возмещении</w:t>
      </w:r>
      <w:r>
        <w:rPr>
          <w:rFonts w:ascii="Times New Roman" w:eastAsia="Times New Roman" w:hAnsi="Times New Roman" w:cs="Times New Roman"/>
          <w:highlight w:val="none"/>
        </w:rPr>
        <w:t xml:space="preserve"> неполученных доходов при истечении срока исковой давности по требованию о возвращении неосновательного обогащения и т.п.), в том числе </w:t>
      </w:r>
      <w:r>
        <w:rPr>
          <w:rFonts w:ascii="Times New Roman" w:eastAsia="Times New Roman" w:hAnsi="Times New Roman" w:cs="Times New Roman"/>
          <w:highlight w:val="none"/>
        </w:rPr>
        <w:t>возникшим</w:t>
      </w:r>
      <w:r>
        <w:rPr>
          <w:rFonts w:ascii="Times New Roman" w:eastAsia="Times New Roman" w:hAnsi="Times New Roman" w:cs="Times New Roman"/>
          <w:highlight w:val="none"/>
        </w:rPr>
        <w:t xml:space="preserve"> после начала течения срока исковой давности по главному требованию.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Учитывая истечение срока исковой давности по главному требованию, истек срок исковой давности и по требованиям о взыскании процентов на сумму 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вердрафта.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суд приходит к выводу об отказе в удовлетворении исковых требований </w:t>
      </w:r>
      <w:r>
        <w:rPr>
          <w:rFonts w:ascii="Times New Roman" w:eastAsia="Times New Roman" w:hAnsi="Times New Roman" w:cs="Times New Roman"/>
          <w:highlight w:val="none"/>
        </w:rPr>
        <w:t xml:space="preserve">ПАО «Сбербанк России» к </w:t>
      </w:r>
      <w:r>
        <w:rPr>
          <w:rFonts w:ascii="Times New Roman" w:eastAsia="Times New Roman" w:hAnsi="Times New Roman" w:cs="Times New Roman"/>
          <w:highlight w:val="none"/>
        </w:rPr>
        <w:t>Катраженко</w:t>
      </w:r>
      <w:r>
        <w:rPr>
          <w:rFonts w:ascii="Times New Roman" w:eastAsia="Times New Roman" w:hAnsi="Times New Roman" w:cs="Times New Roman"/>
          <w:highlight w:val="none"/>
        </w:rPr>
        <w:t xml:space="preserve"> С.В. </w:t>
      </w:r>
      <w:r>
        <w:rPr>
          <w:rFonts w:ascii="Times New Roman" w:eastAsia="Times New Roman" w:hAnsi="Times New Roman" w:cs="Times New Roman"/>
          <w:highlight w:val="none"/>
        </w:rPr>
        <w:t>о взыскании задолженности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по банковской карте в полном объеме.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Поскольку судом в иске отказано, не подлежат удовлетворению требования истца о взыскании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с ответчика судебных расходов по оплате госпошлины.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highlight w:val="none"/>
        </w:rPr>
        <w:t>вышеизложенного</w:t>
      </w:r>
      <w:r>
        <w:rPr>
          <w:rFonts w:ascii="Times New Roman" w:eastAsia="Times New Roman" w:hAnsi="Times New Roman" w:cs="Times New Roman"/>
          <w:highlight w:val="none"/>
        </w:rPr>
        <w:t>, руководствуясь ст. ст.194-199 ГПК РФ, суд</w:t>
      </w:r>
    </w:p>
    <w:p>
      <w:pPr>
        <w:spacing w:before="0" w:after="0"/>
        <w:ind w:firstLine="709"/>
        <w:jc w:val="center"/>
      </w:pPr>
    </w:p>
    <w:p>
      <w:pPr>
        <w:spacing w:before="0" w:after="0"/>
        <w:ind w:firstLine="709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удовлетворении иск</w:t>
      </w:r>
      <w:r>
        <w:rPr>
          <w:rFonts w:ascii="Times New Roman" w:eastAsia="Times New Roman" w:hAnsi="Times New Roman" w:cs="Times New Roman"/>
          <w:highlight w:val="none"/>
        </w:rPr>
        <w:t>овых требований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ПАО «Сбербанк» в лице филиала Московского банка ПАО «Сбербанк» к </w:t>
      </w:r>
      <w:r>
        <w:rPr>
          <w:rStyle w:val="cat-FIOgrp-20rplc-47"/>
          <w:rFonts w:ascii="Times New Roman" w:eastAsia="Times New Roman" w:hAnsi="Times New Roman" w:cs="Times New Roman"/>
          <w:highlight w:val="none"/>
        </w:rPr>
        <w:t>Катраженко С. В.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</w:t>
      </w:r>
      <w:r>
        <w:rPr>
          <w:rFonts w:ascii="Times New Roman" w:eastAsia="Times New Roman" w:hAnsi="Times New Roman" w:cs="Times New Roman"/>
          <w:highlight w:val="none"/>
        </w:rPr>
        <w:t>по кредитной карте</w:t>
      </w:r>
      <w:r>
        <w:rPr>
          <w:rFonts w:ascii="Times New Roman" w:eastAsia="Times New Roman" w:hAnsi="Times New Roman" w:cs="Times New Roman"/>
          <w:highlight w:val="none"/>
        </w:rPr>
        <w:t xml:space="preserve"> – отказать.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</w:t>
      </w:r>
      <w:r>
        <w:rPr>
          <w:rFonts w:ascii="Times New Roman" w:eastAsia="Times New Roman" w:hAnsi="Times New Roman" w:cs="Times New Roman"/>
          <w:highlight w:val="none"/>
        </w:rPr>
        <w:t>в Московский городской суд в течение месяца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 даты изготовления судом решения в окончательной форме путем подачи апелляционной жалобы через Троицкий районный суд</w:t>
      </w:r>
      <w:r>
        <w:rPr>
          <w:rFonts w:ascii="Times New Roman" w:eastAsia="Times New Roman" w:hAnsi="Times New Roman" w:cs="Times New Roman"/>
          <w:highlight w:val="none"/>
        </w:rPr>
        <w:t xml:space="preserve"> г. Москвы. </w:t>
      </w:r>
    </w:p>
    <w:p>
      <w:pPr>
        <w:spacing w:before="0" w:after="0"/>
        <w:ind w:firstLine="709"/>
        <w:jc w:val="both"/>
      </w:pP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Судья: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>И.А. Захарченко</w:t>
      </w:r>
    </w:p>
    <w:p>
      <w:pPr>
        <w:spacing w:before="0" w:after="0"/>
        <w:ind w:firstLine="567"/>
        <w:jc w:val="center"/>
      </w:pPr>
      <w:r>
        <w:rPr>
          <w:highlight w:val="none"/>
        </w:rPr>
        <w:br w:type="page"/>
      </w:r>
      <w:r>
        <w:rPr>
          <w:rFonts w:ascii="Times New Roman" w:eastAsia="Times New Roman" w:hAnsi="Times New Roman" w:cs="Times New Roman"/>
          <w:highlight w:val="none"/>
        </w:rPr>
        <w:t>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center"/>
      </w:pP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20 апреля 2020 года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>г. Москва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Троицкий районный суд г. Москвы в составе председательствующего судьи Захарченко И.А., при помощнике судьи </w:t>
      </w:r>
      <w:r>
        <w:rPr>
          <w:rFonts w:ascii="Times New Roman" w:eastAsia="Times New Roman" w:hAnsi="Times New Roman" w:cs="Times New Roman"/>
          <w:highlight w:val="none"/>
        </w:rPr>
        <w:t>Бендовской</w:t>
      </w:r>
      <w:r>
        <w:rPr>
          <w:rFonts w:ascii="Times New Roman" w:eastAsia="Times New Roman" w:hAnsi="Times New Roman" w:cs="Times New Roman"/>
          <w:highlight w:val="none"/>
        </w:rPr>
        <w:t xml:space="preserve"> Н.В., рассмотрев в открытом судебном заседании гражданское дело № 2-772/2020 по иску ПАО «Сбербанк» в лице филиала Московского банка ПАО «Сбербанк» к </w:t>
      </w:r>
      <w:r>
        <w:rPr>
          <w:rStyle w:val="cat-FIOgrp-20rplc-57"/>
          <w:rFonts w:ascii="Times New Roman" w:eastAsia="Times New Roman" w:hAnsi="Times New Roman" w:cs="Times New Roman"/>
          <w:highlight w:val="none"/>
        </w:rPr>
        <w:t>Катраженко С. В.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кредитной карте,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 xml:space="preserve">уководствуясь ст. </w:t>
      </w:r>
      <w:r>
        <w:rPr>
          <w:rFonts w:ascii="Times New Roman" w:eastAsia="Times New Roman" w:hAnsi="Times New Roman" w:cs="Times New Roman"/>
          <w:highlight w:val="none"/>
        </w:rPr>
        <w:t>199 ГПК РФ, суд</w:t>
      </w:r>
    </w:p>
    <w:p>
      <w:pPr>
        <w:spacing w:before="0" w:after="0"/>
        <w:ind w:firstLine="709"/>
        <w:jc w:val="center"/>
      </w:pPr>
    </w:p>
    <w:p>
      <w:pPr>
        <w:spacing w:before="0" w:after="0"/>
        <w:ind w:firstLine="709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удовлетворении иск</w:t>
      </w:r>
      <w:r>
        <w:rPr>
          <w:rFonts w:ascii="Times New Roman" w:eastAsia="Times New Roman" w:hAnsi="Times New Roman" w:cs="Times New Roman"/>
          <w:highlight w:val="none"/>
        </w:rPr>
        <w:t>овых требований</w:t>
      </w:r>
      <w:r>
        <w:rPr>
          <w:rFonts w:ascii="Times New Roman" w:eastAsia="Times New Roman" w:hAnsi="Times New Roman" w:cs="Times New Roman"/>
          <w:highlight w:val="none"/>
        </w:rPr>
        <w:t xml:space="preserve"> ПАО «Сбербанк» в лице филиала Московского банка ПАО «Сбербанк» к </w:t>
      </w:r>
      <w:r>
        <w:rPr>
          <w:rStyle w:val="cat-FIOgrp-20rplc-60"/>
          <w:rFonts w:ascii="Times New Roman" w:eastAsia="Times New Roman" w:hAnsi="Times New Roman" w:cs="Times New Roman"/>
          <w:highlight w:val="none"/>
        </w:rPr>
        <w:t>Катраженко С. В.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</w:t>
      </w:r>
      <w:r>
        <w:rPr>
          <w:rFonts w:ascii="Times New Roman" w:eastAsia="Times New Roman" w:hAnsi="Times New Roman" w:cs="Times New Roman"/>
          <w:highlight w:val="none"/>
        </w:rPr>
        <w:t xml:space="preserve">по кредитной карте – отказать.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</w:t>
      </w:r>
      <w:r>
        <w:rPr>
          <w:rFonts w:ascii="Times New Roman" w:eastAsia="Times New Roman" w:hAnsi="Times New Roman" w:cs="Times New Roman"/>
          <w:highlight w:val="none"/>
        </w:rPr>
        <w:t>в Московский городской суд в течение месяца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 даты изготовления судом решения в окончательной форме путем подачи апелляционной жалобы через Троицкий районный суд</w:t>
      </w:r>
      <w:r>
        <w:rPr>
          <w:rFonts w:ascii="Times New Roman" w:eastAsia="Times New Roman" w:hAnsi="Times New Roman" w:cs="Times New Roman"/>
          <w:highlight w:val="none"/>
        </w:rPr>
        <w:t xml:space="preserve"> г. Москвы. </w:t>
      </w:r>
    </w:p>
    <w:p>
      <w:pPr>
        <w:spacing w:before="0" w:after="0"/>
        <w:ind w:firstLine="709"/>
        <w:jc w:val="both"/>
      </w:pP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Судья: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>И.А. Захарченко</w:t>
      </w:r>
    </w:p>
    <w:p>
      <w:pPr>
        <w:spacing w:before="0" w:after="0"/>
        <w:ind w:firstLine="709"/>
        <w:jc w:val="both"/>
      </w:pPr>
    </w:p>
    <w:sectPr>
      <w:head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jc w:val="center"/>
    </w:pPr>
    <w:r>
      <w:fldChar w:fldCharType="begin"/>
    </w:r>
    <w:r>
      <w:rPr>
        <w:highlight w:val="none"/>
      </w:rPr>
      <w:instrText>PAGE   \* MERGEFORMAT</w:instrText>
    </w:r>
    <w:r>
      <w:fldChar w:fldCharType="separate"/>
    </w:r>
    <w:r>
      <w:rPr>
        <w:rFonts w:ascii="Times New Roman" w:eastAsia="Times New Roman" w:hAnsi="Times New Roman" w:cs="Times New Roman"/>
        <w:highlight w:val="none"/>
      </w:rPr>
      <w:t>1</w:t>
    </w:r>
    <w:r>
      <w:rPr>
        <w:rFonts w:ascii="Times New Roman" w:eastAsia="Times New Roman" w:hAnsi="Times New Roman" w:cs="Times New Roman"/>
      </w:rPr>
      <w:fldChar w:fldCharType="end"/>
    </w:r>
  </w:p>
  <w:p>
    <w:pPr>
      <w:spacing w:before="0" w:after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FIOgrp-20rplc-7">
    <w:name w:val="cat-FIO grp-20 rplc-7"/>
    <w:basedOn w:val="DefaultParagraphFont"/>
  </w:style>
  <w:style w:type="character" w:customStyle="1" w:styleId="cat-FIOgrp-25rplc-21">
    <w:name w:val="cat-FIO grp-25 rplc-21"/>
    <w:basedOn w:val="DefaultParagraphFont"/>
  </w:style>
  <w:style w:type="character" w:customStyle="1" w:styleId="cat-FIOgrp-26rplc-22">
    <w:name w:val="cat-FIO grp-26 rplc-22"/>
    <w:basedOn w:val="DefaultParagraphFont"/>
  </w:style>
  <w:style w:type="character" w:customStyle="1" w:styleId="cat-FIOgrp-20rplc-47">
    <w:name w:val="cat-FIO grp-20 rplc-47"/>
    <w:basedOn w:val="DefaultParagraphFont"/>
  </w:style>
  <w:style w:type="character" w:customStyle="1" w:styleId="cat-FIOgrp-20rplc-57">
    <w:name w:val="cat-FIO grp-20 rplc-57"/>
    <w:basedOn w:val="DefaultParagraphFont"/>
  </w:style>
  <w:style w:type="character" w:customStyle="1" w:styleId="cat-FIOgrp-20rplc-60">
    <w:name w:val="cat-FIO grp-20 rplc-60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