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AAC53" w14:textId="77777777" w:rsidR="00A340D5" w:rsidRPr="000A50DF" w:rsidRDefault="00B05BEF" w:rsidP="00A340D5">
      <w:pPr>
        <w:pStyle w:val="a3"/>
        <w:ind w:left="180" w:firstLine="709"/>
        <w:contextualSpacing/>
        <w:jc w:val="right"/>
        <w:rPr>
          <w:b w:val="0"/>
        </w:rPr>
      </w:pPr>
      <w:bookmarkStart w:id="0" w:name="_GoBack"/>
      <w:bookmarkEnd w:id="0"/>
      <w:r w:rsidRPr="000A50DF">
        <w:rPr>
          <w:b w:val="0"/>
        </w:rPr>
        <w:t>дело № 2-</w:t>
      </w:r>
      <w:r>
        <w:rPr>
          <w:b w:val="0"/>
        </w:rPr>
        <w:t>831</w:t>
      </w:r>
      <w:r w:rsidRPr="000A50DF">
        <w:rPr>
          <w:b w:val="0"/>
        </w:rPr>
        <w:t>/201</w:t>
      </w:r>
      <w:r>
        <w:rPr>
          <w:b w:val="0"/>
        </w:rPr>
        <w:t>9</w:t>
      </w:r>
    </w:p>
    <w:p w14:paraId="0631B5A9" w14:textId="77777777" w:rsidR="00A340D5" w:rsidRPr="000A50DF" w:rsidRDefault="00B05BEF" w:rsidP="00A340D5">
      <w:pPr>
        <w:pStyle w:val="a3"/>
        <w:ind w:left="180" w:hanging="38"/>
        <w:contextualSpacing/>
        <w:rPr>
          <w:b w:val="0"/>
        </w:rPr>
      </w:pPr>
      <w:r w:rsidRPr="000A50DF">
        <w:rPr>
          <w:b w:val="0"/>
        </w:rPr>
        <w:t>РЕШЕНИЕ</w:t>
      </w:r>
    </w:p>
    <w:p w14:paraId="3C12CF24" w14:textId="77777777" w:rsidR="00A340D5" w:rsidRDefault="00B05BEF" w:rsidP="00A340D5">
      <w:pPr>
        <w:ind w:left="180" w:hanging="38"/>
        <w:contextualSpacing/>
        <w:jc w:val="center"/>
        <w:outlineLvl w:val="0"/>
        <w:rPr>
          <w:bCs/>
        </w:rPr>
      </w:pPr>
      <w:r w:rsidRPr="000A50DF">
        <w:rPr>
          <w:bCs/>
        </w:rPr>
        <w:t>именем Российской Федерации</w:t>
      </w:r>
    </w:p>
    <w:p w14:paraId="38A15B24" w14:textId="77777777" w:rsidR="00A340D5" w:rsidRPr="000A50DF" w:rsidRDefault="00B05BEF" w:rsidP="00A340D5">
      <w:pPr>
        <w:ind w:left="180" w:hanging="38"/>
        <w:contextualSpacing/>
        <w:jc w:val="center"/>
        <w:outlineLvl w:val="0"/>
        <w:rPr>
          <w:bCs/>
        </w:rPr>
      </w:pPr>
    </w:p>
    <w:p w14:paraId="21323D5C" w14:textId="77777777" w:rsidR="00A340D5" w:rsidRPr="000A50DF" w:rsidRDefault="00B05BEF" w:rsidP="00A340D5">
      <w:pPr>
        <w:ind w:left="180" w:firstLine="709"/>
        <w:contextualSpacing/>
      </w:pPr>
      <w:r>
        <w:t>26</w:t>
      </w:r>
      <w:r w:rsidRPr="000A50DF">
        <w:t xml:space="preserve"> </w:t>
      </w:r>
      <w:r>
        <w:t>марта</w:t>
      </w:r>
      <w:r w:rsidRPr="000A50DF">
        <w:t xml:space="preserve"> 201</w:t>
      </w:r>
      <w:r>
        <w:t>9</w:t>
      </w:r>
      <w:r w:rsidRPr="000A50DF">
        <w:t xml:space="preserve"> года</w:t>
      </w:r>
      <w:r w:rsidRPr="000A50DF">
        <w:tab/>
      </w:r>
      <w:r w:rsidRPr="000A50DF">
        <w:tab/>
      </w:r>
      <w:r w:rsidRPr="000A50DF">
        <w:tab/>
      </w:r>
      <w:r w:rsidRPr="000A50DF">
        <w:tab/>
      </w:r>
      <w:r w:rsidRPr="000A50DF">
        <w:tab/>
        <w:t xml:space="preserve"> </w:t>
      </w:r>
      <w:r w:rsidRPr="000A50DF">
        <w:tab/>
        <w:t xml:space="preserve">      г.Москва</w:t>
      </w:r>
    </w:p>
    <w:p w14:paraId="1F68BEA0" w14:textId="77777777" w:rsidR="00A340D5" w:rsidRPr="000A50DF" w:rsidRDefault="00B05BEF" w:rsidP="00A340D5">
      <w:pPr>
        <w:ind w:left="180" w:firstLine="709"/>
        <w:contextualSpacing/>
        <w:jc w:val="both"/>
      </w:pPr>
    </w:p>
    <w:p w14:paraId="1065CF8D" w14:textId="77777777" w:rsidR="00A340D5" w:rsidRPr="000A50DF" w:rsidRDefault="00B05BEF" w:rsidP="00A340D5">
      <w:pPr>
        <w:ind w:left="180" w:firstLine="709"/>
        <w:contextualSpacing/>
        <w:jc w:val="both"/>
      </w:pPr>
      <w:r w:rsidRPr="000A50DF">
        <w:t>Зеленоградский районный суд города Москвы в составе председательствующего судьи О.В. Заскалько,</w:t>
      </w:r>
    </w:p>
    <w:p w14:paraId="2CD81C61" w14:textId="77777777" w:rsidR="00A340D5" w:rsidRPr="000A50DF" w:rsidRDefault="00B05BEF" w:rsidP="00A340D5">
      <w:pPr>
        <w:ind w:left="180" w:firstLine="709"/>
        <w:contextualSpacing/>
        <w:jc w:val="both"/>
      </w:pPr>
      <w:r w:rsidRPr="000A50DF">
        <w:t>при секретаре судебного заседания Н.П. Басалаевой,</w:t>
      </w:r>
    </w:p>
    <w:p w14:paraId="79C58C01" w14:textId="77777777" w:rsidR="00A340D5" w:rsidRPr="000A50DF" w:rsidRDefault="00B05BEF" w:rsidP="00A340D5">
      <w:pPr>
        <w:ind w:left="180" w:firstLine="709"/>
        <w:contextualSpacing/>
        <w:jc w:val="both"/>
        <w:rPr>
          <w:bCs/>
          <w:color w:val="202020"/>
          <w:spacing w:val="-2"/>
        </w:rPr>
      </w:pPr>
      <w:r w:rsidRPr="000A50DF">
        <w:t xml:space="preserve">рассмотрев в </w:t>
      </w:r>
      <w:r w:rsidRPr="000A50DF">
        <w:t>открытом судебном заседании гражданское дело № 2-</w:t>
      </w:r>
      <w:r>
        <w:t>831</w:t>
      </w:r>
      <w:r w:rsidRPr="000A50DF">
        <w:t>/201</w:t>
      </w:r>
      <w:r>
        <w:t>9</w:t>
      </w:r>
      <w:r w:rsidRPr="000A50DF">
        <w:t xml:space="preserve"> по иску </w:t>
      </w:r>
      <w:r>
        <w:t>Зайцева А</w:t>
      </w:r>
      <w:r>
        <w:t>.</w:t>
      </w:r>
      <w:r>
        <w:t>М</w:t>
      </w:r>
      <w:r>
        <w:t>.</w:t>
      </w:r>
      <w:r>
        <w:t xml:space="preserve"> к ПАО «Сбербанк России»</w:t>
      </w:r>
      <w:r>
        <w:rPr>
          <w:bCs/>
          <w:color w:val="202020"/>
          <w:spacing w:val="-2"/>
        </w:rPr>
        <w:t xml:space="preserve"> о защите прав потребителей, </w:t>
      </w:r>
    </w:p>
    <w:p w14:paraId="2A98E93E" w14:textId="77777777" w:rsidR="00434920" w:rsidRPr="005D3AC9" w:rsidRDefault="00B05BEF" w:rsidP="0072461A">
      <w:pPr>
        <w:pStyle w:val="a3"/>
        <w:contextualSpacing/>
        <w:rPr>
          <w:b w:val="0"/>
          <w:bCs w:val="0"/>
          <w:color w:val="202020"/>
          <w:spacing w:val="-2"/>
          <w:sz w:val="23"/>
          <w:szCs w:val="23"/>
        </w:rPr>
      </w:pPr>
      <w:r w:rsidRPr="005D3AC9">
        <w:rPr>
          <w:b w:val="0"/>
          <w:bCs w:val="0"/>
          <w:color w:val="202020"/>
          <w:spacing w:val="-2"/>
          <w:sz w:val="23"/>
          <w:szCs w:val="23"/>
        </w:rPr>
        <w:t>у с т а н о в и л:</w:t>
      </w:r>
    </w:p>
    <w:p w14:paraId="4738B222" w14:textId="77777777" w:rsidR="002B561D" w:rsidRPr="005D3AC9" w:rsidRDefault="00B05BEF" w:rsidP="00434920">
      <w:pPr>
        <w:contextualSpacing/>
        <w:jc w:val="center"/>
        <w:rPr>
          <w:bCs/>
          <w:color w:val="202020"/>
          <w:spacing w:val="-2"/>
          <w:sz w:val="23"/>
          <w:szCs w:val="23"/>
        </w:rPr>
      </w:pPr>
    </w:p>
    <w:p w14:paraId="6516AE8C" w14:textId="77777777" w:rsidR="00434920" w:rsidRPr="005D3AC9" w:rsidRDefault="00B05BEF" w:rsidP="00434920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Зайцев А.М.</w:t>
      </w:r>
      <w:r w:rsidRPr="005D3AC9">
        <w:rPr>
          <w:sz w:val="23"/>
          <w:szCs w:val="23"/>
        </w:rPr>
        <w:t xml:space="preserve"> обратил</w:t>
      </w:r>
      <w:r w:rsidRPr="005D3AC9">
        <w:rPr>
          <w:sz w:val="23"/>
          <w:szCs w:val="23"/>
        </w:rPr>
        <w:t>ся</w:t>
      </w:r>
      <w:r w:rsidRPr="005D3AC9">
        <w:rPr>
          <w:sz w:val="23"/>
          <w:szCs w:val="23"/>
        </w:rPr>
        <w:t xml:space="preserve"> в суд с иском к </w:t>
      </w:r>
      <w:r w:rsidRPr="005D3AC9">
        <w:rPr>
          <w:sz w:val="23"/>
          <w:szCs w:val="23"/>
        </w:rPr>
        <w:t>ПАО «Сбербанк России»</w:t>
      </w:r>
      <w:r>
        <w:rPr>
          <w:sz w:val="23"/>
          <w:szCs w:val="23"/>
        </w:rPr>
        <w:t>, Кириенко Д.В.</w:t>
      </w:r>
      <w:r w:rsidRPr="005D3AC9">
        <w:rPr>
          <w:sz w:val="23"/>
          <w:szCs w:val="23"/>
        </w:rPr>
        <w:t xml:space="preserve"> </w:t>
      </w:r>
      <w:r w:rsidRPr="005D3AC9">
        <w:rPr>
          <w:sz w:val="23"/>
          <w:szCs w:val="23"/>
        </w:rPr>
        <w:t xml:space="preserve">о </w:t>
      </w:r>
      <w:r w:rsidRPr="005D3AC9">
        <w:rPr>
          <w:sz w:val="23"/>
          <w:szCs w:val="23"/>
        </w:rPr>
        <w:t>защите прав потребителя, вз</w:t>
      </w:r>
      <w:r w:rsidRPr="005D3AC9">
        <w:rPr>
          <w:sz w:val="23"/>
          <w:szCs w:val="23"/>
        </w:rPr>
        <w:t>ыскании неосновательного обогащения</w:t>
      </w:r>
      <w:r w:rsidRPr="005D3AC9">
        <w:rPr>
          <w:sz w:val="23"/>
          <w:szCs w:val="23"/>
        </w:rPr>
        <w:t xml:space="preserve">, указав, что </w:t>
      </w:r>
      <w:r w:rsidRPr="005D3AC9">
        <w:rPr>
          <w:sz w:val="23"/>
          <w:szCs w:val="23"/>
        </w:rPr>
        <w:t>при переводе денежных средств у истца не было возможности указать назначение платежа в программном обеспечении</w:t>
      </w:r>
      <w:r w:rsidRPr="005D3AC9">
        <w:rPr>
          <w:sz w:val="23"/>
          <w:szCs w:val="23"/>
        </w:rPr>
        <w:t xml:space="preserve"> ПАО «Сбербанк России»</w:t>
      </w:r>
      <w:r w:rsidRPr="005D3AC9">
        <w:rPr>
          <w:sz w:val="23"/>
          <w:szCs w:val="23"/>
        </w:rPr>
        <w:t>, используемом как инструмент финансовых операций. В связи с отсутствием та</w:t>
      </w:r>
      <w:r w:rsidRPr="005D3AC9">
        <w:rPr>
          <w:sz w:val="23"/>
          <w:szCs w:val="23"/>
        </w:rPr>
        <w:t>кой возможности, произошло неоснова</w:t>
      </w:r>
      <w:r w:rsidRPr="005D3AC9">
        <w:rPr>
          <w:sz w:val="23"/>
          <w:szCs w:val="23"/>
        </w:rPr>
        <w:t>тельное обогащение ответчика Кириенко Д.В. Истец осуществлял переводы денежных средств</w:t>
      </w:r>
      <w:r w:rsidRPr="005D3AC9">
        <w:rPr>
          <w:sz w:val="23"/>
          <w:szCs w:val="23"/>
        </w:rPr>
        <w:t xml:space="preserve"> с личной банковской карты Зайцев А.М. </w:t>
      </w:r>
      <w:r w:rsidRPr="005D3AC9">
        <w:rPr>
          <w:sz w:val="23"/>
          <w:szCs w:val="23"/>
        </w:rPr>
        <w:t xml:space="preserve">на </w:t>
      </w:r>
      <w:r w:rsidRPr="005D3AC9">
        <w:rPr>
          <w:sz w:val="23"/>
          <w:szCs w:val="23"/>
        </w:rPr>
        <w:t xml:space="preserve">личную банковскую </w:t>
      </w:r>
      <w:r w:rsidRPr="005D3AC9">
        <w:rPr>
          <w:sz w:val="23"/>
          <w:szCs w:val="23"/>
        </w:rPr>
        <w:t xml:space="preserve">карту Кириенко Д.В. за оказание </w:t>
      </w:r>
      <w:r w:rsidRPr="005D3AC9">
        <w:rPr>
          <w:sz w:val="23"/>
          <w:szCs w:val="23"/>
        </w:rPr>
        <w:t>разного характера</w:t>
      </w:r>
      <w:r w:rsidRPr="005D3AC9">
        <w:rPr>
          <w:sz w:val="23"/>
          <w:szCs w:val="23"/>
        </w:rPr>
        <w:t xml:space="preserve"> услуг. Однако услуги оказ</w:t>
      </w:r>
      <w:r w:rsidRPr="005D3AC9">
        <w:rPr>
          <w:sz w:val="23"/>
          <w:szCs w:val="23"/>
        </w:rPr>
        <w:t>аны не были, в связи с чем</w:t>
      </w:r>
      <w:r w:rsidRPr="005D3AC9">
        <w:rPr>
          <w:sz w:val="23"/>
          <w:szCs w:val="23"/>
        </w:rPr>
        <w:t>,</w:t>
      </w:r>
      <w:r w:rsidRPr="005D3AC9">
        <w:rPr>
          <w:sz w:val="23"/>
          <w:szCs w:val="23"/>
        </w:rPr>
        <w:t xml:space="preserve"> </w:t>
      </w:r>
      <w:r w:rsidRPr="005D3AC9">
        <w:rPr>
          <w:sz w:val="23"/>
          <w:szCs w:val="23"/>
        </w:rPr>
        <w:t>на стороне ответчика Кириенко Д.В. возникло</w:t>
      </w:r>
      <w:r w:rsidRPr="005D3AC9">
        <w:rPr>
          <w:sz w:val="23"/>
          <w:szCs w:val="23"/>
        </w:rPr>
        <w:t xml:space="preserve"> неосновательное обогащение</w:t>
      </w:r>
      <w:r w:rsidRPr="005D3AC9">
        <w:rPr>
          <w:sz w:val="23"/>
          <w:szCs w:val="23"/>
        </w:rPr>
        <w:t>,</w:t>
      </w:r>
      <w:r w:rsidRPr="005D3AC9">
        <w:rPr>
          <w:sz w:val="23"/>
          <w:szCs w:val="23"/>
        </w:rPr>
        <w:t xml:space="preserve"> всего на сумму 1 110 500 руб. за период с 03.12.2015г. по 21.12.2016г. Истец в адрес ответчика Кириенко Д.В. направлял претензию с требованием возврата дене</w:t>
      </w:r>
      <w:r w:rsidRPr="005D3AC9">
        <w:rPr>
          <w:sz w:val="23"/>
          <w:szCs w:val="23"/>
        </w:rPr>
        <w:t xml:space="preserve">жных средств, однако ответа не последовало. </w:t>
      </w:r>
      <w:r w:rsidRPr="005D3AC9">
        <w:rPr>
          <w:sz w:val="23"/>
          <w:szCs w:val="23"/>
        </w:rPr>
        <w:t xml:space="preserve">На основании изложенного истец просил суд </w:t>
      </w:r>
      <w:r w:rsidRPr="005D3AC9">
        <w:rPr>
          <w:sz w:val="23"/>
          <w:szCs w:val="23"/>
        </w:rPr>
        <w:t xml:space="preserve">признать оказанную финансовую услугу </w:t>
      </w:r>
      <w:r w:rsidRPr="005D3AC9">
        <w:rPr>
          <w:sz w:val="23"/>
          <w:szCs w:val="23"/>
        </w:rPr>
        <w:t>ПАО «Сбербанк России» Зайцеву А.М. незаконн</w:t>
      </w:r>
      <w:r w:rsidRPr="005D3AC9">
        <w:rPr>
          <w:sz w:val="23"/>
          <w:szCs w:val="23"/>
        </w:rPr>
        <w:t xml:space="preserve">ой, </w:t>
      </w:r>
      <w:r w:rsidRPr="005D3AC9">
        <w:rPr>
          <w:sz w:val="23"/>
          <w:szCs w:val="23"/>
        </w:rPr>
        <w:t>не соответствующ</w:t>
      </w:r>
      <w:r w:rsidRPr="005D3AC9">
        <w:rPr>
          <w:sz w:val="23"/>
          <w:szCs w:val="23"/>
        </w:rPr>
        <w:t>ей</w:t>
      </w:r>
      <w:r w:rsidRPr="005D3AC9">
        <w:rPr>
          <w:sz w:val="23"/>
          <w:szCs w:val="23"/>
        </w:rPr>
        <w:t xml:space="preserve"> требованиям действующего законодательства, взыскать с ПАО «Сбербанк</w:t>
      </w:r>
      <w:r w:rsidRPr="005D3AC9">
        <w:rPr>
          <w:sz w:val="23"/>
          <w:szCs w:val="23"/>
        </w:rPr>
        <w:t xml:space="preserve"> России» в пользу Зайцева А.М. компенсацию морального вреда в размере 80 000 руб.; взыскать с Кириенко Д.В. в пользу Зайцева А.М. сумму неосновательного обогащения в размере 1 110 500 руб., проценты в размере 37 053 руб. 23 коп., почтовые расходы в размере</w:t>
      </w:r>
      <w:r w:rsidRPr="005D3AC9">
        <w:rPr>
          <w:sz w:val="23"/>
          <w:szCs w:val="23"/>
        </w:rPr>
        <w:t xml:space="preserve"> 220 руб. 70 коп., расходы по оплате государственной пошлины в размере 13 937 руб. 77 коп.</w:t>
      </w:r>
    </w:p>
    <w:p w14:paraId="323315CA" w14:textId="77777777" w:rsidR="00930199" w:rsidRDefault="00B05BEF" w:rsidP="00434920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Определением суда от 23 октября 2018 года к участию в деле в качестве третьего лица привлечен О</w:t>
      </w:r>
      <w:r w:rsidRPr="005D3AC9">
        <w:rPr>
          <w:sz w:val="23"/>
          <w:szCs w:val="23"/>
        </w:rPr>
        <w:t>АО</w:t>
      </w:r>
      <w:r w:rsidRPr="005D3AC9">
        <w:rPr>
          <w:sz w:val="23"/>
          <w:szCs w:val="23"/>
        </w:rPr>
        <w:t xml:space="preserve"> «ВНИИ СТ»</w:t>
      </w:r>
      <w:r w:rsidRPr="005D3AC9">
        <w:rPr>
          <w:sz w:val="23"/>
          <w:szCs w:val="23"/>
        </w:rPr>
        <w:t>, где Зайцев А.М. является генеральным директором, а Кирие</w:t>
      </w:r>
      <w:r w:rsidRPr="005D3AC9">
        <w:rPr>
          <w:sz w:val="23"/>
          <w:szCs w:val="23"/>
        </w:rPr>
        <w:t>нко Д.В. работником</w:t>
      </w:r>
      <w:r w:rsidRPr="005D3AC9">
        <w:rPr>
          <w:sz w:val="23"/>
          <w:szCs w:val="23"/>
        </w:rPr>
        <w:t>.</w:t>
      </w:r>
    </w:p>
    <w:p w14:paraId="6CD7B38E" w14:textId="77777777" w:rsidR="00A340D5" w:rsidRPr="00A340D5" w:rsidRDefault="00B05BEF" w:rsidP="00A340D5">
      <w:pPr>
        <w:ind w:firstLine="568"/>
        <w:jc w:val="both"/>
        <w:rPr>
          <w:sz w:val="23"/>
          <w:szCs w:val="23"/>
        </w:rPr>
      </w:pPr>
      <w:r w:rsidRPr="00A340D5">
        <w:rPr>
          <w:sz w:val="23"/>
          <w:szCs w:val="23"/>
        </w:rPr>
        <w:t xml:space="preserve">Заочным решением суда от </w:t>
      </w:r>
      <w:r>
        <w:rPr>
          <w:sz w:val="23"/>
          <w:szCs w:val="23"/>
        </w:rPr>
        <w:t>18 декабря 2018</w:t>
      </w:r>
      <w:r w:rsidRPr="00A340D5">
        <w:rPr>
          <w:sz w:val="23"/>
          <w:szCs w:val="23"/>
        </w:rPr>
        <w:t xml:space="preserve"> исковые требования Зайцева А</w:t>
      </w:r>
      <w:r>
        <w:rPr>
          <w:sz w:val="23"/>
          <w:szCs w:val="23"/>
        </w:rPr>
        <w:t>.</w:t>
      </w:r>
      <w:r w:rsidRPr="00A340D5">
        <w:rPr>
          <w:sz w:val="23"/>
          <w:szCs w:val="23"/>
        </w:rPr>
        <w:t>М</w:t>
      </w:r>
      <w:r>
        <w:rPr>
          <w:sz w:val="23"/>
          <w:szCs w:val="23"/>
        </w:rPr>
        <w:t>.</w:t>
      </w:r>
      <w:r w:rsidRPr="00A340D5">
        <w:rPr>
          <w:sz w:val="23"/>
          <w:szCs w:val="23"/>
        </w:rPr>
        <w:t xml:space="preserve"> к ПАО «Сбербанк России»</w:t>
      </w:r>
      <w:r>
        <w:rPr>
          <w:sz w:val="23"/>
          <w:szCs w:val="23"/>
        </w:rPr>
        <w:t>, Кириенко Д</w:t>
      </w:r>
      <w:r>
        <w:rPr>
          <w:sz w:val="23"/>
          <w:szCs w:val="23"/>
        </w:rPr>
        <w:t>.</w:t>
      </w:r>
      <w:r>
        <w:rPr>
          <w:sz w:val="23"/>
          <w:szCs w:val="23"/>
        </w:rPr>
        <w:t>В</w:t>
      </w:r>
      <w:r>
        <w:rPr>
          <w:sz w:val="23"/>
          <w:szCs w:val="23"/>
        </w:rPr>
        <w:t>.</w:t>
      </w:r>
      <w:r w:rsidRPr="00A340D5">
        <w:rPr>
          <w:sz w:val="23"/>
          <w:szCs w:val="23"/>
        </w:rPr>
        <w:t xml:space="preserve"> о защите прав потребителей удовлетворены частично.</w:t>
      </w:r>
    </w:p>
    <w:p w14:paraId="2A10523D" w14:textId="77777777" w:rsidR="00A340D5" w:rsidRDefault="00B05BEF" w:rsidP="00A340D5">
      <w:pPr>
        <w:ind w:firstLine="568"/>
        <w:jc w:val="both"/>
        <w:rPr>
          <w:sz w:val="23"/>
          <w:szCs w:val="23"/>
        </w:rPr>
      </w:pPr>
      <w:r w:rsidRPr="00A340D5">
        <w:rPr>
          <w:sz w:val="23"/>
          <w:szCs w:val="23"/>
        </w:rPr>
        <w:t xml:space="preserve">Определением суда от </w:t>
      </w:r>
      <w:r>
        <w:rPr>
          <w:sz w:val="23"/>
          <w:szCs w:val="23"/>
        </w:rPr>
        <w:t>11 марта 2019</w:t>
      </w:r>
      <w:r w:rsidRPr="00A340D5">
        <w:rPr>
          <w:sz w:val="23"/>
          <w:szCs w:val="23"/>
        </w:rPr>
        <w:t xml:space="preserve"> года заочное решение отменено по заяв</w:t>
      </w:r>
      <w:r w:rsidRPr="00A340D5">
        <w:rPr>
          <w:sz w:val="23"/>
          <w:szCs w:val="23"/>
        </w:rPr>
        <w:t>лению ответчика в порядке ст. 237 ГПК РФ, производство по делу возобновлено.</w:t>
      </w:r>
    </w:p>
    <w:p w14:paraId="4F2FA72E" w14:textId="77777777" w:rsidR="00A340D5" w:rsidRPr="005D3AC9" w:rsidRDefault="00B05BEF" w:rsidP="00A340D5">
      <w:pPr>
        <w:ind w:firstLine="568"/>
        <w:jc w:val="both"/>
        <w:rPr>
          <w:sz w:val="23"/>
          <w:szCs w:val="23"/>
        </w:rPr>
      </w:pPr>
      <w:r>
        <w:rPr>
          <w:sz w:val="23"/>
          <w:szCs w:val="23"/>
        </w:rPr>
        <w:t>Определением суда от 06 марта 2019 года и</w:t>
      </w:r>
      <w:r w:rsidRPr="00A340D5">
        <w:rPr>
          <w:sz w:val="23"/>
          <w:szCs w:val="23"/>
        </w:rPr>
        <w:t>сковые требования Зайцева А</w:t>
      </w:r>
      <w:r>
        <w:rPr>
          <w:sz w:val="23"/>
          <w:szCs w:val="23"/>
        </w:rPr>
        <w:t>.</w:t>
      </w:r>
      <w:r w:rsidRPr="00A340D5">
        <w:rPr>
          <w:sz w:val="23"/>
          <w:szCs w:val="23"/>
        </w:rPr>
        <w:t>М</w:t>
      </w:r>
      <w:r>
        <w:rPr>
          <w:sz w:val="23"/>
          <w:szCs w:val="23"/>
        </w:rPr>
        <w:t>.</w:t>
      </w:r>
      <w:r w:rsidRPr="00A340D5">
        <w:rPr>
          <w:sz w:val="23"/>
          <w:szCs w:val="23"/>
        </w:rPr>
        <w:t xml:space="preserve"> к Кириенко Д</w:t>
      </w:r>
      <w:r>
        <w:rPr>
          <w:sz w:val="23"/>
          <w:szCs w:val="23"/>
        </w:rPr>
        <w:t>.</w:t>
      </w:r>
      <w:r w:rsidRPr="00A340D5">
        <w:rPr>
          <w:sz w:val="23"/>
          <w:szCs w:val="23"/>
        </w:rPr>
        <w:t>В</w:t>
      </w:r>
      <w:r>
        <w:rPr>
          <w:sz w:val="23"/>
          <w:szCs w:val="23"/>
        </w:rPr>
        <w:t xml:space="preserve">. </w:t>
      </w:r>
      <w:r w:rsidRPr="00A340D5">
        <w:rPr>
          <w:sz w:val="23"/>
          <w:szCs w:val="23"/>
        </w:rPr>
        <w:t>о взыскании неосновательного обогащения – выдел</w:t>
      </w:r>
      <w:r>
        <w:rPr>
          <w:sz w:val="23"/>
          <w:szCs w:val="23"/>
        </w:rPr>
        <w:t>ены</w:t>
      </w:r>
      <w:r w:rsidRPr="00A340D5">
        <w:rPr>
          <w:sz w:val="23"/>
          <w:szCs w:val="23"/>
        </w:rPr>
        <w:t xml:space="preserve"> в отдельное производство. </w:t>
      </w:r>
      <w:r>
        <w:rPr>
          <w:sz w:val="23"/>
          <w:szCs w:val="23"/>
        </w:rPr>
        <w:t>Г</w:t>
      </w:r>
      <w:r w:rsidRPr="00A340D5">
        <w:rPr>
          <w:sz w:val="23"/>
          <w:szCs w:val="23"/>
        </w:rPr>
        <w:t>ражданское де</w:t>
      </w:r>
      <w:r w:rsidRPr="00A340D5">
        <w:rPr>
          <w:sz w:val="23"/>
          <w:szCs w:val="23"/>
        </w:rPr>
        <w:t>ло по иску Зайцева А</w:t>
      </w:r>
      <w:r>
        <w:rPr>
          <w:sz w:val="23"/>
          <w:szCs w:val="23"/>
        </w:rPr>
        <w:t>.</w:t>
      </w:r>
      <w:r w:rsidRPr="00A340D5">
        <w:rPr>
          <w:sz w:val="23"/>
          <w:szCs w:val="23"/>
        </w:rPr>
        <w:t>М</w:t>
      </w:r>
      <w:r>
        <w:rPr>
          <w:sz w:val="23"/>
          <w:szCs w:val="23"/>
        </w:rPr>
        <w:t>.</w:t>
      </w:r>
      <w:r w:rsidRPr="00A340D5">
        <w:rPr>
          <w:sz w:val="23"/>
          <w:szCs w:val="23"/>
        </w:rPr>
        <w:t xml:space="preserve"> к Кириенко Д</w:t>
      </w:r>
      <w:r>
        <w:rPr>
          <w:sz w:val="23"/>
          <w:szCs w:val="23"/>
        </w:rPr>
        <w:t>.</w:t>
      </w:r>
      <w:r w:rsidRPr="00A340D5">
        <w:rPr>
          <w:sz w:val="23"/>
          <w:szCs w:val="23"/>
        </w:rPr>
        <w:t>В</w:t>
      </w:r>
      <w:r>
        <w:rPr>
          <w:sz w:val="23"/>
          <w:szCs w:val="23"/>
        </w:rPr>
        <w:t>.</w:t>
      </w:r>
      <w:r w:rsidRPr="00A340D5">
        <w:rPr>
          <w:sz w:val="23"/>
          <w:szCs w:val="23"/>
        </w:rPr>
        <w:t xml:space="preserve"> о взыскании неосновательного обогащения </w:t>
      </w:r>
      <w:r>
        <w:rPr>
          <w:sz w:val="23"/>
          <w:szCs w:val="23"/>
        </w:rPr>
        <w:t xml:space="preserve">направлено </w:t>
      </w:r>
      <w:r w:rsidRPr="00A340D5">
        <w:rPr>
          <w:sz w:val="23"/>
          <w:szCs w:val="23"/>
        </w:rPr>
        <w:t>по подсудности в Аксайский районный суд Ростовской области.</w:t>
      </w:r>
    </w:p>
    <w:p w14:paraId="722D7250" w14:textId="77777777" w:rsidR="00434920" w:rsidRPr="005D3AC9" w:rsidRDefault="00B05BEF" w:rsidP="00434920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 xml:space="preserve">Истец </w:t>
      </w:r>
      <w:r w:rsidRPr="005D3AC9">
        <w:rPr>
          <w:sz w:val="23"/>
          <w:szCs w:val="23"/>
        </w:rPr>
        <w:t xml:space="preserve">Зайцев А.М. </w:t>
      </w:r>
      <w:r w:rsidRPr="005D3AC9">
        <w:rPr>
          <w:sz w:val="23"/>
          <w:szCs w:val="23"/>
        </w:rPr>
        <w:t>в судебном заседании поддержал заявленные требования</w:t>
      </w:r>
      <w:r w:rsidRPr="005D3AC9">
        <w:rPr>
          <w:sz w:val="23"/>
          <w:szCs w:val="23"/>
        </w:rPr>
        <w:t xml:space="preserve"> </w:t>
      </w:r>
      <w:r w:rsidRPr="005D3AC9">
        <w:rPr>
          <w:sz w:val="23"/>
          <w:szCs w:val="23"/>
        </w:rPr>
        <w:t xml:space="preserve">по </w:t>
      </w:r>
      <w:r w:rsidRPr="005D3AC9">
        <w:rPr>
          <w:sz w:val="23"/>
          <w:szCs w:val="23"/>
        </w:rPr>
        <w:t>изложенным</w:t>
      </w:r>
      <w:r w:rsidRPr="005D3AC9">
        <w:rPr>
          <w:sz w:val="23"/>
          <w:szCs w:val="23"/>
        </w:rPr>
        <w:t xml:space="preserve"> доводам.</w:t>
      </w:r>
    </w:p>
    <w:p w14:paraId="548768C3" w14:textId="77777777" w:rsidR="000864C0" w:rsidRDefault="00B05BEF" w:rsidP="00434920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Представите</w:t>
      </w:r>
      <w:r w:rsidRPr="005D3AC9">
        <w:rPr>
          <w:sz w:val="23"/>
          <w:szCs w:val="23"/>
        </w:rPr>
        <w:t>ль истца</w:t>
      </w:r>
      <w:r>
        <w:rPr>
          <w:sz w:val="23"/>
          <w:szCs w:val="23"/>
        </w:rPr>
        <w:t>, представитель третьего лица</w:t>
      </w:r>
      <w:r w:rsidRPr="005D3AC9">
        <w:rPr>
          <w:sz w:val="23"/>
          <w:szCs w:val="23"/>
        </w:rPr>
        <w:t xml:space="preserve"> Ерхов В.Г. поддержал исковые требования, пояснил, что в материалах дела отсутствуют сведения об ознакомлении истца с правилами пользования услугой «Сбербанк онлайн», с правилами осуществления переводов и платежей, прав</w:t>
      </w:r>
      <w:r w:rsidRPr="005D3AC9">
        <w:rPr>
          <w:sz w:val="23"/>
          <w:szCs w:val="23"/>
        </w:rPr>
        <w:t>илами</w:t>
      </w:r>
      <w:r>
        <w:rPr>
          <w:sz w:val="23"/>
          <w:szCs w:val="23"/>
        </w:rPr>
        <w:t xml:space="preserve"> по оказанию финансовой услуги, все действия банка сводятся к тому, что истец сам должен был изучать сайты. Банк должен был удостовериться в законности перевода, нет в дел</w:t>
      </w:r>
      <w:r>
        <w:rPr>
          <w:sz w:val="23"/>
          <w:szCs w:val="23"/>
        </w:rPr>
        <w:t>е</w:t>
      </w:r>
      <w:r>
        <w:rPr>
          <w:sz w:val="23"/>
          <w:szCs w:val="23"/>
        </w:rPr>
        <w:t xml:space="preserve"> подтверждения ознакомления истца с правила</w:t>
      </w:r>
      <w:r>
        <w:rPr>
          <w:sz w:val="23"/>
          <w:szCs w:val="23"/>
        </w:rPr>
        <w:t>ми</w:t>
      </w:r>
      <w:r>
        <w:rPr>
          <w:sz w:val="23"/>
          <w:szCs w:val="23"/>
        </w:rPr>
        <w:t>.</w:t>
      </w:r>
    </w:p>
    <w:p w14:paraId="69CAEADC" w14:textId="77777777" w:rsidR="00434920" w:rsidRDefault="00B05BEF" w:rsidP="00434920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 xml:space="preserve">Представитель ответчика </w:t>
      </w:r>
      <w:r w:rsidRPr="005D3AC9">
        <w:rPr>
          <w:sz w:val="23"/>
          <w:szCs w:val="23"/>
        </w:rPr>
        <w:t>ПАО «Сбе</w:t>
      </w:r>
      <w:r w:rsidRPr="005D3AC9">
        <w:rPr>
          <w:sz w:val="23"/>
          <w:szCs w:val="23"/>
        </w:rPr>
        <w:t xml:space="preserve">рбанк России» </w:t>
      </w:r>
      <w:r w:rsidRPr="005D3AC9">
        <w:rPr>
          <w:sz w:val="23"/>
          <w:szCs w:val="23"/>
        </w:rPr>
        <w:t xml:space="preserve">в судебное заседание не явился, о дате, времени и месте рассмотрения дела извещен, </w:t>
      </w:r>
      <w:r w:rsidRPr="005D3AC9">
        <w:rPr>
          <w:sz w:val="23"/>
          <w:szCs w:val="23"/>
        </w:rPr>
        <w:t xml:space="preserve">ранее </w:t>
      </w:r>
      <w:r w:rsidRPr="005D3AC9">
        <w:rPr>
          <w:sz w:val="23"/>
          <w:szCs w:val="23"/>
        </w:rPr>
        <w:t xml:space="preserve">в судебном заседании пояснил, что </w:t>
      </w:r>
      <w:r w:rsidRPr="005D3AC9">
        <w:rPr>
          <w:sz w:val="23"/>
          <w:szCs w:val="23"/>
        </w:rPr>
        <w:t>при переводе денежных средств через систему «Сбербанк онлайн» клиенту предоставляется возможность указать назначение пл</w:t>
      </w:r>
      <w:r w:rsidRPr="005D3AC9">
        <w:rPr>
          <w:sz w:val="23"/>
          <w:szCs w:val="23"/>
        </w:rPr>
        <w:t xml:space="preserve">атежа, кроме того 13.08.2018г. при осуществлении истцом перевода Кириенко Д.В. денежных средств, Зайцевым А.М. </w:t>
      </w:r>
      <w:r w:rsidRPr="005D3AC9">
        <w:rPr>
          <w:sz w:val="23"/>
          <w:szCs w:val="23"/>
        </w:rPr>
        <w:lastRenderedPageBreak/>
        <w:t>указывалось назначение платежа «рабочие». Таким образом</w:t>
      </w:r>
      <w:r>
        <w:rPr>
          <w:sz w:val="23"/>
          <w:szCs w:val="23"/>
        </w:rPr>
        <w:t>,</w:t>
      </w:r>
      <w:r w:rsidRPr="005D3AC9">
        <w:rPr>
          <w:sz w:val="23"/>
          <w:szCs w:val="23"/>
        </w:rPr>
        <w:t xml:space="preserve"> полагает заявленные требования к ПАО «Сбербанк Рос</w:t>
      </w:r>
      <w:r w:rsidRPr="005D3AC9">
        <w:rPr>
          <w:sz w:val="23"/>
          <w:szCs w:val="23"/>
        </w:rPr>
        <w:t>сии» не подлежат удовлетворению, права</w:t>
      </w:r>
      <w:r w:rsidRPr="005D3AC9">
        <w:rPr>
          <w:sz w:val="23"/>
          <w:szCs w:val="23"/>
        </w:rPr>
        <w:t xml:space="preserve"> потребителя Зайцева А.М. при оказании банковских услуг нарушены не были, необходимая информация о правилах пользования услуг размещены на официал</w:t>
      </w:r>
      <w:r>
        <w:rPr>
          <w:sz w:val="23"/>
          <w:szCs w:val="23"/>
        </w:rPr>
        <w:t>ьном сайте ПАО Сбербанк России.</w:t>
      </w:r>
    </w:p>
    <w:p w14:paraId="28A0FAF3" w14:textId="77777777" w:rsidR="00FC40D9" w:rsidRPr="00FC40D9" w:rsidRDefault="00B05BEF" w:rsidP="00FC40D9">
      <w:pPr>
        <w:ind w:firstLine="568"/>
        <w:jc w:val="both"/>
        <w:rPr>
          <w:sz w:val="23"/>
          <w:szCs w:val="23"/>
        </w:rPr>
      </w:pPr>
      <w:r w:rsidRPr="00FC40D9">
        <w:rPr>
          <w:sz w:val="23"/>
          <w:szCs w:val="23"/>
        </w:rPr>
        <w:t>Суд определил рассмотре</w:t>
      </w:r>
      <w:r>
        <w:rPr>
          <w:sz w:val="23"/>
          <w:szCs w:val="23"/>
        </w:rPr>
        <w:t xml:space="preserve">ть дело в отсутствие ответчика </w:t>
      </w:r>
      <w:r w:rsidRPr="00FC40D9">
        <w:rPr>
          <w:sz w:val="23"/>
          <w:szCs w:val="23"/>
        </w:rPr>
        <w:t>в соответствии со ст.167</w:t>
      </w:r>
      <w:r w:rsidRPr="00FC40D9">
        <w:rPr>
          <w:sz w:val="23"/>
          <w:szCs w:val="23"/>
        </w:rPr>
        <w:t xml:space="preserve"> ГПК РФ.</w:t>
      </w:r>
    </w:p>
    <w:p w14:paraId="42C80DE0" w14:textId="77777777" w:rsidR="00FC40D9" w:rsidRDefault="00B05BEF" w:rsidP="00FC40D9">
      <w:pPr>
        <w:ind w:firstLine="568"/>
        <w:jc w:val="both"/>
        <w:rPr>
          <w:sz w:val="23"/>
          <w:szCs w:val="23"/>
        </w:rPr>
      </w:pPr>
      <w:r w:rsidRPr="00FC40D9">
        <w:rPr>
          <w:sz w:val="23"/>
          <w:szCs w:val="23"/>
        </w:rPr>
        <w:t>Исследовав материалы дела, выслушав истца и его представителя, суд при</w:t>
      </w:r>
      <w:r>
        <w:rPr>
          <w:sz w:val="23"/>
          <w:szCs w:val="23"/>
        </w:rPr>
        <w:t>ходит</w:t>
      </w:r>
      <w:r w:rsidRPr="00FC40D9">
        <w:rPr>
          <w:sz w:val="23"/>
          <w:szCs w:val="23"/>
        </w:rPr>
        <w:t xml:space="preserve"> к следующему.</w:t>
      </w:r>
    </w:p>
    <w:p w14:paraId="0FC91CCD" w14:textId="77777777" w:rsidR="00BB09F1" w:rsidRPr="005D3AC9" w:rsidRDefault="00B05BEF" w:rsidP="00FC40D9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Судом установлено, что и</w:t>
      </w:r>
      <w:r w:rsidRPr="005D3AC9">
        <w:rPr>
          <w:sz w:val="23"/>
          <w:szCs w:val="23"/>
        </w:rPr>
        <w:t xml:space="preserve">стец </w:t>
      </w:r>
      <w:r w:rsidRPr="005D3AC9">
        <w:rPr>
          <w:sz w:val="23"/>
          <w:szCs w:val="23"/>
        </w:rPr>
        <w:t>в период с 03.12.2015г. по 21.12.2016г. осуществлял переводы денежных средств на карту Кириенко Д.В. посредством системы «Сберба</w:t>
      </w:r>
      <w:r w:rsidRPr="005D3AC9">
        <w:rPr>
          <w:sz w:val="23"/>
          <w:szCs w:val="23"/>
        </w:rPr>
        <w:t>нк онлайн», в качестве оплаты за оказание ответчиком различных услуг. Всего за указанный период осуществлен перевод денежных</w:t>
      </w:r>
      <w:r w:rsidRPr="005D3AC9">
        <w:rPr>
          <w:sz w:val="23"/>
          <w:szCs w:val="23"/>
        </w:rPr>
        <w:t xml:space="preserve"> средств на сумму 1 110 500 рублей, что подтверждается банковскими выписками со счета истца, а также справкой ПАО «Сбербанк России» </w:t>
      </w:r>
      <w:r w:rsidRPr="005D3AC9">
        <w:rPr>
          <w:sz w:val="23"/>
          <w:szCs w:val="23"/>
        </w:rPr>
        <w:t>о принадлежности банковского счета-</w:t>
      </w:r>
      <w:r>
        <w:rPr>
          <w:sz w:val="23"/>
          <w:szCs w:val="23"/>
        </w:rPr>
        <w:t xml:space="preserve"> </w:t>
      </w:r>
      <w:r w:rsidRPr="005D3AC9">
        <w:rPr>
          <w:sz w:val="23"/>
          <w:szCs w:val="23"/>
        </w:rPr>
        <w:t>получателя Кириенко Д.В.</w:t>
      </w:r>
    </w:p>
    <w:p w14:paraId="31629075" w14:textId="77777777" w:rsidR="00406659" w:rsidRPr="005D3AC9" w:rsidRDefault="00B05BEF" w:rsidP="00406659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По мнению истца, в связи с отсутствием возможности в системе «Сбербанк онлайн» указать назначение платежа, по вине ПАО «Сбербанк России» произошло неосновательное обогащение Кириенко Д.В. О</w:t>
      </w:r>
      <w:r w:rsidRPr="005D3AC9">
        <w:rPr>
          <w:sz w:val="23"/>
          <w:szCs w:val="23"/>
        </w:rPr>
        <w:t>днако,</w:t>
      </w:r>
      <w:r w:rsidRPr="005D3AC9">
        <w:rPr>
          <w:sz w:val="23"/>
          <w:szCs w:val="23"/>
        </w:rPr>
        <w:t xml:space="preserve"> как следует из возражений ответчика ПАО «Сбербанк России», при переводе денежных средств через автоматизированную систему «Сбербанк онлайн», клиенту предоставляется возможность указать назначение платежа</w:t>
      </w:r>
      <w:r>
        <w:rPr>
          <w:sz w:val="23"/>
          <w:szCs w:val="23"/>
        </w:rPr>
        <w:t>, которой истец воспользовался по усмотрению- указал</w:t>
      </w:r>
      <w:r>
        <w:rPr>
          <w:sz w:val="23"/>
          <w:szCs w:val="23"/>
        </w:rPr>
        <w:t xml:space="preserve"> в качестве основания платежа «рабочие»</w:t>
      </w:r>
      <w:r w:rsidRPr="005D3AC9">
        <w:rPr>
          <w:sz w:val="23"/>
          <w:szCs w:val="23"/>
        </w:rPr>
        <w:t>.</w:t>
      </w:r>
    </w:p>
    <w:p w14:paraId="2D4CA3E2" w14:textId="77777777" w:rsidR="00D2741C" w:rsidRPr="005D3AC9" w:rsidRDefault="00B05BEF" w:rsidP="00D2741C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Согласно ч.1,3 ст.845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</w:t>
      </w:r>
      <w:r w:rsidRPr="005D3AC9">
        <w:rPr>
          <w:sz w:val="23"/>
          <w:szCs w:val="23"/>
        </w:rPr>
        <w:t xml:space="preserve">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</w:t>
      </w:r>
      <w:r w:rsidRPr="005D3AC9">
        <w:rPr>
          <w:sz w:val="23"/>
          <w:szCs w:val="23"/>
        </w:rPr>
        <w:t>ограничения права клиента распоряжаться денежными средствами по своему усмотрению.</w:t>
      </w:r>
    </w:p>
    <w:p w14:paraId="7037E499" w14:textId="77777777" w:rsidR="00406659" w:rsidRPr="005D3AC9" w:rsidRDefault="00B05BEF" w:rsidP="00406659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В соответствии со ст.847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</w:t>
      </w:r>
      <w:r w:rsidRPr="005D3AC9">
        <w:rPr>
          <w:sz w:val="23"/>
          <w:szCs w:val="23"/>
        </w:rPr>
        <w:t xml:space="preserve"> иными способами с использованием в них аналогов собственноручной подписи (пункт 2 статьи 160), кодов, паролей и других средств, подтверждающих, что распоряжение дано уполномоченным на это лицом.</w:t>
      </w:r>
    </w:p>
    <w:p w14:paraId="2B49B712" w14:textId="77777777" w:rsidR="001C08CA" w:rsidRPr="005D3AC9" w:rsidRDefault="00B05BEF" w:rsidP="00406659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В силу ст. 854 ГК РФ списание денежных средств со счета осущ</w:t>
      </w:r>
      <w:r w:rsidRPr="005D3AC9">
        <w:rPr>
          <w:sz w:val="23"/>
          <w:szCs w:val="23"/>
        </w:rPr>
        <w:t>ествляется банком на основании распоряжения клиента.</w:t>
      </w:r>
    </w:p>
    <w:p w14:paraId="4601002F" w14:textId="77777777" w:rsidR="001C08CA" w:rsidRPr="005D3AC9" w:rsidRDefault="00B05BEF" w:rsidP="00406659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В соответствии с п.11.4 «Условий использования банковских карт ПАО Сбербанк, предоставление держателю услуг «Сбербанк онлайн» осуществляется в соответствии с договором, а также в соответствии с Руководст</w:t>
      </w:r>
      <w:r w:rsidRPr="005D3AC9">
        <w:rPr>
          <w:sz w:val="23"/>
          <w:szCs w:val="23"/>
        </w:rPr>
        <w:t>вом по использованию «Сбербанк онлайн», размещаемым на официальном сайте Банка в сети Интернет.</w:t>
      </w:r>
    </w:p>
    <w:p w14:paraId="2F70F254" w14:textId="77777777" w:rsidR="001C08CA" w:rsidRPr="005D3AC9" w:rsidRDefault="00B05BEF" w:rsidP="00406659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Как следует из представленных банком</w:t>
      </w:r>
      <w:r>
        <w:rPr>
          <w:sz w:val="23"/>
          <w:szCs w:val="23"/>
        </w:rPr>
        <w:t xml:space="preserve"> пошаговых </w:t>
      </w:r>
      <w:r w:rsidRPr="005D3AC9">
        <w:rPr>
          <w:sz w:val="23"/>
          <w:szCs w:val="23"/>
        </w:rPr>
        <w:t xml:space="preserve">иллюстраций, в мобильном приложении «Сбербанк онлайн» клиенту </w:t>
      </w:r>
      <w:r w:rsidRPr="005D3AC9">
        <w:rPr>
          <w:sz w:val="23"/>
          <w:szCs w:val="23"/>
        </w:rPr>
        <w:t>предоставляет</w:t>
      </w:r>
      <w:r>
        <w:rPr>
          <w:sz w:val="23"/>
          <w:szCs w:val="23"/>
        </w:rPr>
        <w:t>ся</w:t>
      </w:r>
      <w:r w:rsidRPr="005D3AC9">
        <w:rPr>
          <w:sz w:val="23"/>
          <w:szCs w:val="23"/>
        </w:rPr>
        <w:t xml:space="preserve"> </w:t>
      </w:r>
      <w:r w:rsidRPr="005D3AC9">
        <w:rPr>
          <w:sz w:val="23"/>
          <w:szCs w:val="23"/>
        </w:rPr>
        <w:t>возможность указания соответствующе</w:t>
      </w:r>
      <w:r w:rsidRPr="005D3AC9">
        <w:rPr>
          <w:sz w:val="23"/>
          <w:szCs w:val="23"/>
        </w:rPr>
        <w:t>го назначения платежа, при этом ранее истцом данная строка заполнялась при осуществлении 13.08.2016г. операции по переводу денежных средств на счет Кириенко Д.В. с указанием сообщения «Рабочие».</w:t>
      </w:r>
    </w:p>
    <w:p w14:paraId="1B0D3F88" w14:textId="77777777" w:rsidR="00023512" w:rsidRPr="005D3AC9" w:rsidRDefault="00B05BEF" w:rsidP="00406659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При изложенных обстоятельствах суд не находит оснований для п</w:t>
      </w:r>
      <w:r w:rsidRPr="005D3AC9">
        <w:rPr>
          <w:sz w:val="23"/>
          <w:szCs w:val="23"/>
        </w:rPr>
        <w:t>ризнания оказанной финансовой услуги Зайцеву А.М. незаконной и несоответствующей требованиям действующего законодательства</w:t>
      </w:r>
      <w:r>
        <w:rPr>
          <w:sz w:val="23"/>
          <w:szCs w:val="23"/>
        </w:rPr>
        <w:t>, правилам</w:t>
      </w:r>
      <w:r w:rsidRPr="005D3AC9">
        <w:rPr>
          <w:sz w:val="23"/>
          <w:szCs w:val="23"/>
        </w:rPr>
        <w:t>.</w:t>
      </w:r>
      <w:r>
        <w:rPr>
          <w:sz w:val="23"/>
          <w:szCs w:val="23"/>
        </w:rPr>
        <w:t xml:space="preserve"> При рассмотрении дела судом установлены обстоятельства пользования истцом </w:t>
      </w:r>
      <w:r>
        <w:rPr>
          <w:sz w:val="23"/>
          <w:szCs w:val="23"/>
        </w:rPr>
        <w:t xml:space="preserve">Зайцевым А.М. </w:t>
      </w:r>
      <w:r>
        <w:rPr>
          <w:sz w:val="23"/>
          <w:szCs w:val="23"/>
        </w:rPr>
        <w:t xml:space="preserve">услугой </w:t>
      </w:r>
      <w:r w:rsidRPr="005D3AC9">
        <w:rPr>
          <w:sz w:val="23"/>
          <w:szCs w:val="23"/>
        </w:rPr>
        <w:t>«Сбербанк онлайн»</w:t>
      </w:r>
      <w:r>
        <w:rPr>
          <w:sz w:val="23"/>
          <w:szCs w:val="23"/>
        </w:rPr>
        <w:t xml:space="preserve"> в целях </w:t>
      </w:r>
      <w:r>
        <w:rPr>
          <w:sz w:val="23"/>
          <w:szCs w:val="23"/>
        </w:rPr>
        <w:t>осуществления денежных переводов в пользу Кириенко Д.В., в том числе, с использованием функции указания назначения платежа перевода</w:t>
      </w:r>
      <w:r>
        <w:rPr>
          <w:sz w:val="23"/>
          <w:szCs w:val="23"/>
        </w:rPr>
        <w:t xml:space="preserve">. Таким образом, доводы стороны истца опровергаются его фактическими действиями, свидетельствующими о наличии </w:t>
      </w:r>
      <w:r>
        <w:rPr>
          <w:sz w:val="23"/>
          <w:szCs w:val="23"/>
        </w:rPr>
        <w:t>спорной</w:t>
      </w:r>
      <w:r>
        <w:rPr>
          <w:sz w:val="23"/>
          <w:szCs w:val="23"/>
        </w:rPr>
        <w:t xml:space="preserve"> функцио</w:t>
      </w:r>
      <w:r>
        <w:rPr>
          <w:sz w:val="23"/>
          <w:szCs w:val="23"/>
        </w:rPr>
        <w:t xml:space="preserve">нальной возможности </w:t>
      </w:r>
      <w:r>
        <w:rPr>
          <w:sz w:val="23"/>
          <w:szCs w:val="23"/>
        </w:rPr>
        <w:t xml:space="preserve">в онлайн услуге </w:t>
      </w:r>
      <w:r w:rsidRPr="005D3AC9">
        <w:rPr>
          <w:sz w:val="23"/>
          <w:szCs w:val="23"/>
        </w:rPr>
        <w:t>ПАО Сбербанк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и </w:t>
      </w:r>
      <w:r>
        <w:rPr>
          <w:sz w:val="23"/>
          <w:szCs w:val="23"/>
        </w:rPr>
        <w:t>о его информированности. Кроме того, как следует из объяснений стороны истца, причиной предъявления исковых требований к ПАО Сбербанк явилось неисполнение Кириенко Д.В. принятых им и оплаченных истцом обяз</w:t>
      </w:r>
      <w:r>
        <w:rPr>
          <w:sz w:val="23"/>
          <w:szCs w:val="23"/>
        </w:rPr>
        <w:t xml:space="preserve">ательств. </w:t>
      </w:r>
    </w:p>
    <w:p w14:paraId="664B1507" w14:textId="77777777" w:rsidR="00023512" w:rsidRPr="005D3AC9" w:rsidRDefault="00B05BEF" w:rsidP="00023512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В соответствии с п. 2 Постановления Пленума Верховного Суда РФ от 20.12.1994 N 10 "Некоторые вопросы применения законодательства о компенсации морального вреда" (с последующими изменениями и дополнениями), - под моральным вредом понимаются нравс</w:t>
      </w:r>
      <w:r w:rsidRPr="005D3AC9">
        <w:rPr>
          <w:sz w:val="23"/>
          <w:szCs w:val="23"/>
        </w:rPr>
        <w:t xml:space="preserve">твенные или физические страдания, причиненные действиями (бездействием), посягающими на принадлежащие гражданину от рождения или в силу закона </w:t>
      </w:r>
      <w:r w:rsidRPr="005D3AC9">
        <w:rPr>
          <w:sz w:val="23"/>
          <w:szCs w:val="23"/>
        </w:rPr>
        <w:lastRenderedPageBreak/>
        <w:t>нематериальные блага (жизнь, здоровье, достоинство личности, деловая репутация, неприкосновенность частной жизни,</w:t>
      </w:r>
      <w:r w:rsidRPr="005D3AC9">
        <w:rPr>
          <w:sz w:val="23"/>
          <w:szCs w:val="23"/>
        </w:rPr>
        <w:t xml:space="preserve"> личная и семейная тайна и т.п.), или нарушающими его личные неимущественные права (право на пользование своим именем, право авторства и другие неимущественные права в соответствии с законами об охране прав на результаты интеллектуальной деятельности) либо</w:t>
      </w:r>
      <w:r w:rsidRPr="005D3AC9">
        <w:rPr>
          <w:sz w:val="23"/>
          <w:szCs w:val="23"/>
        </w:rPr>
        <w:t xml:space="preserve"> нарушающими имущественные права гражданина.</w:t>
      </w:r>
    </w:p>
    <w:p w14:paraId="69729877" w14:textId="77777777" w:rsidR="00023512" w:rsidRPr="005D3AC9" w:rsidRDefault="00B05BEF" w:rsidP="00023512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В соответствии с п. 3 указанного Постановления, одним из обязательных условий наступления ответственности за причинение морального вреда является вина причинителя.</w:t>
      </w:r>
    </w:p>
    <w:p w14:paraId="6C4FEEC9" w14:textId="77777777" w:rsidR="00023512" w:rsidRPr="005D3AC9" w:rsidRDefault="00B05BEF" w:rsidP="00023512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В силу ст. 56 ГПК РФ каждая сторона должна дока</w:t>
      </w:r>
      <w:r w:rsidRPr="005D3AC9">
        <w:rPr>
          <w:sz w:val="23"/>
          <w:szCs w:val="23"/>
        </w:rPr>
        <w:t>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18881E4" w14:textId="77777777" w:rsidR="00023512" w:rsidRPr="005D3AC9" w:rsidRDefault="00B05BEF" w:rsidP="00023512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 xml:space="preserve">Таким образом, </w:t>
      </w:r>
      <w:r>
        <w:rPr>
          <w:sz w:val="23"/>
          <w:szCs w:val="23"/>
        </w:rPr>
        <w:t xml:space="preserve">с учетом </w:t>
      </w:r>
      <w:r>
        <w:rPr>
          <w:sz w:val="23"/>
          <w:szCs w:val="23"/>
        </w:rPr>
        <w:t xml:space="preserve">отсутствия установленных по делу обстоятельств нарушения прав потребителя Зайцева А.М. </w:t>
      </w:r>
      <w:r>
        <w:rPr>
          <w:sz w:val="23"/>
          <w:szCs w:val="23"/>
        </w:rPr>
        <w:t>при пользовании услугой «Сбербанк-онлайн»</w:t>
      </w:r>
      <w:r w:rsidRPr="005D3AC9">
        <w:rPr>
          <w:sz w:val="23"/>
          <w:szCs w:val="23"/>
        </w:rPr>
        <w:t xml:space="preserve">, суд не находит оснований для удовлетворения требования истца </w:t>
      </w:r>
      <w:r w:rsidRPr="005D3AC9">
        <w:rPr>
          <w:sz w:val="23"/>
          <w:szCs w:val="23"/>
        </w:rPr>
        <w:t xml:space="preserve">к ПАО «Сбербанк России» </w:t>
      </w:r>
      <w:r w:rsidRPr="005D3AC9">
        <w:rPr>
          <w:sz w:val="23"/>
          <w:szCs w:val="23"/>
        </w:rPr>
        <w:t>о компенсации морального вреда</w:t>
      </w:r>
      <w:r w:rsidRPr="005D3AC9">
        <w:rPr>
          <w:sz w:val="23"/>
          <w:szCs w:val="23"/>
        </w:rPr>
        <w:t>, защите прав потребителей</w:t>
      </w:r>
      <w:r w:rsidRPr="005D3AC9">
        <w:rPr>
          <w:sz w:val="23"/>
          <w:szCs w:val="23"/>
        </w:rPr>
        <w:t>.</w:t>
      </w:r>
    </w:p>
    <w:p w14:paraId="7CEBDED1" w14:textId="77777777" w:rsidR="00AC0EB0" w:rsidRPr="005D3AC9" w:rsidRDefault="00B05BEF" w:rsidP="00FC40D9">
      <w:pPr>
        <w:ind w:firstLine="636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Истцом также заявлено требование о возмещении почтовых расходов в разм</w:t>
      </w:r>
      <w:r w:rsidRPr="005D3AC9">
        <w:rPr>
          <w:sz w:val="23"/>
          <w:szCs w:val="23"/>
        </w:rPr>
        <w:t>ере 220 руб. 70</w:t>
      </w:r>
      <w:r w:rsidRPr="005D3AC9">
        <w:rPr>
          <w:sz w:val="23"/>
          <w:szCs w:val="23"/>
        </w:rPr>
        <w:t xml:space="preserve"> коп.</w:t>
      </w:r>
      <w:r w:rsidRPr="005D3AC9">
        <w:rPr>
          <w:sz w:val="23"/>
          <w:szCs w:val="23"/>
        </w:rPr>
        <w:t xml:space="preserve"> Указанные расходы связаны с направлением истц</w:t>
      </w:r>
      <w:r>
        <w:rPr>
          <w:sz w:val="23"/>
          <w:szCs w:val="23"/>
        </w:rPr>
        <w:t>ом</w:t>
      </w:r>
      <w:r w:rsidRPr="005D3AC9">
        <w:rPr>
          <w:sz w:val="23"/>
          <w:szCs w:val="23"/>
        </w:rPr>
        <w:t xml:space="preserve"> претензии в адрес ответчика</w:t>
      </w:r>
      <w:r w:rsidRPr="005D3AC9">
        <w:rPr>
          <w:sz w:val="23"/>
          <w:szCs w:val="23"/>
        </w:rPr>
        <w:t xml:space="preserve"> (л.д.</w:t>
      </w:r>
      <w:r>
        <w:rPr>
          <w:sz w:val="23"/>
          <w:szCs w:val="23"/>
        </w:rPr>
        <w:t>*</w:t>
      </w:r>
      <w:r w:rsidRPr="005D3AC9">
        <w:rPr>
          <w:sz w:val="23"/>
          <w:szCs w:val="23"/>
        </w:rPr>
        <w:t>)</w:t>
      </w:r>
      <w:r w:rsidRPr="005D3AC9">
        <w:rPr>
          <w:sz w:val="23"/>
          <w:szCs w:val="23"/>
        </w:rPr>
        <w:t xml:space="preserve">. </w:t>
      </w:r>
      <w:r>
        <w:rPr>
          <w:sz w:val="23"/>
          <w:szCs w:val="23"/>
        </w:rPr>
        <w:t>Поскольку в удовлетворении исковых требований истцу отказано, у суда отсутствуют основания для взыскания с ответчика в пользу истца почтовых расходов.</w:t>
      </w:r>
    </w:p>
    <w:p w14:paraId="7FCFF3B4" w14:textId="77777777" w:rsidR="00434920" w:rsidRPr="005D3AC9" w:rsidRDefault="00B05BEF" w:rsidP="00434920">
      <w:pPr>
        <w:ind w:firstLine="568"/>
        <w:jc w:val="both"/>
        <w:rPr>
          <w:sz w:val="23"/>
          <w:szCs w:val="23"/>
        </w:rPr>
      </w:pPr>
      <w:r w:rsidRPr="005D3AC9">
        <w:rPr>
          <w:sz w:val="23"/>
          <w:szCs w:val="23"/>
        </w:rPr>
        <w:t>На основании изложенного, руководствуясь ст.ст.21,22,140,237 ТК РФ, ст.ст.333.19, 333.36 НК РФ, ст.ст.12,56,103, 193-197,199,211,233-237 ГПК РФ, суд</w:t>
      </w:r>
    </w:p>
    <w:p w14:paraId="67C5434A" w14:textId="77777777" w:rsidR="00434920" w:rsidRPr="005D3AC9" w:rsidRDefault="00B05BEF" w:rsidP="00434920">
      <w:pPr>
        <w:ind w:right="283" w:firstLine="567"/>
        <w:jc w:val="both"/>
        <w:rPr>
          <w:sz w:val="23"/>
          <w:szCs w:val="23"/>
        </w:rPr>
      </w:pPr>
    </w:p>
    <w:p w14:paraId="15B35450" w14:textId="77777777" w:rsidR="00CF1793" w:rsidRPr="005D3AC9" w:rsidRDefault="00B05BEF" w:rsidP="00A563A4">
      <w:pPr>
        <w:ind w:left="180" w:firstLine="709"/>
        <w:jc w:val="center"/>
        <w:rPr>
          <w:sz w:val="23"/>
          <w:szCs w:val="23"/>
        </w:rPr>
      </w:pPr>
      <w:r w:rsidRPr="005D3AC9">
        <w:rPr>
          <w:sz w:val="23"/>
          <w:szCs w:val="23"/>
        </w:rPr>
        <w:t xml:space="preserve">р </w:t>
      </w:r>
      <w:r w:rsidRPr="005D3AC9">
        <w:rPr>
          <w:sz w:val="23"/>
          <w:szCs w:val="23"/>
        </w:rPr>
        <w:t>е</w:t>
      </w:r>
      <w:r w:rsidRPr="005D3AC9">
        <w:rPr>
          <w:sz w:val="23"/>
          <w:szCs w:val="23"/>
        </w:rPr>
        <w:t xml:space="preserve"> </w:t>
      </w:r>
      <w:r w:rsidRPr="005D3AC9">
        <w:rPr>
          <w:sz w:val="23"/>
          <w:szCs w:val="23"/>
        </w:rPr>
        <w:t>ш</w:t>
      </w:r>
      <w:r w:rsidRPr="005D3AC9">
        <w:rPr>
          <w:sz w:val="23"/>
          <w:szCs w:val="23"/>
        </w:rPr>
        <w:t xml:space="preserve"> </w:t>
      </w:r>
      <w:r w:rsidRPr="005D3AC9">
        <w:rPr>
          <w:sz w:val="23"/>
          <w:szCs w:val="23"/>
        </w:rPr>
        <w:t>и</w:t>
      </w:r>
      <w:r w:rsidRPr="005D3AC9">
        <w:rPr>
          <w:sz w:val="23"/>
          <w:szCs w:val="23"/>
        </w:rPr>
        <w:t xml:space="preserve"> </w:t>
      </w:r>
      <w:r w:rsidRPr="005D3AC9">
        <w:rPr>
          <w:sz w:val="23"/>
          <w:szCs w:val="23"/>
        </w:rPr>
        <w:t>л</w:t>
      </w:r>
      <w:r w:rsidRPr="005D3AC9">
        <w:rPr>
          <w:sz w:val="23"/>
          <w:szCs w:val="23"/>
        </w:rPr>
        <w:t>:</w:t>
      </w:r>
    </w:p>
    <w:p w14:paraId="1BB64028" w14:textId="77777777" w:rsidR="00A563A4" w:rsidRPr="005D3AC9" w:rsidRDefault="00B05BEF" w:rsidP="00A563A4">
      <w:pPr>
        <w:ind w:left="180" w:firstLine="709"/>
        <w:jc w:val="center"/>
        <w:rPr>
          <w:b/>
          <w:sz w:val="23"/>
          <w:szCs w:val="23"/>
        </w:rPr>
      </w:pPr>
    </w:p>
    <w:p w14:paraId="39C7EFC3" w14:textId="77777777" w:rsidR="00A340D5" w:rsidRPr="000A50DF" w:rsidRDefault="00B05BEF" w:rsidP="00A340D5">
      <w:pPr>
        <w:ind w:left="180" w:firstLine="709"/>
        <w:contextualSpacing/>
        <w:jc w:val="both"/>
      </w:pPr>
      <w:r w:rsidRPr="000A50DF">
        <w:t xml:space="preserve">иск </w:t>
      </w:r>
      <w:r>
        <w:t>Зайцева А</w:t>
      </w:r>
      <w:r>
        <w:t>.М.</w:t>
      </w:r>
      <w:r>
        <w:t xml:space="preserve"> к ПАО «Сбербанк России»</w:t>
      </w:r>
      <w:r>
        <w:rPr>
          <w:bCs/>
          <w:color w:val="202020"/>
          <w:spacing w:val="-2"/>
        </w:rPr>
        <w:t xml:space="preserve"> о защите прав потребителей </w:t>
      </w:r>
      <w:r>
        <w:t>–</w:t>
      </w:r>
      <w:r w:rsidRPr="000A50DF">
        <w:t xml:space="preserve"> </w:t>
      </w:r>
      <w:r>
        <w:t>оставить без удовлетвор</w:t>
      </w:r>
      <w:r>
        <w:t>ения</w:t>
      </w:r>
      <w:r w:rsidRPr="000A50DF">
        <w:t>.</w:t>
      </w:r>
    </w:p>
    <w:p w14:paraId="4645CC47" w14:textId="77777777" w:rsidR="00A340D5" w:rsidRPr="000A50DF" w:rsidRDefault="00B05BEF" w:rsidP="00A340D5">
      <w:pPr>
        <w:ind w:left="180" w:firstLine="709"/>
        <w:contextualSpacing/>
        <w:jc w:val="both"/>
      </w:pPr>
      <w:r w:rsidRPr="000A50DF">
        <w:t xml:space="preserve">Решение может быть обжаловано в апелляционном порядке в Московский городской суд через Зеленоградский районный суд г. Москвы в течение месяца </w:t>
      </w:r>
      <w:r>
        <w:t xml:space="preserve">с даты принятия решения суда </w:t>
      </w:r>
      <w:r w:rsidRPr="000A50DF">
        <w:t xml:space="preserve">в окончательной форме. </w:t>
      </w:r>
    </w:p>
    <w:p w14:paraId="7EBAA1B9" w14:textId="77777777" w:rsidR="000E4CCA" w:rsidRDefault="00B05BEF" w:rsidP="000E4CCA">
      <w:pPr>
        <w:ind w:left="180" w:firstLine="709"/>
        <w:contextualSpacing/>
        <w:jc w:val="both"/>
        <w:rPr>
          <w:sz w:val="23"/>
          <w:szCs w:val="23"/>
        </w:rPr>
      </w:pPr>
    </w:p>
    <w:p w14:paraId="58DB1F8E" w14:textId="77777777" w:rsidR="00A340D5" w:rsidRPr="005D3AC9" w:rsidRDefault="00B05BEF" w:rsidP="000E4CCA">
      <w:pPr>
        <w:ind w:left="180" w:firstLine="709"/>
        <w:contextualSpacing/>
        <w:jc w:val="both"/>
        <w:rPr>
          <w:sz w:val="23"/>
          <w:szCs w:val="23"/>
        </w:rPr>
      </w:pPr>
    </w:p>
    <w:p w14:paraId="69567369" w14:textId="77777777" w:rsidR="000E4CCA" w:rsidRPr="005D3AC9" w:rsidRDefault="00B05BEF" w:rsidP="000E4CCA">
      <w:pPr>
        <w:ind w:left="180" w:firstLine="709"/>
        <w:contextualSpacing/>
        <w:jc w:val="both"/>
        <w:rPr>
          <w:sz w:val="23"/>
          <w:szCs w:val="23"/>
        </w:rPr>
      </w:pPr>
      <w:r w:rsidRPr="005D3AC9">
        <w:rPr>
          <w:sz w:val="23"/>
          <w:szCs w:val="23"/>
        </w:rPr>
        <w:t>Судья</w:t>
      </w:r>
    </w:p>
    <w:sectPr w:rsidR="000E4CCA" w:rsidRPr="005D3AC9" w:rsidSect="000B6244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13F34" w14:textId="77777777" w:rsidR="008F77B4" w:rsidRDefault="00B05BEF" w:rsidP="00A563A4">
      <w:r>
        <w:separator/>
      </w:r>
    </w:p>
  </w:endnote>
  <w:endnote w:type="continuationSeparator" w:id="0">
    <w:p w14:paraId="76C325F7" w14:textId="77777777" w:rsidR="008F77B4" w:rsidRDefault="00B05BEF" w:rsidP="00A5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66168" w14:textId="77777777" w:rsidR="008F77B4" w:rsidRDefault="00B05BEF" w:rsidP="00A563A4">
      <w:r>
        <w:separator/>
      </w:r>
    </w:p>
  </w:footnote>
  <w:footnote w:type="continuationSeparator" w:id="0">
    <w:p w14:paraId="58C80248" w14:textId="77777777" w:rsidR="008F77B4" w:rsidRDefault="00B05BEF" w:rsidP="00A56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003D"/>
    <w:multiLevelType w:val="hybridMultilevel"/>
    <w:tmpl w:val="400442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BA0"/>
    <w:rsid w:val="00B0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4E8F72"/>
  <w15:chartTrackingRefBased/>
  <w15:docId w15:val="{8DF5712E-E2AE-4134-B006-47DE3B66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CC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7624A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865E1"/>
    <w:pPr>
      <w:jc w:val="center"/>
      <w:outlineLvl w:val="0"/>
    </w:pPr>
    <w:rPr>
      <w:b/>
      <w:bCs/>
    </w:rPr>
  </w:style>
  <w:style w:type="character" w:customStyle="1" w:styleId="a4">
    <w:name w:val="Заголовок Знак"/>
    <w:link w:val="a3"/>
    <w:rsid w:val="006865E1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563A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63A4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563A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563A4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link w:val="1"/>
    <w:rsid w:val="00C7624A"/>
    <w:rPr>
      <w:rFonts w:ascii="Times New Roman" w:eastAsia="Times New Roman" w:hAnsi="Times New Roman"/>
      <w:sz w:val="24"/>
    </w:rPr>
  </w:style>
  <w:style w:type="paragraph" w:styleId="a9">
    <w:name w:val="Body Text"/>
    <w:basedOn w:val="a"/>
    <w:link w:val="aa"/>
    <w:uiPriority w:val="99"/>
    <w:unhideWhenUsed/>
    <w:rsid w:val="00C7624A"/>
    <w:pPr>
      <w:spacing w:after="120"/>
    </w:pPr>
    <w:rPr>
      <w:sz w:val="20"/>
      <w:szCs w:val="20"/>
    </w:rPr>
  </w:style>
  <w:style w:type="character" w:customStyle="1" w:styleId="aa">
    <w:name w:val="Основной текст Знак"/>
    <w:link w:val="a9"/>
    <w:uiPriority w:val="99"/>
    <w:rsid w:val="00C7624A"/>
    <w:rPr>
      <w:rFonts w:ascii="Times New Roman" w:eastAsia="Times New Roman" w:hAnsi="Times New Roman"/>
    </w:rPr>
  </w:style>
  <w:style w:type="paragraph" w:styleId="ab">
    <w:name w:val="Balloon Text"/>
    <w:basedOn w:val="a"/>
    <w:link w:val="ac"/>
    <w:uiPriority w:val="99"/>
    <w:semiHidden/>
    <w:unhideWhenUsed/>
    <w:rsid w:val="000C221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0C2212"/>
    <w:rPr>
      <w:rFonts w:ascii="Tahoma" w:eastAsia="Times New Roman" w:hAnsi="Tahoma" w:cs="Tahoma"/>
      <w:sz w:val="16"/>
      <w:szCs w:val="16"/>
    </w:rPr>
  </w:style>
  <w:style w:type="paragraph" w:styleId="ad">
    <w:name w:val="Body Text Indent"/>
    <w:basedOn w:val="a"/>
    <w:link w:val="ae"/>
    <w:unhideWhenUsed/>
    <w:rsid w:val="00D842F5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D842F5"/>
    <w:rPr>
      <w:rFonts w:ascii="Times New Roman" w:eastAsia="Times New Roman" w:hAnsi="Times New Roman"/>
      <w:sz w:val="24"/>
      <w:szCs w:val="24"/>
    </w:rPr>
  </w:style>
  <w:style w:type="paragraph" w:styleId="af">
    <w:name w:val="No Spacing"/>
    <w:uiPriority w:val="1"/>
    <w:qFormat/>
    <w:rsid w:val="00D842F5"/>
    <w:rPr>
      <w:rFonts w:eastAsia="Times New Roman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