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34DF7" w14:textId="77777777" w:rsidR="003B6778" w:rsidRPr="0087719C" w:rsidRDefault="003B6778" w:rsidP="003B6778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87719C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36A2C2DD" w14:textId="77777777" w:rsidR="003B6778" w:rsidRPr="0087719C" w:rsidRDefault="003B6778" w:rsidP="00952CB7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87719C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1D1A72BA" w14:textId="77777777" w:rsidR="00A47AB6" w:rsidRPr="0087719C" w:rsidRDefault="00A47AB6" w:rsidP="00952CB7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1AB00644" w14:textId="77777777" w:rsidR="0074226F" w:rsidRPr="0087719C" w:rsidRDefault="0074226F" w:rsidP="0074226F">
      <w:pPr>
        <w:widowControl w:val="0"/>
        <w:autoSpaceDE w:val="0"/>
        <w:autoSpaceDN w:val="0"/>
        <w:adjustRightInd w:val="0"/>
        <w:jc w:val="both"/>
        <w:rPr>
          <w:rFonts w:eastAsia="Times New Roman"/>
          <w:b/>
          <w:sz w:val="28"/>
          <w:szCs w:val="28"/>
          <w:lang w:eastAsia="ru-RU"/>
        </w:rPr>
      </w:pPr>
      <w:r w:rsidRPr="0087719C">
        <w:rPr>
          <w:rFonts w:eastAsia="Times New Roman"/>
          <w:b/>
          <w:sz w:val="28"/>
          <w:szCs w:val="28"/>
          <w:lang w:eastAsia="ru-RU"/>
        </w:rPr>
        <w:t xml:space="preserve">02 марта 2016 года                                                                    г. Москва                                                                                                         </w:t>
      </w:r>
    </w:p>
    <w:p w14:paraId="6DED171F" w14:textId="77777777" w:rsidR="0074226F" w:rsidRPr="0087719C" w:rsidRDefault="0074226F" w:rsidP="0074226F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b/>
          <w:sz w:val="28"/>
          <w:szCs w:val="28"/>
          <w:lang w:eastAsia="ru-RU"/>
        </w:rPr>
      </w:pPr>
      <w:r w:rsidRPr="0087719C"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3B9CF7D9" w14:textId="77777777" w:rsidR="0074226F" w:rsidRPr="0087719C" w:rsidRDefault="0074226F" w:rsidP="0074226F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z w:val="28"/>
          <w:szCs w:val="28"/>
          <w:lang w:eastAsia="ru-RU"/>
        </w:rPr>
        <w:t xml:space="preserve">Преображенский районный суд города Москвы в составе председательствующего судьи </w:t>
      </w:r>
      <w:proofErr w:type="spellStart"/>
      <w:r w:rsidRPr="0087719C">
        <w:rPr>
          <w:rFonts w:eastAsia="Times New Roman"/>
          <w:sz w:val="28"/>
          <w:szCs w:val="28"/>
          <w:lang w:eastAsia="ru-RU"/>
        </w:rPr>
        <w:t>Гасанбековой</w:t>
      </w:r>
      <w:proofErr w:type="spellEnd"/>
      <w:r w:rsidRPr="0087719C">
        <w:rPr>
          <w:rFonts w:eastAsia="Times New Roman"/>
          <w:sz w:val="28"/>
          <w:szCs w:val="28"/>
          <w:lang w:eastAsia="ru-RU"/>
        </w:rPr>
        <w:t xml:space="preserve"> Л.Г., при секретаре Федоровиче П.А., рассмотрев в открытом судебном заседании гражданское дело № 2-873/16  по иску </w:t>
      </w:r>
      <w:r w:rsidRPr="0087719C">
        <w:rPr>
          <w:bCs/>
          <w:sz w:val="28"/>
          <w:szCs w:val="28"/>
        </w:rPr>
        <w:t xml:space="preserve">ПАО «Сбербанк России» в лице филиала - Московского банка к Казаковой </w:t>
      </w:r>
      <w:r w:rsidR="00063B2B">
        <w:rPr>
          <w:bCs/>
          <w:sz w:val="28"/>
          <w:szCs w:val="28"/>
        </w:rPr>
        <w:t>В.Б.</w:t>
      </w:r>
      <w:r w:rsidRPr="0087719C">
        <w:rPr>
          <w:bCs/>
          <w:sz w:val="28"/>
          <w:szCs w:val="28"/>
        </w:rPr>
        <w:t xml:space="preserve"> о взыскании задолженности по банковской карте, судебных расходов</w:t>
      </w:r>
      <w:r w:rsidRPr="0087719C">
        <w:rPr>
          <w:snapToGrid w:val="0"/>
          <w:sz w:val="28"/>
          <w:szCs w:val="28"/>
        </w:rPr>
        <w:t>,</w:t>
      </w:r>
    </w:p>
    <w:p w14:paraId="0FDD15C7" w14:textId="77777777" w:rsidR="00A47AB6" w:rsidRPr="0087719C" w:rsidRDefault="00A47AB6" w:rsidP="00A47AB6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F9933E2" w14:textId="77777777" w:rsidR="000833A2" w:rsidRPr="0087719C" w:rsidRDefault="000833A2" w:rsidP="00B16D32">
      <w:pPr>
        <w:widowControl w:val="0"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  <w:r w:rsidRPr="0087719C">
        <w:rPr>
          <w:b/>
          <w:sz w:val="28"/>
          <w:szCs w:val="28"/>
        </w:rPr>
        <w:t>УСТАНОВИЛ:</w:t>
      </w:r>
    </w:p>
    <w:p w14:paraId="23682E9C" w14:textId="77777777" w:rsidR="006C6854" w:rsidRPr="00184130" w:rsidRDefault="006C6854" w:rsidP="00236FB0">
      <w:pPr>
        <w:widowControl w:val="0"/>
        <w:autoSpaceDE w:val="0"/>
        <w:autoSpaceDN w:val="0"/>
        <w:adjustRightInd w:val="0"/>
        <w:ind w:firstLine="567"/>
        <w:jc w:val="center"/>
        <w:rPr>
          <w:b/>
          <w:sz w:val="28"/>
          <w:szCs w:val="28"/>
        </w:rPr>
      </w:pPr>
    </w:p>
    <w:p w14:paraId="6ED0D16A" w14:textId="77777777" w:rsidR="003B062D" w:rsidRPr="001114A7" w:rsidRDefault="00561A5B" w:rsidP="0000697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184130">
        <w:rPr>
          <w:rFonts w:eastAsia="Times New Roman"/>
          <w:snapToGrid w:val="0"/>
          <w:sz w:val="28"/>
          <w:szCs w:val="28"/>
          <w:lang w:eastAsia="ru-RU"/>
        </w:rPr>
        <w:t>ПАО</w:t>
      </w:r>
      <w:r w:rsidR="00A62DBD" w:rsidRPr="00184130">
        <w:rPr>
          <w:rFonts w:eastAsia="Times New Roman"/>
          <w:snapToGrid w:val="0"/>
          <w:sz w:val="28"/>
          <w:szCs w:val="28"/>
          <w:lang w:eastAsia="ru-RU"/>
        </w:rPr>
        <w:t xml:space="preserve"> «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 xml:space="preserve">Сбербанк России» </w:t>
      </w:r>
      <w:r w:rsidR="00B40961" w:rsidRPr="00184130">
        <w:rPr>
          <w:bCs/>
          <w:sz w:val="28"/>
          <w:szCs w:val="28"/>
        </w:rPr>
        <w:t xml:space="preserve">в лице филиала - Московского банка </w:t>
      </w:r>
      <w:r w:rsidRPr="00184130">
        <w:rPr>
          <w:bCs/>
          <w:sz w:val="28"/>
          <w:szCs w:val="28"/>
        </w:rPr>
        <w:t>ПАО</w:t>
      </w:r>
      <w:r w:rsidR="00B16D32" w:rsidRPr="00184130">
        <w:rPr>
          <w:bCs/>
          <w:sz w:val="28"/>
          <w:szCs w:val="28"/>
        </w:rPr>
        <w:t xml:space="preserve"> «Сбербанк России» </w:t>
      </w:r>
      <w:r w:rsidR="00B40961" w:rsidRPr="00184130">
        <w:rPr>
          <w:bCs/>
          <w:sz w:val="28"/>
          <w:szCs w:val="28"/>
        </w:rPr>
        <w:t xml:space="preserve"> 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>обр</w:t>
      </w:r>
      <w:r w:rsidR="003D4075" w:rsidRPr="00184130">
        <w:rPr>
          <w:rFonts w:eastAsia="Times New Roman"/>
          <w:snapToGrid w:val="0"/>
          <w:sz w:val="28"/>
          <w:szCs w:val="28"/>
          <w:lang w:eastAsia="ru-RU"/>
        </w:rPr>
        <w:t xml:space="preserve">атился в суд с иском к </w:t>
      </w:r>
      <w:r w:rsidR="0059755F" w:rsidRPr="00184130">
        <w:rPr>
          <w:bCs/>
          <w:sz w:val="28"/>
          <w:szCs w:val="28"/>
        </w:rPr>
        <w:t>Казаковой В.Б.</w:t>
      </w:r>
      <w:r w:rsidR="00F02E9C" w:rsidRPr="00184130">
        <w:rPr>
          <w:rFonts w:eastAsia="Times New Roman"/>
          <w:snapToGrid w:val="0"/>
          <w:sz w:val="28"/>
          <w:szCs w:val="28"/>
          <w:lang w:eastAsia="ru-RU"/>
        </w:rPr>
        <w:t xml:space="preserve"> о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 xml:space="preserve"> взыскании задолженности по </w:t>
      </w:r>
      <w:r w:rsidR="00C92AA7" w:rsidRPr="00184130">
        <w:rPr>
          <w:rFonts w:eastAsia="Times New Roman"/>
          <w:snapToGrid w:val="0"/>
          <w:sz w:val="28"/>
          <w:szCs w:val="28"/>
          <w:lang w:eastAsia="ru-RU"/>
        </w:rPr>
        <w:t xml:space="preserve">банковской </w:t>
      </w:r>
      <w:r w:rsidR="00F02E9C" w:rsidRPr="00184130">
        <w:rPr>
          <w:rFonts w:eastAsia="Times New Roman"/>
          <w:snapToGrid w:val="0"/>
          <w:sz w:val="28"/>
          <w:szCs w:val="28"/>
          <w:lang w:eastAsia="ru-RU"/>
        </w:rPr>
        <w:t>карте</w:t>
      </w:r>
      <w:r w:rsidR="00E22A5B" w:rsidRPr="00184130">
        <w:rPr>
          <w:rFonts w:eastAsia="Times New Roman"/>
          <w:snapToGrid w:val="0"/>
          <w:sz w:val="28"/>
          <w:szCs w:val="28"/>
          <w:lang w:eastAsia="ru-RU"/>
        </w:rPr>
        <w:t xml:space="preserve"> в размере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8E2F4C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 xml:space="preserve">и расходов по оплате государственной пошлины в размере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 xml:space="preserve">, </w:t>
      </w:r>
      <w:r w:rsidR="00B40961" w:rsidRPr="00184130">
        <w:rPr>
          <w:rFonts w:eastAsia="Times New Roman"/>
          <w:snapToGrid w:val="0"/>
          <w:sz w:val="28"/>
          <w:szCs w:val="28"/>
          <w:lang w:eastAsia="ru-RU"/>
        </w:rPr>
        <w:t>указав в обоснование иска</w:t>
      </w:r>
      <w:r w:rsidR="000833A2" w:rsidRPr="00184130">
        <w:rPr>
          <w:rFonts w:eastAsia="Times New Roman"/>
          <w:snapToGrid w:val="0"/>
          <w:sz w:val="28"/>
          <w:szCs w:val="28"/>
          <w:lang w:eastAsia="ru-RU"/>
        </w:rPr>
        <w:t xml:space="preserve">, что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E92FEC" w:rsidRPr="00184130">
        <w:rPr>
          <w:rFonts w:eastAsia="Times New Roman"/>
          <w:snapToGrid w:val="0"/>
          <w:sz w:val="28"/>
          <w:szCs w:val="28"/>
          <w:lang w:eastAsia="ru-RU"/>
        </w:rPr>
        <w:t xml:space="preserve">года в </w:t>
      </w:r>
      <w:r w:rsidRPr="00184130">
        <w:rPr>
          <w:rFonts w:eastAsia="Times New Roman"/>
          <w:snapToGrid w:val="0"/>
          <w:sz w:val="28"/>
          <w:szCs w:val="28"/>
          <w:lang w:eastAsia="ru-RU"/>
        </w:rPr>
        <w:t>ПАО</w:t>
      </w:r>
      <w:r w:rsidR="00E92FEC" w:rsidRPr="00184130">
        <w:rPr>
          <w:rFonts w:eastAsia="Times New Roman"/>
          <w:snapToGrid w:val="0"/>
          <w:sz w:val="28"/>
          <w:szCs w:val="28"/>
          <w:lang w:eastAsia="ru-RU"/>
        </w:rPr>
        <w:t xml:space="preserve"> «Сбербанк России» </w:t>
      </w:r>
      <w:r w:rsidR="0059755F" w:rsidRPr="00184130">
        <w:rPr>
          <w:rFonts w:eastAsia="Times New Roman"/>
          <w:snapToGrid w:val="0"/>
          <w:sz w:val="28"/>
          <w:szCs w:val="28"/>
          <w:lang w:eastAsia="ru-RU"/>
        </w:rPr>
        <w:t xml:space="preserve">(ранее – ОАО «Сбербанк России») </w:t>
      </w:r>
      <w:r w:rsidR="00E92FEC" w:rsidRPr="00184130">
        <w:rPr>
          <w:rFonts w:eastAsia="Times New Roman"/>
          <w:sz w:val="28"/>
          <w:szCs w:val="28"/>
          <w:lang w:eastAsia="ru-RU"/>
        </w:rPr>
        <w:t>обратил</w:t>
      </w:r>
      <w:r w:rsidR="0074226F">
        <w:rPr>
          <w:rFonts w:eastAsia="Times New Roman"/>
          <w:sz w:val="28"/>
          <w:szCs w:val="28"/>
          <w:lang w:eastAsia="ru-RU"/>
        </w:rPr>
        <w:t>ась</w:t>
      </w:r>
      <w:r w:rsidR="00E92FEC" w:rsidRPr="00184130">
        <w:rPr>
          <w:rFonts w:eastAsia="Times New Roman"/>
          <w:sz w:val="28"/>
          <w:szCs w:val="28"/>
          <w:lang w:eastAsia="ru-RU"/>
        </w:rPr>
        <w:t xml:space="preserve"> </w:t>
      </w:r>
      <w:r w:rsidR="0059755F" w:rsidRPr="00184130">
        <w:rPr>
          <w:bCs/>
          <w:sz w:val="28"/>
          <w:szCs w:val="28"/>
        </w:rPr>
        <w:t>Казакова В.Б.</w:t>
      </w:r>
      <w:r w:rsidR="002F7118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92FEC" w:rsidRPr="00184130">
        <w:rPr>
          <w:rFonts w:eastAsia="Times New Roman"/>
          <w:sz w:val="28"/>
          <w:szCs w:val="28"/>
          <w:lang w:eastAsia="ru-RU"/>
        </w:rPr>
        <w:t xml:space="preserve">с заявлением на получение кредитной карты Сбербанка России </w:t>
      </w:r>
      <w:r w:rsidR="00764C7A" w:rsidRPr="00184130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764C7A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93622" w:rsidRPr="00184130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764C7A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93622" w:rsidRPr="00184130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C93622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9755F" w:rsidRPr="00184130">
        <w:rPr>
          <w:rFonts w:eastAsia="Times New Roman"/>
          <w:snapToGrid w:val="0"/>
          <w:sz w:val="28"/>
          <w:szCs w:val="28"/>
          <w:lang w:eastAsia="ru-RU"/>
        </w:rPr>
        <w:t>«креди</w:t>
      </w:r>
      <w:r w:rsidR="0030210C">
        <w:rPr>
          <w:rFonts w:eastAsia="Times New Roman"/>
          <w:snapToGrid w:val="0"/>
          <w:sz w:val="28"/>
          <w:szCs w:val="28"/>
          <w:lang w:eastAsia="ru-RU"/>
        </w:rPr>
        <w:t>т</w:t>
      </w:r>
      <w:r w:rsidR="0059755F" w:rsidRPr="00184130">
        <w:rPr>
          <w:rFonts w:eastAsia="Times New Roman"/>
          <w:snapToGrid w:val="0"/>
          <w:sz w:val="28"/>
          <w:szCs w:val="28"/>
          <w:lang w:eastAsia="ru-RU"/>
        </w:rPr>
        <w:t xml:space="preserve">ная» </w:t>
      </w:r>
      <w:r w:rsidR="00E92FEC" w:rsidRPr="00184130">
        <w:rPr>
          <w:rFonts w:eastAsia="Times New Roman"/>
          <w:sz w:val="28"/>
          <w:szCs w:val="28"/>
          <w:lang w:eastAsia="ru-RU"/>
        </w:rPr>
        <w:t xml:space="preserve">с лимитом по карте в размере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C93622" w:rsidRPr="00184130">
        <w:rPr>
          <w:rFonts w:eastAsia="Times New Roman"/>
          <w:snapToGrid w:val="0"/>
          <w:sz w:val="28"/>
          <w:szCs w:val="28"/>
          <w:lang w:eastAsia="ru-RU"/>
        </w:rPr>
        <w:t>рублей,</w:t>
      </w:r>
      <w:r w:rsidR="00764C7A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93622" w:rsidRPr="00184130">
        <w:rPr>
          <w:rFonts w:eastAsia="Times New Roman"/>
          <w:snapToGrid w:val="0"/>
          <w:sz w:val="28"/>
          <w:szCs w:val="28"/>
          <w:lang w:eastAsia="ru-RU"/>
        </w:rPr>
        <w:t>условия предоставления и возврата которого изложены в Условиях, информации о полной</w:t>
      </w:r>
      <w:r w:rsidR="00416282" w:rsidRPr="00184130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C93622" w:rsidRPr="00184130">
        <w:rPr>
          <w:rFonts w:eastAsia="Times New Roman"/>
          <w:snapToGrid w:val="0"/>
          <w:sz w:val="28"/>
          <w:szCs w:val="28"/>
          <w:lang w:eastAsia="ru-RU"/>
        </w:rPr>
        <w:t>стоимости кредита,</w:t>
      </w:r>
      <w:r w:rsidR="00416282" w:rsidRPr="00184130">
        <w:rPr>
          <w:rFonts w:eastAsia="Times New Roman"/>
          <w:snapToGrid w:val="0"/>
          <w:sz w:val="28"/>
          <w:szCs w:val="28"/>
          <w:lang w:eastAsia="ru-RU"/>
        </w:rPr>
        <w:t xml:space="preserve"> прилагаемой к условиям и в Тарифах Сбербанка. В соответствии с пунктом 3.2. Условий, операции, совершенные по карте, оплачиваются за счет кредита, предоставляемого Сбербанком России </w:t>
      </w:r>
      <w:r w:rsidR="0074226F">
        <w:rPr>
          <w:rFonts w:eastAsia="Times New Roman"/>
          <w:snapToGrid w:val="0"/>
          <w:sz w:val="28"/>
          <w:szCs w:val="28"/>
          <w:lang w:eastAsia="ru-RU"/>
        </w:rPr>
        <w:t>о</w:t>
      </w:r>
      <w:r w:rsidR="00416282" w:rsidRPr="00184130">
        <w:rPr>
          <w:rFonts w:eastAsia="Times New Roman"/>
          <w:snapToGrid w:val="0"/>
          <w:sz w:val="28"/>
          <w:szCs w:val="28"/>
          <w:lang w:eastAsia="ru-RU"/>
        </w:rPr>
        <w:t xml:space="preserve">тветчику на условиях «до востребования», с одновременным уменьшением доступного лимита сроком на 12 месяцев под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416282" w:rsidRPr="00184130">
        <w:rPr>
          <w:rFonts w:eastAsia="Times New Roman"/>
          <w:snapToGrid w:val="0"/>
          <w:sz w:val="28"/>
          <w:szCs w:val="28"/>
          <w:lang w:eastAsia="ru-RU"/>
        </w:rPr>
        <w:t xml:space="preserve">% годовых на условиях, определенных Тарифами Сбербанка. При этом Сбербанк обязуется ежемесячно формировать и предоставлять </w:t>
      </w:r>
      <w:r w:rsidR="0074226F">
        <w:rPr>
          <w:rFonts w:eastAsia="Times New Roman"/>
          <w:snapToGrid w:val="0"/>
          <w:sz w:val="28"/>
          <w:szCs w:val="28"/>
          <w:lang w:eastAsia="ru-RU"/>
        </w:rPr>
        <w:t>о</w:t>
      </w:r>
      <w:r w:rsidR="00416282" w:rsidRPr="00184130">
        <w:rPr>
          <w:rFonts w:eastAsia="Times New Roman"/>
          <w:snapToGrid w:val="0"/>
          <w:sz w:val="28"/>
          <w:szCs w:val="28"/>
          <w:lang w:eastAsia="ru-RU"/>
        </w:rPr>
        <w:t>тветчику отчеты</w:t>
      </w:r>
      <w:r w:rsidR="00416282" w:rsidRPr="001114A7">
        <w:rPr>
          <w:rFonts w:eastAsia="Times New Roman"/>
          <w:snapToGrid w:val="0"/>
          <w:sz w:val="28"/>
          <w:szCs w:val="28"/>
          <w:lang w:eastAsia="ru-RU"/>
        </w:rPr>
        <w:t xml:space="preserve">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 w:rsidR="0000697E" w:rsidRPr="001114A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416282" w:rsidRPr="001114A7">
        <w:rPr>
          <w:rFonts w:eastAsia="Times New Roman"/>
          <w:snapToGrid w:val="0"/>
          <w:sz w:val="28"/>
          <w:szCs w:val="28"/>
          <w:lang w:eastAsia="ru-RU"/>
        </w:rPr>
        <w:t xml:space="preserve">Согласно Условиям, погашение кредита и уплата процентов за его использование осуществляется ежемесячно по частям или полностью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Условиями предусмотрено, что </w:t>
      </w:r>
      <w:r w:rsidR="00E533D1" w:rsidRPr="001114A7">
        <w:rPr>
          <w:rFonts w:eastAsia="Times New Roman"/>
          <w:snapToGrid w:val="0"/>
          <w:sz w:val="28"/>
          <w:szCs w:val="28"/>
          <w:lang w:eastAsia="ru-RU"/>
        </w:rPr>
        <w:t xml:space="preserve">за несвоевременное погашение обязательных платежей взимается неустойка в соответствии с тарифами Сбербанка. Платежи в счет погашения задолженности по кредиту </w:t>
      </w:r>
      <w:r w:rsidR="00A47AB6" w:rsidRPr="001114A7">
        <w:rPr>
          <w:rFonts w:eastAsia="Times New Roman"/>
          <w:snapToGrid w:val="0"/>
          <w:sz w:val="28"/>
          <w:szCs w:val="28"/>
          <w:lang w:eastAsia="ru-RU"/>
        </w:rPr>
        <w:t>о</w:t>
      </w:r>
      <w:r w:rsidR="00E533D1" w:rsidRPr="001114A7">
        <w:rPr>
          <w:rFonts w:eastAsia="Times New Roman"/>
          <w:snapToGrid w:val="0"/>
          <w:sz w:val="28"/>
          <w:szCs w:val="28"/>
          <w:lang w:eastAsia="ru-RU"/>
        </w:rPr>
        <w:t>тветчиком производились с нарушениями в части сроков и сумм, обязательных к погашению.</w:t>
      </w:r>
      <w:r w:rsidR="0000697E" w:rsidRPr="001114A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92FEC" w:rsidRPr="001114A7">
        <w:rPr>
          <w:rFonts w:eastAsia="Times New Roman"/>
          <w:bCs/>
          <w:sz w:val="28"/>
          <w:szCs w:val="28"/>
          <w:lang w:eastAsia="ru-RU"/>
        </w:rPr>
        <w:t xml:space="preserve">В связи с вышеуказанными обстоятельствами, истец просит суд </w:t>
      </w:r>
      <w:r w:rsidR="001D3D70" w:rsidRPr="001114A7">
        <w:rPr>
          <w:rFonts w:eastAsia="Times New Roman"/>
          <w:snapToGrid w:val="0"/>
          <w:sz w:val="28"/>
          <w:szCs w:val="28"/>
          <w:lang w:eastAsia="ru-RU"/>
        </w:rPr>
        <w:t xml:space="preserve">взыскать с ответчика в пользу истца задолженность по банковской карте </w:t>
      </w:r>
      <w:r w:rsidR="00764C7A" w:rsidRPr="001114A7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E533D1" w:rsidRPr="001114A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533D1" w:rsidRPr="001114A7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E533D1" w:rsidRPr="001114A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533D1" w:rsidRPr="001114A7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E533D1" w:rsidRPr="001114A7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1114A7" w:rsidRPr="001114A7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1114A7" w:rsidRPr="001114A7">
        <w:rPr>
          <w:rFonts w:eastAsia="Times New Roman"/>
          <w:snapToGrid w:val="0"/>
          <w:sz w:val="28"/>
          <w:szCs w:val="28"/>
          <w:lang w:eastAsia="ru-RU"/>
        </w:rPr>
        <w:t xml:space="preserve">в размере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3B062D" w:rsidRPr="001114A7">
        <w:rPr>
          <w:rFonts w:eastAsia="Times New Roman"/>
          <w:snapToGrid w:val="0"/>
          <w:sz w:val="28"/>
          <w:szCs w:val="28"/>
          <w:lang w:eastAsia="ru-RU"/>
        </w:rPr>
        <w:t xml:space="preserve"> и расходов по оплате государственной пошлины в размере </w:t>
      </w:r>
      <w:r w:rsidR="00F32721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3B062D" w:rsidRPr="001114A7">
        <w:rPr>
          <w:rFonts w:eastAsia="Times New Roman"/>
          <w:snapToGrid w:val="0"/>
          <w:sz w:val="28"/>
          <w:szCs w:val="28"/>
          <w:lang w:eastAsia="ru-RU"/>
        </w:rPr>
        <w:t>.</w:t>
      </w:r>
      <w:r w:rsidR="003B062D" w:rsidRPr="001114A7">
        <w:rPr>
          <w:sz w:val="28"/>
          <w:szCs w:val="28"/>
        </w:rPr>
        <w:t xml:space="preserve"> </w:t>
      </w:r>
    </w:p>
    <w:p w14:paraId="5BFEB8EE" w14:textId="77777777" w:rsidR="001D3D70" w:rsidRPr="00D70DC9" w:rsidRDefault="001D3D70" w:rsidP="004F2D8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1114A7">
        <w:rPr>
          <w:sz w:val="28"/>
          <w:szCs w:val="28"/>
        </w:rPr>
        <w:lastRenderedPageBreak/>
        <w:t xml:space="preserve">Представитель истца </w:t>
      </w:r>
      <w:r w:rsidR="00561A5B" w:rsidRPr="001114A7">
        <w:rPr>
          <w:rFonts w:eastAsia="Times New Roman"/>
          <w:snapToGrid w:val="0"/>
          <w:sz w:val="28"/>
          <w:szCs w:val="28"/>
          <w:lang w:eastAsia="ru-RU"/>
        </w:rPr>
        <w:t>ПАО</w:t>
      </w:r>
      <w:r w:rsidRPr="001114A7">
        <w:rPr>
          <w:rFonts w:eastAsia="Times New Roman"/>
          <w:snapToGrid w:val="0"/>
          <w:sz w:val="28"/>
          <w:szCs w:val="28"/>
          <w:lang w:eastAsia="ru-RU"/>
        </w:rPr>
        <w:t xml:space="preserve"> «Сбербанк России» </w:t>
      </w:r>
      <w:r w:rsidRPr="001114A7">
        <w:rPr>
          <w:bCs/>
          <w:sz w:val="28"/>
          <w:szCs w:val="28"/>
        </w:rPr>
        <w:t xml:space="preserve">в лице филиала - Московского банка  </w:t>
      </w:r>
      <w:r w:rsidRPr="001114A7">
        <w:rPr>
          <w:sz w:val="28"/>
          <w:szCs w:val="28"/>
        </w:rPr>
        <w:t>в судебное заседание</w:t>
      </w:r>
      <w:r w:rsidR="00A47AB6" w:rsidRPr="001114A7">
        <w:rPr>
          <w:sz w:val="28"/>
          <w:szCs w:val="28"/>
        </w:rPr>
        <w:t xml:space="preserve"> </w:t>
      </w:r>
      <w:r w:rsidRPr="001114A7">
        <w:rPr>
          <w:sz w:val="28"/>
          <w:szCs w:val="28"/>
        </w:rPr>
        <w:t>не явился, п</w:t>
      </w:r>
      <w:r w:rsidRPr="00D70DC9">
        <w:rPr>
          <w:sz w:val="28"/>
          <w:szCs w:val="28"/>
        </w:rPr>
        <w:t>росил рассмотреть дело в его отсутствие.</w:t>
      </w:r>
    </w:p>
    <w:p w14:paraId="5609722E" w14:textId="77777777" w:rsidR="001D3D70" w:rsidRPr="00D70DC9" w:rsidRDefault="001D3D70" w:rsidP="001D3D70">
      <w:pPr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 xml:space="preserve">Ответчик </w:t>
      </w:r>
      <w:r w:rsidR="00D70DC9" w:rsidRPr="00D70DC9">
        <w:rPr>
          <w:bCs/>
          <w:sz w:val="28"/>
          <w:szCs w:val="28"/>
        </w:rPr>
        <w:t>Казакова В.Б.</w:t>
      </w:r>
      <w:r w:rsidRPr="00D70DC9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D70DC9">
        <w:rPr>
          <w:sz w:val="28"/>
          <w:szCs w:val="28"/>
        </w:rPr>
        <w:t>в судебное заседание не явил</w:t>
      </w:r>
      <w:r w:rsidR="00D70DC9" w:rsidRPr="00D70DC9">
        <w:rPr>
          <w:sz w:val="28"/>
          <w:szCs w:val="28"/>
        </w:rPr>
        <w:t>ась</w:t>
      </w:r>
      <w:r w:rsidRPr="00D70DC9">
        <w:rPr>
          <w:sz w:val="28"/>
          <w:szCs w:val="28"/>
        </w:rPr>
        <w:t>, извещал</w:t>
      </w:r>
      <w:r w:rsidR="00D70DC9" w:rsidRPr="00D70DC9">
        <w:rPr>
          <w:sz w:val="28"/>
          <w:szCs w:val="28"/>
        </w:rPr>
        <w:t>ась</w:t>
      </w:r>
      <w:r w:rsidRPr="00D70DC9">
        <w:rPr>
          <w:sz w:val="28"/>
          <w:szCs w:val="28"/>
        </w:rPr>
        <w:t xml:space="preserve"> судом о времени и месте судебного разбирательства надлежащим образом</w:t>
      </w:r>
      <w:r w:rsidRPr="00D70DC9">
        <w:rPr>
          <w:rFonts w:eastAsia="Times New Roman"/>
          <w:sz w:val="28"/>
          <w:szCs w:val="28"/>
          <w:lang w:eastAsia="ru-RU"/>
        </w:rPr>
        <w:t xml:space="preserve">, </w:t>
      </w:r>
      <w:r w:rsidRPr="00D70DC9">
        <w:rPr>
          <w:sz w:val="28"/>
          <w:szCs w:val="28"/>
        </w:rPr>
        <w:t>о причинах своей неявки суду не сообщил</w:t>
      </w:r>
      <w:r w:rsidR="00D70DC9" w:rsidRPr="00D70DC9">
        <w:rPr>
          <w:sz w:val="28"/>
          <w:szCs w:val="28"/>
        </w:rPr>
        <w:t>а</w:t>
      </w:r>
      <w:r w:rsidRPr="00D70DC9">
        <w:rPr>
          <w:sz w:val="28"/>
          <w:szCs w:val="28"/>
        </w:rPr>
        <w:t xml:space="preserve"> </w:t>
      </w:r>
      <w:r w:rsidRPr="00D70DC9">
        <w:rPr>
          <w:rFonts w:eastAsia="Calibri"/>
          <w:sz w:val="28"/>
          <w:szCs w:val="28"/>
          <w:lang w:eastAsia="en-US"/>
        </w:rPr>
        <w:t xml:space="preserve">и </w:t>
      </w:r>
      <w:r w:rsidR="00D70DC9" w:rsidRPr="00D70DC9">
        <w:rPr>
          <w:rFonts w:eastAsia="Calibri"/>
          <w:sz w:val="28"/>
          <w:szCs w:val="28"/>
          <w:lang w:eastAsia="en-US"/>
        </w:rPr>
        <w:t xml:space="preserve">                </w:t>
      </w:r>
      <w:r w:rsidRPr="00D70DC9">
        <w:rPr>
          <w:rFonts w:eastAsia="Calibri"/>
          <w:sz w:val="28"/>
          <w:szCs w:val="28"/>
          <w:lang w:eastAsia="en-US"/>
        </w:rPr>
        <w:t>не просил</w:t>
      </w:r>
      <w:r w:rsidR="00D70DC9" w:rsidRPr="00D70DC9">
        <w:rPr>
          <w:rFonts w:eastAsia="Calibri"/>
          <w:sz w:val="28"/>
          <w:szCs w:val="28"/>
          <w:lang w:eastAsia="en-US"/>
        </w:rPr>
        <w:t>а</w:t>
      </w:r>
      <w:r w:rsidRPr="00D70DC9">
        <w:rPr>
          <w:rFonts w:eastAsia="Calibri"/>
          <w:sz w:val="28"/>
          <w:szCs w:val="28"/>
          <w:lang w:eastAsia="en-US"/>
        </w:rPr>
        <w:t xml:space="preserve"> рассмотреть дело в е</w:t>
      </w:r>
      <w:r w:rsidR="00D70DC9" w:rsidRPr="00D70DC9">
        <w:rPr>
          <w:rFonts w:eastAsia="Calibri"/>
          <w:sz w:val="28"/>
          <w:szCs w:val="28"/>
          <w:lang w:eastAsia="en-US"/>
        </w:rPr>
        <w:t>е</w:t>
      </w:r>
      <w:r w:rsidRPr="00D70DC9">
        <w:rPr>
          <w:rFonts w:eastAsia="Calibri"/>
          <w:sz w:val="28"/>
          <w:szCs w:val="28"/>
          <w:lang w:eastAsia="en-US"/>
        </w:rPr>
        <w:t xml:space="preserve"> отсутствие,</w:t>
      </w:r>
      <w:r w:rsidRPr="00D70DC9">
        <w:rPr>
          <w:rFonts w:eastAsia="Times New Roman"/>
          <w:sz w:val="28"/>
          <w:szCs w:val="28"/>
          <w:lang w:eastAsia="ru-RU"/>
        </w:rPr>
        <w:t xml:space="preserve"> в связи с чем, учитывая, что реализация участниками гражданского оборота своих прав </w:t>
      </w:r>
      <w:r w:rsidR="00D70DC9" w:rsidRPr="00D70DC9">
        <w:rPr>
          <w:rFonts w:eastAsia="Times New Roman"/>
          <w:sz w:val="28"/>
          <w:szCs w:val="28"/>
          <w:lang w:eastAsia="ru-RU"/>
        </w:rPr>
        <w:t xml:space="preserve">                         </w:t>
      </w:r>
      <w:r w:rsidRPr="00D70DC9">
        <w:rPr>
          <w:rFonts w:eastAsia="Times New Roman"/>
          <w:sz w:val="28"/>
          <w:szCs w:val="28"/>
          <w:lang w:eastAsia="ru-RU"/>
        </w:rPr>
        <w:t>не должна нарушать прав и охраняемых законом интересов других лиц, в том числе на быстрое и правильное рассмотрение споров, суд полагает возможным рассмотреть дело в отсутствие ответчика, в порядке  ст. 167 ГПК РФ, поскольку полагает возможным разрешить его по имеющимся в деле доказательствам.</w:t>
      </w:r>
    </w:p>
    <w:p w14:paraId="436E21E2" w14:textId="77777777" w:rsidR="001D3D70" w:rsidRPr="00D70DC9" w:rsidRDefault="001D3D70" w:rsidP="001D3D70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70DC9">
        <w:rPr>
          <w:sz w:val="28"/>
          <w:szCs w:val="28"/>
        </w:rPr>
        <w:t xml:space="preserve">Суд, исследовав письменные материалы дела, приходит к выводу об удовлетворении исковых требований </w:t>
      </w:r>
      <w:r w:rsidR="00561A5B" w:rsidRPr="00D70DC9">
        <w:rPr>
          <w:rFonts w:eastAsia="Times New Roman"/>
          <w:snapToGrid w:val="0"/>
          <w:sz w:val="28"/>
          <w:szCs w:val="28"/>
          <w:lang w:eastAsia="ru-RU"/>
        </w:rPr>
        <w:t>ПАО</w:t>
      </w:r>
      <w:r w:rsidRPr="00D70DC9">
        <w:rPr>
          <w:rFonts w:eastAsia="Times New Roman"/>
          <w:snapToGrid w:val="0"/>
          <w:sz w:val="28"/>
          <w:szCs w:val="28"/>
          <w:lang w:eastAsia="ru-RU"/>
        </w:rPr>
        <w:t xml:space="preserve"> «Сбербанк России» </w:t>
      </w:r>
      <w:r w:rsidRPr="00D70DC9">
        <w:rPr>
          <w:bCs/>
          <w:sz w:val="28"/>
          <w:szCs w:val="28"/>
        </w:rPr>
        <w:t>в лице филиала - Московского банка</w:t>
      </w:r>
      <w:r w:rsidR="003235E6" w:rsidRPr="00D70DC9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D70DC9">
        <w:rPr>
          <w:sz w:val="28"/>
          <w:szCs w:val="28"/>
        </w:rPr>
        <w:t>по следующим основаниям.</w:t>
      </w:r>
    </w:p>
    <w:p w14:paraId="7316A667" w14:textId="77777777" w:rsidR="001D3D70" w:rsidRPr="00D70DC9" w:rsidRDefault="001D3D70" w:rsidP="001D3D70">
      <w:pPr>
        <w:ind w:firstLine="540"/>
        <w:jc w:val="both"/>
        <w:rPr>
          <w:sz w:val="28"/>
          <w:szCs w:val="28"/>
        </w:rPr>
      </w:pPr>
      <w:r w:rsidRPr="00D70DC9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46FAAC50" w14:textId="77777777" w:rsidR="001D3D70" w:rsidRPr="00D70DC9" w:rsidRDefault="001D3D70" w:rsidP="001D3D70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D70DC9">
        <w:rPr>
          <w:rFonts w:eastAsia="Times New Roman"/>
          <w:snapToGrid w:val="0"/>
          <w:sz w:val="28"/>
          <w:szCs w:val="28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19B14C4F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rStyle w:val="apple-converted-space"/>
          <w:sz w:val="28"/>
          <w:szCs w:val="28"/>
        </w:rPr>
        <w:t xml:space="preserve">Согласно п. 1 ст. 810 ГК РФ, </w:t>
      </w:r>
      <w:r w:rsidRPr="00D70DC9">
        <w:rPr>
          <w:sz w:val="28"/>
          <w:szCs w:val="28"/>
        </w:rPr>
        <w:t>заемщик обязан возвратить займодавцу полученную сумму займа в срок и в порядке, которые предусмотрены договором займа.</w:t>
      </w:r>
    </w:p>
    <w:p w14:paraId="41C944F8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>В соответствии со ст. 811 ГК РФ, е</w:t>
      </w:r>
      <w:r w:rsidRPr="00D70DC9">
        <w:rPr>
          <w:rFonts w:eastAsia="Times New Roman"/>
          <w:sz w:val="28"/>
          <w:szCs w:val="28"/>
          <w:lang w:eastAsia="ru-RU"/>
        </w:rPr>
        <w:t>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 </w:t>
      </w:r>
      <w:hyperlink r:id="rId5" w:tooltip="&quot;Гражданский кодекс Российской Федерации (часть первая)&quot; от 30.11.1994 N 51-ФЗ (ред. от 06.12.2011, с изм. от 27.06.2012) (с изм. и доп., вступающими в силу с 01.07.2012)" w:history="1">
        <w:r w:rsidRPr="00D70DC9">
          <w:rPr>
            <w:rFonts w:eastAsia="Times New Roman"/>
            <w:sz w:val="28"/>
            <w:szCs w:val="28"/>
            <w:lang w:eastAsia="ru-RU"/>
          </w:rPr>
          <w:t>статьи 395</w:t>
        </w:r>
      </w:hyperlink>
      <w:r w:rsidRPr="00D70DC9">
        <w:rPr>
          <w:rFonts w:eastAsia="Times New Roman"/>
          <w:sz w:val="28"/>
          <w:szCs w:val="28"/>
          <w:lang w:eastAsia="ru-RU"/>
        </w:rPr>
        <w:t> 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 </w:t>
      </w:r>
      <w:hyperlink r:id="rId6" w:anchor="p3514" w:tooltip="Текущий документ" w:history="1">
        <w:r w:rsidRPr="00D70DC9">
          <w:rPr>
            <w:rFonts w:eastAsia="Times New Roman"/>
            <w:sz w:val="28"/>
            <w:szCs w:val="28"/>
            <w:lang w:eastAsia="ru-RU"/>
          </w:rPr>
          <w:t>статьи 809</w:t>
        </w:r>
      </w:hyperlink>
      <w:r w:rsidRPr="00D70DC9">
        <w:rPr>
          <w:rFonts w:eastAsia="Times New Roman"/>
          <w:sz w:val="28"/>
          <w:szCs w:val="28"/>
          <w:lang w:eastAsia="ru-RU"/>
        </w:rPr>
        <w:t> настоящего Кодекса.</w:t>
      </w:r>
      <w:r w:rsidRPr="00D70DC9">
        <w:rPr>
          <w:sz w:val="28"/>
          <w:szCs w:val="28"/>
        </w:rPr>
        <w:t xml:space="preserve"> </w:t>
      </w:r>
    </w:p>
    <w:p w14:paraId="6167C8DD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rFonts w:eastAsia="Times New Roman"/>
          <w:sz w:val="28"/>
          <w:szCs w:val="28"/>
          <w:lang w:eastAsia="ru-RU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 </w:t>
      </w:r>
      <w:hyperlink r:id="rId7" w:tooltip="Информационное письмо Президиума ВАС РФ от 13.09.2011 N 146 &lt;Обзор судебной практики по некоторым вопросам, связанным с применением к банкам административной ответственности за нарушение законодательства о защите прав потребителей при заключении кредитных договоров&gt;" w:history="1">
        <w:r w:rsidRPr="00D70DC9">
          <w:rPr>
            <w:rFonts w:eastAsia="Times New Roman"/>
            <w:sz w:val="28"/>
            <w:szCs w:val="28"/>
            <w:lang w:eastAsia="ru-RU"/>
          </w:rPr>
          <w:t>досрочного возврата</w:t>
        </w:r>
      </w:hyperlink>
      <w:r w:rsidRPr="00D70DC9">
        <w:rPr>
          <w:rFonts w:eastAsia="Times New Roman"/>
          <w:sz w:val="28"/>
          <w:szCs w:val="28"/>
          <w:lang w:eastAsia="ru-RU"/>
        </w:rPr>
        <w:t> всей оставшейся суммы займа вместе с причитающимися процентами.</w:t>
      </w:r>
    </w:p>
    <w:p w14:paraId="6591C044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 xml:space="preserve">В соответствии с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2389E5D1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>В силу п. 1 ст. 819 ГК РФ, по кредитному договору</w:t>
      </w:r>
      <w:r w:rsidRPr="00D70DC9">
        <w:rPr>
          <w:rStyle w:val="apple-converted-space"/>
          <w:sz w:val="28"/>
          <w:szCs w:val="28"/>
        </w:rPr>
        <w:t> </w:t>
      </w:r>
      <w:hyperlink r:id="rId8" w:tooltip="Федеральный закон от 02.12.1990 N 395-1 (ред. от 28.07.2012) &quot;О банках и банковской деятельности&quot;" w:history="1">
        <w:r w:rsidRPr="00D70DC9">
          <w:rPr>
            <w:rStyle w:val="a6"/>
            <w:color w:val="auto"/>
            <w:sz w:val="28"/>
            <w:szCs w:val="28"/>
            <w:u w:val="none"/>
          </w:rPr>
          <w:t>банк</w:t>
        </w:r>
      </w:hyperlink>
      <w:r w:rsidRPr="00D70DC9">
        <w:rPr>
          <w:rStyle w:val="apple-converted-space"/>
          <w:sz w:val="28"/>
          <w:szCs w:val="28"/>
        </w:rPr>
        <w:t> </w:t>
      </w:r>
      <w:r w:rsidRPr="00D70DC9">
        <w:rPr>
          <w:sz w:val="28"/>
          <w:szCs w:val="28"/>
        </w:rPr>
        <w:t>или иная</w:t>
      </w:r>
      <w:r w:rsidRPr="00D70DC9">
        <w:rPr>
          <w:rStyle w:val="apple-converted-space"/>
          <w:sz w:val="28"/>
          <w:szCs w:val="28"/>
        </w:rPr>
        <w:t> </w:t>
      </w:r>
      <w:hyperlink r:id="rId9" w:tooltip="Федеральный закон от 02.12.1990 N 395-1 (ред. от 28.07.2012) &quot;О банках и банковской деятельности&quot;" w:history="1">
        <w:r w:rsidRPr="00D70DC9">
          <w:rPr>
            <w:rStyle w:val="a6"/>
            <w:color w:val="auto"/>
            <w:sz w:val="28"/>
            <w:szCs w:val="28"/>
            <w:u w:val="none"/>
          </w:rPr>
          <w:t>кредитная организация</w:t>
        </w:r>
      </w:hyperlink>
      <w:r w:rsidRPr="00D70DC9">
        <w:rPr>
          <w:rStyle w:val="apple-converted-space"/>
          <w:sz w:val="28"/>
          <w:szCs w:val="28"/>
        </w:rPr>
        <w:t> </w:t>
      </w:r>
      <w:r w:rsidRPr="00D70DC9">
        <w:rPr>
          <w:sz w:val="28"/>
          <w:szCs w:val="28"/>
        </w:rPr>
        <w:t>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7C425917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rFonts w:eastAsia="Times New Roman"/>
          <w:sz w:val="28"/>
          <w:szCs w:val="28"/>
          <w:lang w:eastAsia="ru-RU"/>
        </w:rPr>
        <w:lastRenderedPageBreak/>
        <w:t>Согласно ст. 820 ГК РФ,</w:t>
      </w:r>
      <w:r w:rsidRPr="00D70DC9">
        <w:rPr>
          <w:sz w:val="28"/>
          <w:szCs w:val="28"/>
        </w:rPr>
        <w:t xml:space="preserve"> кредитный договор должен быть заключен в письменной форме.</w:t>
      </w:r>
    </w:p>
    <w:p w14:paraId="1860C337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>В силу п. 3 ст. 434 ГК РФ, письменная форма договора считается соблюденной, если письменное предложение заключить договор принято в порядке, предусмотренном пунктом 3</w:t>
      </w:r>
      <w:r w:rsidRPr="00D70DC9">
        <w:rPr>
          <w:rStyle w:val="apple-converted-space"/>
          <w:sz w:val="28"/>
          <w:szCs w:val="28"/>
        </w:rPr>
        <w:t> </w:t>
      </w:r>
      <w:hyperlink r:id="rId10" w:anchor="p3690" w:tooltip="Текущий документ" w:history="1">
        <w:r w:rsidRPr="00D70DC9">
          <w:rPr>
            <w:rStyle w:val="a6"/>
            <w:color w:val="auto"/>
            <w:sz w:val="28"/>
            <w:szCs w:val="28"/>
            <w:u w:val="none"/>
          </w:rPr>
          <w:t>статьи 438</w:t>
        </w:r>
      </w:hyperlink>
      <w:r w:rsidRPr="00D70DC9">
        <w:rPr>
          <w:rStyle w:val="apple-converted-space"/>
          <w:sz w:val="28"/>
          <w:szCs w:val="28"/>
        </w:rPr>
        <w:t> </w:t>
      </w:r>
      <w:r w:rsidRPr="00D70DC9">
        <w:rPr>
          <w:sz w:val="28"/>
          <w:szCs w:val="28"/>
        </w:rPr>
        <w:t>настоящего Кодекса.</w:t>
      </w:r>
    </w:p>
    <w:p w14:paraId="532DD232" w14:textId="77777777" w:rsidR="001D3D70" w:rsidRPr="00D70DC9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D70DC9">
        <w:rPr>
          <w:sz w:val="28"/>
          <w:szCs w:val="28"/>
        </w:rPr>
        <w:t>Согласно ст. 433 ГК РФ, договор признается заключенным в момент получения лицом, направившим оферту, ее акцепта.</w:t>
      </w:r>
    </w:p>
    <w:p w14:paraId="1FE5B15E" w14:textId="77777777" w:rsidR="001D3D70" w:rsidRPr="00A0733E" w:rsidRDefault="001D3D70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D70DC9">
        <w:rPr>
          <w:sz w:val="28"/>
          <w:szCs w:val="28"/>
        </w:rPr>
        <w:t>В соответствии со ст. 438 ГК РФ, а</w:t>
      </w:r>
      <w:r w:rsidRPr="00D70DC9">
        <w:rPr>
          <w:rFonts w:eastAsia="Times New Roman"/>
          <w:sz w:val="28"/>
          <w:szCs w:val="28"/>
          <w:lang w:eastAsia="ru-RU"/>
        </w:rPr>
        <w:t>кцептом признается ответ лица, которому адресована оферта, о ее принятии.</w:t>
      </w:r>
      <w:bookmarkStart w:id="1" w:name="p3688"/>
      <w:bookmarkEnd w:id="1"/>
      <w:r w:rsidRPr="00D70DC9">
        <w:rPr>
          <w:sz w:val="28"/>
          <w:szCs w:val="28"/>
        </w:rPr>
        <w:t xml:space="preserve"> </w:t>
      </w:r>
      <w:r w:rsidRPr="00D70DC9">
        <w:rPr>
          <w:rFonts w:eastAsia="Times New Roman"/>
          <w:sz w:val="28"/>
          <w:szCs w:val="28"/>
          <w:lang w:eastAsia="ru-RU"/>
        </w:rPr>
        <w:t xml:space="preserve">Совершение лицом, получившим оферту, в срок, установленный для ее акцепта, действий по </w:t>
      </w:r>
      <w:r w:rsidRPr="00A0733E">
        <w:rPr>
          <w:rFonts w:eastAsia="Times New Roman"/>
          <w:sz w:val="28"/>
          <w:szCs w:val="28"/>
          <w:lang w:eastAsia="ru-RU"/>
        </w:rPr>
        <w:t>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49D21786" w14:textId="77777777" w:rsidR="001D3D70" w:rsidRPr="00A0733E" w:rsidRDefault="001D3D70" w:rsidP="001D3D70">
      <w:pPr>
        <w:autoSpaceDE w:val="0"/>
        <w:autoSpaceDN w:val="0"/>
        <w:adjustRightInd w:val="0"/>
        <w:ind w:firstLine="540"/>
        <w:jc w:val="both"/>
        <w:rPr>
          <w:sz w:val="28"/>
          <w:szCs w:val="28"/>
          <w:shd w:val="clear" w:color="auto" w:fill="FFFFFF"/>
        </w:rPr>
      </w:pPr>
      <w:r w:rsidRPr="00A0733E">
        <w:rPr>
          <w:sz w:val="28"/>
          <w:szCs w:val="28"/>
          <w:shd w:val="clear" w:color="auto" w:fill="FFFFFF"/>
        </w:rPr>
        <w:t>Согласно п. 1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1BDD483F" w14:textId="77777777" w:rsidR="001D3D70" w:rsidRPr="00A0733E" w:rsidRDefault="001D3D70" w:rsidP="001D3D70">
      <w:pPr>
        <w:autoSpaceDE w:val="0"/>
        <w:autoSpaceDN w:val="0"/>
        <w:adjustRightInd w:val="0"/>
        <w:ind w:firstLine="540"/>
        <w:jc w:val="both"/>
        <w:rPr>
          <w:rStyle w:val="Exact"/>
          <w:rFonts w:eastAsia="SimSun"/>
          <w:sz w:val="28"/>
          <w:szCs w:val="28"/>
        </w:rPr>
      </w:pPr>
      <w:r w:rsidRPr="00A0733E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 w:rsidR="0084571A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Pr="00A0733E">
        <w:rPr>
          <w:rStyle w:val="Exact"/>
          <w:rFonts w:eastAsia="SimSun"/>
          <w:sz w:val="28"/>
          <w:szCs w:val="28"/>
        </w:rPr>
        <w:t xml:space="preserve">года между </w:t>
      </w:r>
      <w:r w:rsidR="00561A5B" w:rsidRPr="00A0733E">
        <w:rPr>
          <w:rStyle w:val="Exact"/>
          <w:rFonts w:eastAsia="SimSun"/>
          <w:sz w:val="28"/>
          <w:szCs w:val="28"/>
        </w:rPr>
        <w:t>ПАО</w:t>
      </w:r>
      <w:r w:rsidRPr="00A0733E">
        <w:rPr>
          <w:rStyle w:val="Exact"/>
          <w:rFonts w:eastAsia="SimSun"/>
          <w:sz w:val="28"/>
          <w:szCs w:val="28"/>
        </w:rPr>
        <w:t xml:space="preserve"> «Сбербанк России</w:t>
      </w:r>
      <w:r w:rsidR="002F7118" w:rsidRPr="00A0733E">
        <w:rPr>
          <w:rStyle w:val="Exact"/>
          <w:rFonts w:eastAsia="SimSun"/>
          <w:sz w:val="28"/>
          <w:szCs w:val="28"/>
        </w:rPr>
        <w:t>»</w:t>
      </w:r>
      <w:r w:rsidRPr="00A0733E">
        <w:rPr>
          <w:rStyle w:val="Exact"/>
          <w:rFonts w:eastAsia="SimSun"/>
          <w:sz w:val="28"/>
          <w:szCs w:val="28"/>
        </w:rPr>
        <w:t xml:space="preserve"> и </w:t>
      </w:r>
      <w:r w:rsidR="00A0733E" w:rsidRPr="00A0733E">
        <w:rPr>
          <w:bCs/>
          <w:sz w:val="28"/>
          <w:szCs w:val="28"/>
        </w:rPr>
        <w:t xml:space="preserve">Казаковой </w:t>
      </w:r>
      <w:r w:rsidR="0084571A">
        <w:rPr>
          <w:bCs/>
          <w:sz w:val="28"/>
          <w:szCs w:val="28"/>
        </w:rPr>
        <w:t>В.Б.</w:t>
      </w:r>
      <w:r w:rsidR="002F7118" w:rsidRPr="00A0733E">
        <w:rPr>
          <w:bCs/>
          <w:sz w:val="28"/>
          <w:szCs w:val="28"/>
        </w:rPr>
        <w:t xml:space="preserve"> </w:t>
      </w:r>
      <w:r w:rsidRPr="00A0733E">
        <w:rPr>
          <w:rStyle w:val="Exact"/>
          <w:rFonts w:eastAsia="SimSun"/>
          <w:sz w:val="28"/>
          <w:szCs w:val="28"/>
        </w:rPr>
        <w:t xml:space="preserve">заключен договор на предоставление последнему кредитной линии посредством выдачи ему кредитной карты Сбербанка </w:t>
      </w:r>
      <w:r w:rsidRPr="00A0733E">
        <w:rPr>
          <w:rFonts w:eastAsia="Times New Roman"/>
          <w:sz w:val="28"/>
          <w:szCs w:val="28"/>
          <w:lang w:eastAsia="ru-RU"/>
        </w:rPr>
        <w:t xml:space="preserve">России </w:t>
      </w:r>
      <w:r w:rsidR="008214BD" w:rsidRPr="00A0733E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8214BD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533D1" w:rsidRPr="00A0733E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E533D1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E533D1" w:rsidRPr="00A0733E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E533D1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A0733E" w:rsidRPr="00A0733E">
        <w:rPr>
          <w:rFonts w:eastAsia="Times New Roman"/>
          <w:snapToGrid w:val="0"/>
          <w:sz w:val="28"/>
          <w:szCs w:val="28"/>
          <w:lang w:eastAsia="ru-RU"/>
        </w:rPr>
        <w:t xml:space="preserve">«кредитная» </w:t>
      </w:r>
      <w:r w:rsidRPr="00A0733E">
        <w:rPr>
          <w:rFonts w:eastAsia="Times New Roman"/>
          <w:sz w:val="28"/>
          <w:szCs w:val="28"/>
          <w:lang w:eastAsia="ru-RU"/>
        </w:rPr>
        <w:t xml:space="preserve">с лимитом по карте в размере </w:t>
      </w:r>
      <w:r w:rsidR="0084571A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A0733E">
        <w:rPr>
          <w:rStyle w:val="Exact"/>
          <w:rFonts w:eastAsia="SimSun"/>
          <w:sz w:val="28"/>
          <w:szCs w:val="28"/>
        </w:rPr>
        <w:t xml:space="preserve">. </w:t>
      </w:r>
    </w:p>
    <w:p w14:paraId="13296731" w14:textId="77777777" w:rsidR="001D3D70" w:rsidRPr="00A0733E" w:rsidRDefault="001D3D70" w:rsidP="001D3D70">
      <w:pPr>
        <w:autoSpaceDE w:val="0"/>
        <w:autoSpaceDN w:val="0"/>
        <w:adjustRightInd w:val="0"/>
        <w:ind w:firstLine="540"/>
        <w:jc w:val="both"/>
        <w:rPr>
          <w:rStyle w:val="Exact"/>
          <w:rFonts w:eastAsia="SimSun"/>
          <w:sz w:val="28"/>
          <w:szCs w:val="28"/>
        </w:rPr>
      </w:pPr>
      <w:r w:rsidRPr="00A0733E">
        <w:rPr>
          <w:rStyle w:val="Exact"/>
          <w:rFonts w:eastAsia="SimSun"/>
          <w:sz w:val="28"/>
          <w:szCs w:val="28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</w:t>
      </w:r>
      <w:r w:rsidR="008214BD" w:rsidRPr="00A0733E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8214BD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A0733E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505E7D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A0733E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505E7D" w:rsidRPr="00A0733E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A0733E">
        <w:rPr>
          <w:rFonts w:eastAsia="Times New Roman"/>
          <w:sz w:val="28"/>
          <w:szCs w:val="28"/>
          <w:lang w:eastAsia="ru-RU"/>
        </w:rPr>
        <w:t xml:space="preserve">с лимитом по карте в размере </w:t>
      </w:r>
      <w:r w:rsidR="0084571A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A0733E">
        <w:rPr>
          <w:rFonts w:eastAsia="Times New Roman"/>
          <w:snapToGrid w:val="0"/>
          <w:sz w:val="28"/>
          <w:szCs w:val="28"/>
          <w:lang w:eastAsia="ru-RU"/>
        </w:rPr>
        <w:t>рублей</w:t>
      </w:r>
      <w:r w:rsidRPr="00A0733E">
        <w:rPr>
          <w:rStyle w:val="Exact"/>
          <w:rFonts w:eastAsia="SimSun"/>
          <w:sz w:val="28"/>
          <w:szCs w:val="28"/>
        </w:rPr>
        <w:t xml:space="preserve"> и ознакомления его с Условиями выпуска и обслуживания кредитной карты Сбербанка (далее - Условия), Тарифами Сбербанка и Памяткой Держателя международных банковских карт. </w:t>
      </w:r>
    </w:p>
    <w:p w14:paraId="36686F29" w14:textId="77777777" w:rsidR="001D3D70" w:rsidRPr="00614D81" w:rsidRDefault="001D3D70" w:rsidP="001D3D70">
      <w:pPr>
        <w:autoSpaceDE w:val="0"/>
        <w:autoSpaceDN w:val="0"/>
        <w:adjustRightInd w:val="0"/>
        <w:ind w:firstLine="540"/>
        <w:jc w:val="both"/>
        <w:rPr>
          <w:rStyle w:val="Exact"/>
          <w:rFonts w:eastAsia="SimSun"/>
          <w:sz w:val="28"/>
          <w:szCs w:val="28"/>
        </w:rPr>
      </w:pPr>
      <w:r w:rsidRPr="00A0733E">
        <w:rPr>
          <w:rStyle w:val="Exact"/>
          <w:rFonts w:eastAsia="SimSun"/>
          <w:sz w:val="28"/>
          <w:szCs w:val="28"/>
        </w:rPr>
        <w:t xml:space="preserve">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Возможность заключения </w:t>
      </w:r>
      <w:r w:rsidRPr="00614D81">
        <w:rPr>
          <w:rStyle w:val="Exact"/>
          <w:rFonts w:eastAsia="SimSun"/>
          <w:sz w:val="28"/>
          <w:szCs w:val="28"/>
        </w:rPr>
        <w:t xml:space="preserve">такого договора предусмотрена статьей 428 Гражданского кодекса Российской Федерации. </w:t>
      </w:r>
    </w:p>
    <w:p w14:paraId="5F7D3FC0" w14:textId="77777777" w:rsidR="001D3D70" w:rsidRPr="00614D81" w:rsidRDefault="001D3D70" w:rsidP="001D3D70">
      <w:pPr>
        <w:autoSpaceDE w:val="0"/>
        <w:autoSpaceDN w:val="0"/>
        <w:adjustRightInd w:val="0"/>
        <w:ind w:firstLine="540"/>
        <w:jc w:val="both"/>
        <w:rPr>
          <w:rStyle w:val="Exact"/>
          <w:rFonts w:eastAsia="SimSun"/>
          <w:sz w:val="28"/>
          <w:szCs w:val="28"/>
        </w:rPr>
      </w:pPr>
      <w:r w:rsidRPr="00614D81">
        <w:rPr>
          <w:rStyle w:val="Exact"/>
          <w:rFonts w:eastAsia="SimSun"/>
          <w:sz w:val="28"/>
          <w:szCs w:val="28"/>
        </w:rPr>
        <w:t xml:space="preserve">Во исполнение заключенного договора </w:t>
      </w:r>
      <w:r w:rsidR="00614D81" w:rsidRPr="00614D81">
        <w:rPr>
          <w:rStyle w:val="Exact"/>
          <w:rFonts w:eastAsia="SimSun"/>
          <w:sz w:val="28"/>
          <w:szCs w:val="28"/>
        </w:rPr>
        <w:t>Казаковой В.Б.</w:t>
      </w:r>
      <w:r w:rsidRPr="00614D81">
        <w:rPr>
          <w:rStyle w:val="Exact"/>
          <w:rFonts w:eastAsia="SimSun"/>
          <w:sz w:val="28"/>
          <w:szCs w:val="28"/>
        </w:rPr>
        <w:t xml:space="preserve"> была выдана кредитная карта </w:t>
      </w:r>
      <w:r w:rsidR="008214BD" w:rsidRPr="00614D81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614D81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614D81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8E2F4C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A0733E" w:rsidRPr="00614D81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84571A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2905DA" w:rsidRPr="00614D81">
        <w:rPr>
          <w:rFonts w:eastAsia="Times New Roman"/>
          <w:snapToGrid w:val="0"/>
          <w:sz w:val="28"/>
          <w:szCs w:val="28"/>
          <w:lang w:eastAsia="ru-RU"/>
        </w:rPr>
        <w:t>,</w:t>
      </w:r>
      <w:r w:rsidRPr="00614D81">
        <w:rPr>
          <w:rStyle w:val="Exact"/>
          <w:rFonts w:eastAsia="SimSun"/>
          <w:sz w:val="28"/>
          <w:szCs w:val="28"/>
        </w:rPr>
        <w:t xml:space="preserve">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</w:t>
      </w:r>
      <w:r w:rsidR="00614D81" w:rsidRPr="00614D81">
        <w:rPr>
          <w:rStyle w:val="Exact"/>
          <w:rFonts w:eastAsia="SimSun"/>
          <w:sz w:val="28"/>
          <w:szCs w:val="28"/>
        </w:rPr>
        <w:t>Казаковой В.Б.</w:t>
      </w:r>
      <w:r w:rsidR="003B062D" w:rsidRPr="00614D81">
        <w:rPr>
          <w:rStyle w:val="Exact"/>
          <w:rFonts w:eastAsia="SimSun"/>
          <w:sz w:val="28"/>
          <w:szCs w:val="28"/>
        </w:rPr>
        <w:t xml:space="preserve"> </w:t>
      </w:r>
      <w:r w:rsidRPr="00614D81">
        <w:rPr>
          <w:rStyle w:val="Exact"/>
          <w:rFonts w:eastAsia="SimSun"/>
          <w:sz w:val="28"/>
          <w:szCs w:val="28"/>
        </w:rPr>
        <w:t xml:space="preserve">был открыт 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63038A01" w14:textId="77777777" w:rsidR="00505E7D" w:rsidRPr="00C104E1" w:rsidRDefault="0084571A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 xml:space="preserve">года в </w:t>
      </w:r>
      <w:r w:rsidR="00561A5B" w:rsidRPr="00614D81">
        <w:rPr>
          <w:rFonts w:eastAsia="Times New Roman"/>
          <w:snapToGrid w:val="0"/>
          <w:sz w:val="28"/>
          <w:szCs w:val="28"/>
          <w:lang w:eastAsia="ru-RU"/>
        </w:rPr>
        <w:t>ПАО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 xml:space="preserve"> «Сбербанк России» </w:t>
      </w:r>
      <w:r w:rsidR="00505E7D" w:rsidRPr="00614D81">
        <w:rPr>
          <w:rFonts w:eastAsia="Times New Roman"/>
          <w:sz w:val="28"/>
          <w:szCs w:val="28"/>
          <w:lang w:eastAsia="ru-RU"/>
        </w:rPr>
        <w:t>обратил</w:t>
      </w:r>
      <w:r w:rsidR="00CF4E11">
        <w:rPr>
          <w:rFonts w:eastAsia="Times New Roman"/>
          <w:sz w:val="28"/>
          <w:szCs w:val="28"/>
          <w:lang w:eastAsia="ru-RU"/>
        </w:rPr>
        <w:t>ась Казакова В.Б.</w:t>
      </w:r>
      <w:r w:rsidR="00505E7D" w:rsidRPr="00614D81">
        <w:rPr>
          <w:rFonts w:eastAsia="Times New Roman"/>
          <w:sz w:val="28"/>
          <w:szCs w:val="28"/>
          <w:lang w:eastAsia="ru-RU"/>
        </w:rPr>
        <w:t xml:space="preserve"> с заявлением на получение кредитной карты Сбербанка России </w:t>
      </w:r>
      <w:r w:rsidR="008214BD" w:rsidRPr="00614D81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8214BD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614D81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8214BD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614D81">
        <w:rPr>
          <w:rFonts w:eastAsia="Times New Roman"/>
          <w:snapToGrid w:val="0"/>
          <w:sz w:val="28"/>
          <w:szCs w:val="28"/>
          <w:lang w:val="en-US" w:eastAsia="ru-RU"/>
        </w:rPr>
        <w:lastRenderedPageBreak/>
        <w:t>Momentum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614D81">
        <w:rPr>
          <w:rFonts w:eastAsia="Times New Roman"/>
          <w:sz w:val="28"/>
          <w:szCs w:val="28"/>
          <w:lang w:eastAsia="ru-RU"/>
        </w:rPr>
        <w:t xml:space="preserve">с лимитом по карте в размере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505E7D" w:rsidRPr="00614D81">
        <w:rPr>
          <w:rFonts w:eastAsia="Times New Roman"/>
          <w:snapToGrid w:val="0"/>
          <w:sz w:val="28"/>
          <w:szCs w:val="28"/>
          <w:lang w:eastAsia="ru-RU"/>
        </w:rPr>
        <w:t>рублей,</w:t>
      </w:r>
      <w:r w:rsidR="002905DA" w:rsidRPr="00614D81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505E7D" w:rsidRPr="00C104E1">
        <w:rPr>
          <w:rFonts w:eastAsia="Times New Roman"/>
          <w:snapToGrid w:val="0"/>
          <w:sz w:val="28"/>
          <w:szCs w:val="28"/>
          <w:lang w:eastAsia="ru-RU"/>
        </w:rPr>
        <w:t xml:space="preserve">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19D23FBA" w14:textId="77777777" w:rsidR="004F2D85" w:rsidRPr="00C104E1" w:rsidRDefault="0084571A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614D81" w:rsidRPr="00C104E1">
        <w:rPr>
          <w:rFonts w:eastAsia="Times New Roman"/>
          <w:snapToGrid w:val="0"/>
          <w:sz w:val="28"/>
          <w:szCs w:val="28"/>
          <w:lang w:eastAsia="ru-RU"/>
        </w:rPr>
        <w:t xml:space="preserve">года </w:t>
      </w:r>
      <w:r w:rsidR="00505E7D" w:rsidRPr="00C104E1">
        <w:rPr>
          <w:rFonts w:eastAsia="Times New Roman"/>
          <w:sz w:val="28"/>
          <w:szCs w:val="28"/>
          <w:lang w:eastAsia="ru-RU"/>
        </w:rPr>
        <w:t>ответчику по вышеуказанному заявлени</w:t>
      </w:r>
      <w:r w:rsidR="003B062D" w:rsidRPr="00C104E1">
        <w:rPr>
          <w:rFonts w:eastAsia="Times New Roman"/>
          <w:sz w:val="28"/>
          <w:szCs w:val="28"/>
          <w:lang w:eastAsia="ru-RU"/>
        </w:rPr>
        <w:t xml:space="preserve">ю была выдана карта на сумму </w:t>
      </w:r>
      <w:r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4F2D85" w:rsidRPr="00C104E1">
        <w:rPr>
          <w:rFonts w:eastAsia="Times New Roman"/>
          <w:sz w:val="28"/>
          <w:szCs w:val="28"/>
          <w:lang w:eastAsia="ru-RU"/>
        </w:rPr>
        <w:t xml:space="preserve">рублей. </w:t>
      </w:r>
    </w:p>
    <w:p w14:paraId="31E3839C" w14:textId="77777777" w:rsidR="001D3D70" w:rsidRPr="00986F0A" w:rsidRDefault="00E92FEC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C104E1">
        <w:rPr>
          <w:rFonts w:eastAsia="Times New Roman"/>
          <w:sz w:val="28"/>
          <w:szCs w:val="28"/>
          <w:lang w:eastAsia="ru-RU"/>
        </w:rPr>
        <w:t>В соответствии с п. 3.</w:t>
      </w:r>
      <w:r w:rsidR="004F2D85" w:rsidRPr="00C104E1">
        <w:rPr>
          <w:rFonts w:eastAsia="Times New Roman"/>
          <w:sz w:val="28"/>
          <w:szCs w:val="28"/>
          <w:lang w:eastAsia="ru-RU"/>
        </w:rPr>
        <w:t>8</w:t>
      </w:r>
      <w:r w:rsidRPr="00C104E1">
        <w:rPr>
          <w:rFonts w:eastAsia="Times New Roman"/>
          <w:sz w:val="28"/>
          <w:szCs w:val="28"/>
          <w:lang w:eastAsia="ru-RU"/>
        </w:rPr>
        <w:t xml:space="preserve">. Условий выпуска и обслуживания кредитной карты Сбербанка </w:t>
      </w:r>
      <w:r w:rsidR="001D3D70" w:rsidRPr="00C104E1">
        <w:rPr>
          <w:rFonts w:eastAsia="Times New Roman"/>
          <w:sz w:val="28"/>
          <w:szCs w:val="28"/>
          <w:lang w:eastAsia="ru-RU"/>
        </w:rPr>
        <w:t>России</w:t>
      </w:r>
      <w:r w:rsidR="00236FB0" w:rsidRPr="00C104E1">
        <w:rPr>
          <w:rFonts w:eastAsia="Times New Roman"/>
          <w:sz w:val="28"/>
          <w:szCs w:val="28"/>
          <w:lang w:eastAsia="ru-RU"/>
        </w:rPr>
        <w:t>,</w:t>
      </w:r>
      <w:r w:rsidRPr="00C104E1">
        <w:rPr>
          <w:rFonts w:eastAsia="Times New Roman"/>
          <w:sz w:val="28"/>
          <w:szCs w:val="28"/>
          <w:lang w:eastAsia="ru-RU"/>
        </w:rPr>
        <w:t xml:space="preserve"> на сумму основного долга начисляются проценты за пользование</w:t>
      </w:r>
      <w:r w:rsidRPr="00614D81">
        <w:rPr>
          <w:rFonts w:eastAsia="Times New Roman"/>
          <w:sz w:val="28"/>
          <w:szCs w:val="28"/>
          <w:lang w:eastAsia="ru-RU"/>
        </w:rPr>
        <w:t xml:space="preserve"> кредитом по ставке и на </w:t>
      </w:r>
      <w:r w:rsidR="001D3D70" w:rsidRPr="00614D81">
        <w:rPr>
          <w:rFonts w:eastAsia="Times New Roman"/>
          <w:sz w:val="28"/>
          <w:szCs w:val="28"/>
          <w:lang w:eastAsia="ru-RU"/>
        </w:rPr>
        <w:t>условиях</w:t>
      </w:r>
      <w:r w:rsidRPr="00614D81">
        <w:rPr>
          <w:rFonts w:eastAsia="Times New Roman"/>
          <w:sz w:val="28"/>
          <w:szCs w:val="28"/>
          <w:lang w:eastAsia="ru-RU"/>
        </w:rPr>
        <w:t>, определенных Тарифами Банка. Проценты начисляются</w:t>
      </w:r>
      <w:r w:rsidRPr="00986F0A">
        <w:rPr>
          <w:rFonts w:eastAsia="Times New Roman"/>
          <w:sz w:val="28"/>
          <w:szCs w:val="28"/>
          <w:lang w:eastAsia="ru-RU"/>
        </w:rPr>
        <w:t xml:space="preserve"> с даты отражения операции</w:t>
      </w:r>
      <w:r w:rsidR="001D3D70" w:rsidRPr="00986F0A">
        <w:rPr>
          <w:rFonts w:eastAsia="Times New Roman"/>
          <w:sz w:val="28"/>
          <w:szCs w:val="28"/>
          <w:lang w:eastAsia="ru-RU"/>
        </w:rPr>
        <w:t xml:space="preserve"> по </w:t>
      </w:r>
      <w:r w:rsidRPr="00986F0A">
        <w:rPr>
          <w:rFonts w:eastAsia="Times New Roman"/>
          <w:sz w:val="28"/>
          <w:szCs w:val="28"/>
          <w:lang w:eastAsia="ru-RU"/>
        </w:rPr>
        <w:t xml:space="preserve">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</w:t>
      </w:r>
      <w:r w:rsidR="001D3D70" w:rsidRPr="00986F0A">
        <w:rPr>
          <w:rFonts w:eastAsia="Times New Roman"/>
          <w:sz w:val="28"/>
          <w:szCs w:val="28"/>
          <w:lang w:eastAsia="ru-RU"/>
        </w:rPr>
        <w:t>ко</w:t>
      </w:r>
      <w:r w:rsidRPr="00986F0A">
        <w:rPr>
          <w:rFonts w:eastAsia="Times New Roman"/>
          <w:sz w:val="28"/>
          <w:szCs w:val="28"/>
          <w:lang w:eastAsia="ru-RU"/>
        </w:rPr>
        <w:t xml:space="preserve">личество календарных дней в платежном периоде, в году - действительное число календарных </w:t>
      </w:r>
      <w:r w:rsidR="001D3D70" w:rsidRPr="00986F0A">
        <w:rPr>
          <w:rFonts w:eastAsia="Times New Roman"/>
          <w:sz w:val="28"/>
          <w:szCs w:val="28"/>
          <w:lang w:eastAsia="ru-RU"/>
        </w:rPr>
        <w:t>д</w:t>
      </w:r>
      <w:r w:rsidRPr="00986F0A">
        <w:rPr>
          <w:rFonts w:eastAsia="Times New Roman"/>
          <w:sz w:val="28"/>
          <w:szCs w:val="28"/>
          <w:lang w:eastAsia="ru-RU"/>
        </w:rPr>
        <w:t xml:space="preserve">ней. </w:t>
      </w:r>
    </w:p>
    <w:p w14:paraId="003CC4A1" w14:textId="77777777" w:rsidR="001D3D70" w:rsidRPr="00986F0A" w:rsidRDefault="00E92FEC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>Согласно п. 9.1 Условий</w:t>
      </w:r>
      <w:r w:rsidR="001D3D70" w:rsidRPr="00986F0A">
        <w:rPr>
          <w:rFonts w:eastAsia="Times New Roman"/>
          <w:sz w:val="28"/>
          <w:szCs w:val="28"/>
          <w:lang w:eastAsia="ru-RU"/>
        </w:rPr>
        <w:t>,</w:t>
      </w:r>
      <w:r w:rsidRPr="00986F0A">
        <w:rPr>
          <w:rFonts w:eastAsia="Times New Roman"/>
          <w:sz w:val="28"/>
          <w:szCs w:val="28"/>
          <w:lang w:eastAsia="ru-RU"/>
        </w:rPr>
        <w:t xml:space="preserve"> банк вправе внести изменения в Договор (включая Тарифы Банка</w:t>
      </w:r>
      <w:r w:rsidR="00986F0A">
        <w:rPr>
          <w:rFonts w:eastAsia="Times New Roman"/>
          <w:sz w:val="28"/>
          <w:szCs w:val="28"/>
          <w:lang w:eastAsia="ru-RU"/>
        </w:rPr>
        <w:t xml:space="preserve"> и </w:t>
      </w:r>
      <w:r w:rsidRPr="00986F0A">
        <w:rPr>
          <w:rFonts w:eastAsia="Times New Roman"/>
          <w:sz w:val="28"/>
          <w:szCs w:val="28"/>
          <w:lang w:eastAsia="ru-RU"/>
        </w:rPr>
        <w:t xml:space="preserve">Памятку держателя, за исключением условий предусмотренных п. 3.1) в одностороннем порядке </w:t>
      </w:r>
      <w:r w:rsidRPr="00986F0A">
        <w:rPr>
          <w:rFonts w:eastAsia="Times New Roman"/>
          <w:bCs/>
          <w:sz w:val="28"/>
          <w:szCs w:val="28"/>
          <w:lang w:eastAsia="ru-RU"/>
        </w:rPr>
        <w:t>с</w:t>
      </w:r>
      <w:r w:rsidRPr="00986F0A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986F0A">
        <w:rPr>
          <w:rFonts w:eastAsia="Times New Roman"/>
          <w:sz w:val="28"/>
          <w:szCs w:val="28"/>
          <w:lang w:eastAsia="ru-RU"/>
        </w:rPr>
        <w:t xml:space="preserve">уведомлением держателя в отчете, через информационные стенды подразделений Банка и </w:t>
      </w:r>
      <w:r w:rsidRPr="00986F0A">
        <w:rPr>
          <w:rFonts w:eastAsia="Times New Roman"/>
          <w:sz w:val="28"/>
          <w:szCs w:val="28"/>
          <w:lang w:val="en-US" w:eastAsia="ru-RU"/>
        </w:rPr>
        <w:t>web</w:t>
      </w:r>
      <w:r w:rsidRPr="00986F0A">
        <w:rPr>
          <w:rFonts w:eastAsia="Times New Roman"/>
          <w:sz w:val="28"/>
          <w:szCs w:val="28"/>
          <w:lang w:eastAsia="ru-RU"/>
        </w:rPr>
        <w:t>-</w:t>
      </w:r>
      <w:r w:rsidR="001D3D70" w:rsidRPr="00986F0A">
        <w:rPr>
          <w:rFonts w:eastAsia="Times New Roman"/>
          <w:sz w:val="28"/>
          <w:szCs w:val="28"/>
          <w:lang w:eastAsia="ru-RU"/>
        </w:rPr>
        <w:t>сайт</w:t>
      </w:r>
      <w:r w:rsidRPr="00986F0A">
        <w:rPr>
          <w:rFonts w:eastAsia="Times New Roman"/>
          <w:sz w:val="28"/>
          <w:szCs w:val="28"/>
          <w:lang w:eastAsia="ru-RU"/>
        </w:rPr>
        <w:t xml:space="preserve"> Банка. Если в течение 30 календарных дней со дня извещения Держателя о внесении вменений в Договор Держатель не уведомил Банк о своем решении расторгнуть Договор, </w:t>
      </w:r>
      <w:r w:rsidR="001D3D70" w:rsidRPr="00986F0A">
        <w:rPr>
          <w:rFonts w:eastAsia="Times New Roman"/>
          <w:sz w:val="28"/>
          <w:szCs w:val="28"/>
          <w:lang w:eastAsia="ru-RU"/>
        </w:rPr>
        <w:t>т</w:t>
      </w:r>
      <w:r w:rsidRPr="00986F0A">
        <w:rPr>
          <w:rFonts w:eastAsia="Times New Roman"/>
          <w:sz w:val="28"/>
          <w:szCs w:val="28"/>
          <w:lang w:eastAsia="ru-RU"/>
        </w:rPr>
        <w:t>о изменения вступают силу.</w:t>
      </w:r>
    </w:p>
    <w:p w14:paraId="364FF682" w14:textId="77777777" w:rsidR="001D3D70" w:rsidRPr="00986F0A" w:rsidRDefault="00E92FEC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 xml:space="preserve">Банк ежемесячно предоставляет отчет Держателю карты (п. 5.1.1. Условий), а Держатель обязуется ежемесячно не позднее даты платежа вносить на счет карты сумму обязательного платежа, указанную в отчете (п. 4.1.4 Условий). Дата платежа рассчитывается с даты отчета </w:t>
      </w:r>
      <w:r w:rsidR="00C104E1">
        <w:rPr>
          <w:rFonts w:eastAsia="Times New Roman"/>
          <w:sz w:val="28"/>
          <w:szCs w:val="28"/>
          <w:lang w:eastAsia="ru-RU"/>
        </w:rPr>
        <w:t xml:space="preserve">                         </w:t>
      </w:r>
      <w:r w:rsidRPr="00986F0A">
        <w:rPr>
          <w:rFonts w:eastAsia="Times New Roman"/>
          <w:sz w:val="28"/>
          <w:szCs w:val="28"/>
          <w:lang w:eastAsia="ru-RU"/>
        </w:rPr>
        <w:t xml:space="preserve">не включая ее) плюс 20 календарных дней. Если 20-ый день приходится на выходной/праздничный день, в отчете указывается дата первого рабочего дня, следующего за выходным/праздничным днем (п. 2 Условий). Согласно п. 4.1.3. </w:t>
      </w:r>
      <w:r w:rsidR="00296A35" w:rsidRPr="00986F0A">
        <w:rPr>
          <w:rFonts w:eastAsia="Times New Roman"/>
          <w:sz w:val="28"/>
          <w:szCs w:val="28"/>
          <w:lang w:eastAsia="ru-RU"/>
        </w:rPr>
        <w:t>Условий, о</w:t>
      </w:r>
      <w:r w:rsidRPr="00986F0A">
        <w:rPr>
          <w:rFonts w:eastAsia="Times New Roman"/>
          <w:sz w:val="28"/>
          <w:szCs w:val="28"/>
          <w:lang w:eastAsia="ru-RU"/>
        </w:rPr>
        <w:t>тветчик обязался ежемесячно получать отчет по карте, а в случае неполучения отчета обратится за соответствующей информацией в Банк.</w:t>
      </w:r>
    </w:p>
    <w:p w14:paraId="34B09E8A" w14:textId="77777777" w:rsidR="00E92FEC" w:rsidRPr="00986F0A" w:rsidRDefault="00E92FEC" w:rsidP="001D3D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>Ответчику ежемесячно направлялись отчеты по счету кредитной карты</w:t>
      </w:r>
      <w:r w:rsidR="00986F0A" w:rsidRPr="00986F0A">
        <w:rPr>
          <w:rFonts w:eastAsia="Times New Roman"/>
          <w:sz w:val="28"/>
          <w:szCs w:val="28"/>
          <w:lang w:eastAsia="ru-RU"/>
        </w:rPr>
        <w:t>,</w:t>
      </w:r>
      <w:r w:rsidRPr="00986F0A">
        <w:rPr>
          <w:rFonts w:eastAsia="Times New Roman"/>
          <w:sz w:val="28"/>
          <w:szCs w:val="28"/>
          <w:lang w:eastAsia="ru-RU"/>
        </w:rPr>
        <w:t xml:space="preserve"> в соответствии с которым</w:t>
      </w:r>
      <w:r w:rsidR="00986F0A" w:rsidRPr="00986F0A">
        <w:rPr>
          <w:rFonts w:eastAsia="Times New Roman"/>
          <w:sz w:val="28"/>
          <w:szCs w:val="28"/>
          <w:lang w:eastAsia="ru-RU"/>
        </w:rPr>
        <w:t>,</w:t>
      </w:r>
      <w:r w:rsidRPr="00986F0A">
        <w:rPr>
          <w:rFonts w:eastAsia="Times New Roman"/>
          <w:sz w:val="28"/>
          <w:szCs w:val="28"/>
          <w:lang w:eastAsia="ru-RU"/>
        </w:rPr>
        <w:t xml:space="preserve"> он должен был внести обязательный плат</w:t>
      </w:r>
      <w:r w:rsidR="001D3D70" w:rsidRPr="00986F0A">
        <w:rPr>
          <w:rFonts w:eastAsia="Times New Roman"/>
          <w:sz w:val="28"/>
          <w:szCs w:val="28"/>
          <w:lang w:eastAsia="ru-RU"/>
        </w:rPr>
        <w:t>еж по кредиту. Однако ответчик</w:t>
      </w:r>
      <w:r w:rsidRPr="00986F0A">
        <w:rPr>
          <w:rFonts w:eastAsia="Times New Roman"/>
          <w:sz w:val="28"/>
          <w:szCs w:val="28"/>
          <w:lang w:eastAsia="ru-RU"/>
        </w:rPr>
        <w:t xml:space="preserve"> никаких </w:t>
      </w:r>
      <w:r w:rsidR="001D3D70" w:rsidRPr="00986F0A">
        <w:rPr>
          <w:rFonts w:eastAsia="Times New Roman"/>
          <w:sz w:val="28"/>
          <w:szCs w:val="28"/>
          <w:lang w:eastAsia="ru-RU"/>
        </w:rPr>
        <w:t>мер</w:t>
      </w:r>
      <w:r w:rsidRPr="00986F0A">
        <w:rPr>
          <w:rFonts w:eastAsia="Times New Roman"/>
          <w:sz w:val="28"/>
          <w:szCs w:val="28"/>
          <w:lang w:eastAsia="ru-RU"/>
        </w:rPr>
        <w:t xml:space="preserve"> к погашению </w:t>
      </w:r>
      <w:r w:rsidR="00296A35" w:rsidRPr="00986F0A">
        <w:rPr>
          <w:rFonts w:eastAsia="Times New Roman"/>
          <w:sz w:val="28"/>
          <w:szCs w:val="28"/>
          <w:lang w:eastAsia="ru-RU"/>
        </w:rPr>
        <w:t xml:space="preserve">задолженности </w:t>
      </w:r>
      <w:r w:rsidRPr="00986F0A">
        <w:rPr>
          <w:rFonts w:eastAsia="Times New Roman"/>
          <w:sz w:val="28"/>
          <w:szCs w:val="28"/>
          <w:lang w:eastAsia="ru-RU"/>
        </w:rPr>
        <w:t>не принял.</w:t>
      </w:r>
    </w:p>
    <w:p w14:paraId="76BED6AB" w14:textId="77777777" w:rsidR="003B062D" w:rsidRPr="00986F0A" w:rsidRDefault="004F2D85" w:rsidP="003B062D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986F0A">
        <w:rPr>
          <w:rFonts w:eastAsia="Times New Roman"/>
          <w:bCs/>
          <w:sz w:val="28"/>
          <w:szCs w:val="28"/>
          <w:lang w:eastAsia="ru-RU"/>
        </w:rPr>
        <w:t>По со</w:t>
      </w:r>
      <w:r w:rsidR="003B062D" w:rsidRPr="00986F0A">
        <w:rPr>
          <w:rFonts w:eastAsia="Times New Roman"/>
          <w:bCs/>
          <w:sz w:val="28"/>
          <w:szCs w:val="28"/>
          <w:lang w:eastAsia="ru-RU"/>
        </w:rPr>
        <w:t xml:space="preserve">стоянию на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Pr="00986F0A">
        <w:rPr>
          <w:rFonts w:eastAsia="Times New Roman"/>
          <w:bCs/>
          <w:sz w:val="28"/>
          <w:szCs w:val="28"/>
          <w:lang w:eastAsia="ru-RU"/>
        </w:rPr>
        <w:t xml:space="preserve">года за ответчиком образовалась просроченная задолженность 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 xml:space="preserve">, из которых: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 xml:space="preserve">- просроченный основной долг,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 xml:space="preserve">- просроченные проценты,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>- неустойка</w:t>
      </w:r>
      <w:r w:rsidR="003B062D" w:rsidRPr="00986F0A">
        <w:rPr>
          <w:rFonts w:eastAsia="Times New Roman"/>
          <w:snapToGrid w:val="0"/>
          <w:sz w:val="28"/>
          <w:szCs w:val="28"/>
          <w:lang w:eastAsia="ru-RU"/>
        </w:rPr>
        <w:t xml:space="preserve">.  </w:t>
      </w:r>
    </w:p>
    <w:p w14:paraId="123E435A" w14:textId="77777777" w:rsidR="00D51570" w:rsidRPr="00986F0A" w:rsidRDefault="00D51570" w:rsidP="00D515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>Все вышеуказанные выплаты предусмотрены Условиями выпуска и обслуживания кредитной карты Сбербанка России.</w:t>
      </w:r>
    </w:p>
    <w:p w14:paraId="79AA9674" w14:textId="77777777" w:rsidR="00D51570" w:rsidRPr="00986F0A" w:rsidRDefault="00D51570" w:rsidP="00D515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>Согласно п. 3.</w:t>
      </w:r>
      <w:r w:rsidR="007C064F" w:rsidRPr="00986F0A">
        <w:rPr>
          <w:rFonts w:eastAsia="Times New Roman"/>
          <w:sz w:val="28"/>
          <w:szCs w:val="28"/>
          <w:lang w:eastAsia="ru-RU"/>
        </w:rPr>
        <w:t>8</w:t>
      </w:r>
      <w:r w:rsidRPr="00986F0A">
        <w:rPr>
          <w:rFonts w:eastAsia="Times New Roman"/>
          <w:sz w:val="28"/>
          <w:szCs w:val="28"/>
          <w:lang w:eastAsia="ru-RU"/>
        </w:rPr>
        <w:t xml:space="preserve"> Условий</w:t>
      </w:r>
      <w:r w:rsidR="007C064F" w:rsidRPr="00986F0A">
        <w:rPr>
          <w:rFonts w:eastAsia="Times New Roman"/>
          <w:sz w:val="28"/>
          <w:szCs w:val="28"/>
          <w:lang w:eastAsia="ru-RU"/>
        </w:rPr>
        <w:t>,</w:t>
      </w:r>
      <w:r w:rsidRPr="00986F0A">
        <w:rPr>
          <w:rFonts w:eastAsia="Times New Roman"/>
          <w:sz w:val="28"/>
          <w:szCs w:val="28"/>
          <w:lang w:eastAsia="ru-RU"/>
        </w:rPr>
        <w:t xml:space="preserve"> за несвоевременное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</w:t>
      </w:r>
      <w:r w:rsidRPr="00986F0A">
        <w:rPr>
          <w:rFonts w:eastAsia="Times New Roman"/>
          <w:sz w:val="28"/>
          <w:szCs w:val="28"/>
          <w:lang w:eastAsia="ru-RU"/>
        </w:rPr>
        <w:lastRenderedPageBreak/>
        <w:t>оплаты Держателем всей суммы неустойки, рассчитанной по дату оплаты суммы просроченного основного долга в полном объеме.</w:t>
      </w:r>
    </w:p>
    <w:p w14:paraId="205ADA47" w14:textId="77777777" w:rsidR="00D51570" w:rsidRPr="00986F0A" w:rsidRDefault="00D51570" w:rsidP="00D51570">
      <w:pPr>
        <w:autoSpaceDE w:val="0"/>
        <w:autoSpaceDN w:val="0"/>
        <w:adjustRightInd w:val="0"/>
        <w:ind w:firstLine="540"/>
        <w:jc w:val="both"/>
        <w:rPr>
          <w:rFonts w:eastAsia="Times New Roman"/>
          <w:bCs/>
          <w:sz w:val="28"/>
          <w:szCs w:val="28"/>
          <w:lang w:eastAsia="ru-RU"/>
        </w:rPr>
      </w:pPr>
      <w:r w:rsidRPr="00986F0A">
        <w:rPr>
          <w:rFonts w:eastAsia="Times New Roman"/>
          <w:sz w:val="28"/>
          <w:szCs w:val="28"/>
          <w:lang w:eastAsia="ru-RU"/>
        </w:rPr>
        <w:t xml:space="preserve">О факте образования задолженности по кредитной карте </w:t>
      </w:r>
      <w:r w:rsidR="00236FB0" w:rsidRPr="00986F0A">
        <w:rPr>
          <w:rFonts w:eastAsia="Times New Roman"/>
          <w:sz w:val="28"/>
          <w:szCs w:val="28"/>
          <w:lang w:eastAsia="ru-RU"/>
        </w:rPr>
        <w:t>о</w:t>
      </w:r>
      <w:r w:rsidRPr="00986F0A">
        <w:rPr>
          <w:rFonts w:eastAsia="Times New Roman"/>
          <w:sz w:val="28"/>
          <w:szCs w:val="28"/>
          <w:lang w:eastAsia="ru-RU"/>
        </w:rPr>
        <w:t xml:space="preserve">тветчику отправлялись почтовые </w:t>
      </w:r>
      <w:r w:rsidRPr="00986F0A">
        <w:rPr>
          <w:rFonts w:eastAsia="Times New Roman"/>
          <w:bCs/>
          <w:sz w:val="28"/>
          <w:szCs w:val="28"/>
          <w:lang w:eastAsia="ru-RU"/>
        </w:rPr>
        <w:t>(письма)</w:t>
      </w:r>
      <w:r w:rsidRPr="00986F0A">
        <w:rPr>
          <w:rFonts w:eastAsia="Times New Roman"/>
          <w:b/>
          <w:bCs/>
          <w:sz w:val="28"/>
          <w:szCs w:val="28"/>
          <w:lang w:eastAsia="ru-RU"/>
        </w:rPr>
        <w:t xml:space="preserve"> </w:t>
      </w:r>
      <w:r w:rsidRPr="00986F0A">
        <w:rPr>
          <w:rFonts w:eastAsia="Times New Roman"/>
          <w:sz w:val="28"/>
          <w:szCs w:val="28"/>
          <w:lang w:eastAsia="ru-RU"/>
        </w:rPr>
        <w:t>уведомления по месту проживания, а также в адрес ответчика направлялось требование о досрочном возврате суммы кредита, процентов за пользование кредитом и уплате неустойки</w:t>
      </w:r>
      <w:r w:rsidRPr="00986F0A">
        <w:rPr>
          <w:rFonts w:eastAsia="Times New Roman"/>
          <w:bCs/>
          <w:sz w:val="28"/>
          <w:szCs w:val="28"/>
          <w:lang w:eastAsia="ru-RU"/>
        </w:rPr>
        <w:t>.</w:t>
      </w:r>
    </w:p>
    <w:p w14:paraId="58748C44" w14:textId="77777777" w:rsidR="00E972B3" w:rsidRPr="00986F0A" w:rsidRDefault="002905DA" w:rsidP="00CE5BCF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986F0A">
        <w:rPr>
          <w:rFonts w:eastAsia="Times New Roman"/>
          <w:bCs/>
          <w:sz w:val="28"/>
          <w:szCs w:val="28"/>
          <w:lang w:eastAsia="ru-RU"/>
        </w:rPr>
        <w:t xml:space="preserve">По состоянию на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986F0A">
        <w:rPr>
          <w:rFonts w:eastAsia="Times New Roman"/>
          <w:bCs/>
          <w:sz w:val="28"/>
          <w:szCs w:val="28"/>
          <w:lang w:eastAsia="ru-RU"/>
        </w:rPr>
        <w:t xml:space="preserve">года за ответчиком образовалась просроченная задолженность 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3B062D" w:rsidRPr="00986F0A">
        <w:rPr>
          <w:rFonts w:eastAsia="Times New Roman"/>
          <w:snapToGrid w:val="0"/>
          <w:sz w:val="28"/>
          <w:szCs w:val="28"/>
          <w:lang w:eastAsia="ru-RU"/>
        </w:rPr>
        <w:t>.</w:t>
      </w:r>
    </w:p>
    <w:p w14:paraId="0A35E892" w14:textId="77777777" w:rsidR="00CE5BCF" w:rsidRPr="00986F0A" w:rsidRDefault="00CE5BCF" w:rsidP="00CE5BCF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986F0A">
        <w:rPr>
          <w:rFonts w:eastAsia="Times New Roman"/>
          <w:snapToGrid w:val="0"/>
          <w:sz w:val="28"/>
          <w:szCs w:val="28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 не оспорен ответчиком в ходе судебного заседания.</w:t>
      </w:r>
    </w:p>
    <w:p w14:paraId="5127D0AD" w14:textId="77777777" w:rsidR="00CE5BCF" w:rsidRPr="00986F0A" w:rsidRDefault="00CE5BCF" w:rsidP="00CE5BCF">
      <w:pPr>
        <w:ind w:firstLine="540"/>
        <w:jc w:val="both"/>
        <w:rPr>
          <w:sz w:val="28"/>
          <w:szCs w:val="28"/>
        </w:rPr>
      </w:pPr>
      <w:r w:rsidRPr="00986F0A">
        <w:rPr>
          <w:sz w:val="28"/>
          <w:szCs w:val="28"/>
        </w:rPr>
        <w:t xml:space="preserve">Как усматривается из материалов дела, долг истцу ответчиком </w:t>
      </w:r>
      <w:r w:rsidR="000973CF">
        <w:rPr>
          <w:sz w:val="28"/>
          <w:szCs w:val="28"/>
        </w:rPr>
        <w:t xml:space="preserve">                  </w:t>
      </w:r>
      <w:r w:rsidRPr="00986F0A">
        <w:rPr>
          <w:sz w:val="28"/>
          <w:szCs w:val="28"/>
        </w:rPr>
        <w:t>не возвращен, доказательств обратного суду не представлено, судом не добыто.</w:t>
      </w:r>
    </w:p>
    <w:p w14:paraId="7F7D5A0E" w14:textId="77777777" w:rsidR="005D3B50" w:rsidRPr="00986F0A" w:rsidRDefault="005D3B50" w:rsidP="005D3B5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986F0A">
        <w:rPr>
          <w:sz w:val="28"/>
          <w:szCs w:val="28"/>
        </w:rPr>
        <w:t>В силу ст. 56 ГПК РФ, каждая сторона должна доказать те обстоятельства, на которые она ссылается как на основания своих требований и возражений.</w:t>
      </w:r>
    </w:p>
    <w:p w14:paraId="06F4C9CB" w14:textId="77777777" w:rsidR="005D3B50" w:rsidRPr="00986F0A" w:rsidRDefault="005D3B50" w:rsidP="005D3B50">
      <w:pPr>
        <w:shd w:val="clear" w:color="auto" w:fill="FFFFFF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986F0A">
        <w:rPr>
          <w:sz w:val="28"/>
          <w:szCs w:val="28"/>
        </w:rPr>
        <w:t>В соответствии со ст. 67 ГПК РФ, суд оценивает доказательства по своему внутреннему убеждению, основанному на всестороннем и полном, объективном и непосредственном исследовании имеющихся в деле доказательств.</w:t>
      </w:r>
    </w:p>
    <w:p w14:paraId="77EE2A37" w14:textId="77777777" w:rsidR="00CE5BCF" w:rsidRPr="00986F0A" w:rsidRDefault="00CE5BCF" w:rsidP="00CE5BCF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986F0A">
        <w:rPr>
          <w:rFonts w:eastAsia="Times New Roman"/>
          <w:snapToGrid w:val="0"/>
          <w:sz w:val="28"/>
          <w:szCs w:val="28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 w:rsidR="00561A5B" w:rsidRPr="00986F0A">
        <w:rPr>
          <w:bCs/>
          <w:sz w:val="28"/>
          <w:szCs w:val="28"/>
        </w:rPr>
        <w:t>ПАО</w:t>
      </w:r>
      <w:r w:rsidRPr="00986F0A">
        <w:rPr>
          <w:bCs/>
          <w:sz w:val="28"/>
          <w:szCs w:val="28"/>
        </w:rPr>
        <w:t xml:space="preserve"> «Сбербанк России» в лице филиала - Московского банка о взыскании </w:t>
      </w:r>
      <w:r w:rsidR="002568B4" w:rsidRPr="00986F0A">
        <w:rPr>
          <w:bCs/>
          <w:sz w:val="28"/>
          <w:szCs w:val="28"/>
        </w:rPr>
        <w:t xml:space="preserve">с ответчика </w:t>
      </w:r>
      <w:r w:rsidRPr="00986F0A">
        <w:rPr>
          <w:bCs/>
          <w:sz w:val="28"/>
          <w:szCs w:val="28"/>
        </w:rPr>
        <w:t xml:space="preserve">суммы задолженности по </w:t>
      </w:r>
      <w:r w:rsidR="00D51570" w:rsidRPr="00986F0A">
        <w:rPr>
          <w:rFonts w:eastAsia="Times New Roman"/>
          <w:snapToGrid w:val="0"/>
          <w:sz w:val="28"/>
          <w:szCs w:val="28"/>
          <w:lang w:eastAsia="ru-RU"/>
        </w:rPr>
        <w:t>банковской</w:t>
      </w:r>
      <w:r w:rsidR="002568B4" w:rsidRPr="00986F0A">
        <w:rPr>
          <w:rFonts w:eastAsia="Times New Roman"/>
          <w:snapToGrid w:val="0"/>
          <w:sz w:val="28"/>
          <w:szCs w:val="28"/>
          <w:lang w:eastAsia="ru-RU"/>
        </w:rPr>
        <w:t xml:space="preserve"> карт</w:t>
      </w:r>
      <w:r w:rsidR="00D51570" w:rsidRPr="00986F0A">
        <w:rPr>
          <w:rFonts w:eastAsia="Times New Roman"/>
          <w:snapToGrid w:val="0"/>
          <w:sz w:val="28"/>
          <w:szCs w:val="28"/>
          <w:lang w:eastAsia="ru-RU"/>
        </w:rPr>
        <w:t>е</w:t>
      </w:r>
      <w:r w:rsidR="002568B4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8214BD" w:rsidRPr="00986F0A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="008214BD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8214BD" w:rsidRPr="00986F0A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="008214BD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8214BD" w:rsidRPr="00986F0A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="008214BD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>№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="00986F0A" w:rsidRPr="00986F0A">
        <w:rPr>
          <w:rFonts w:eastAsia="Times New Roman"/>
          <w:snapToGrid w:val="0"/>
          <w:sz w:val="28"/>
          <w:szCs w:val="28"/>
          <w:lang w:eastAsia="ru-RU"/>
        </w:rPr>
        <w:t xml:space="preserve">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3B062D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 xml:space="preserve">заявлены обоснованно и подлежат удовлетворению, оснований для отказа в иске в указанной части у суда не имеется.  </w:t>
      </w:r>
    </w:p>
    <w:p w14:paraId="06D66609" w14:textId="77777777" w:rsidR="00DD0B05" w:rsidRPr="00986F0A" w:rsidRDefault="00483EBD" w:rsidP="00DD0B0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986F0A">
        <w:rPr>
          <w:sz w:val="28"/>
          <w:szCs w:val="28"/>
        </w:rPr>
        <w:t>В</w:t>
      </w:r>
      <w:r w:rsidR="000833A2" w:rsidRPr="00986F0A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государственная пошлина 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="00986F0A" w:rsidRPr="00986F0A">
        <w:rPr>
          <w:rFonts w:eastAsia="Times New Roman"/>
          <w:sz w:val="28"/>
          <w:szCs w:val="28"/>
          <w:lang w:eastAsia="ru-RU"/>
        </w:rPr>
        <w:t>.</w:t>
      </w:r>
    </w:p>
    <w:p w14:paraId="6A152A07" w14:textId="77777777" w:rsidR="006C6854" w:rsidRPr="00986F0A" w:rsidRDefault="000833A2" w:rsidP="00A47AB6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986F0A">
        <w:rPr>
          <w:rFonts w:eastAsia="Times New Roman"/>
          <w:snapToGrid w:val="0"/>
          <w:sz w:val="28"/>
          <w:szCs w:val="28"/>
          <w:lang w:eastAsia="ru-RU"/>
        </w:rPr>
        <w:t>На основа</w:t>
      </w:r>
      <w:r w:rsidR="005D3B50" w:rsidRPr="00986F0A">
        <w:rPr>
          <w:rFonts w:eastAsia="Times New Roman"/>
          <w:snapToGrid w:val="0"/>
          <w:sz w:val="28"/>
          <w:szCs w:val="28"/>
          <w:lang w:eastAsia="ru-RU"/>
        </w:rPr>
        <w:t>нии изложенного, в соответствии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 xml:space="preserve"> со ст. ст. 309, 310, </w:t>
      </w:r>
      <w:r w:rsidR="002568B4" w:rsidRPr="00986F0A">
        <w:rPr>
          <w:rFonts w:eastAsia="Times New Roman"/>
          <w:snapToGrid w:val="0"/>
          <w:sz w:val="28"/>
          <w:szCs w:val="28"/>
          <w:lang w:eastAsia="ru-RU"/>
        </w:rPr>
        <w:t>4</w:t>
      </w:r>
      <w:r w:rsidR="00FD19A5" w:rsidRPr="00986F0A">
        <w:rPr>
          <w:rFonts w:eastAsia="Times New Roman"/>
          <w:snapToGrid w:val="0"/>
          <w:sz w:val="28"/>
          <w:szCs w:val="28"/>
          <w:lang w:eastAsia="ru-RU"/>
        </w:rPr>
        <w:t>2</w:t>
      </w:r>
      <w:r w:rsidR="002568B4" w:rsidRPr="00986F0A">
        <w:rPr>
          <w:rFonts w:eastAsia="Times New Roman"/>
          <w:snapToGrid w:val="0"/>
          <w:sz w:val="28"/>
          <w:szCs w:val="28"/>
          <w:lang w:eastAsia="ru-RU"/>
        </w:rPr>
        <w:t xml:space="preserve">8, </w:t>
      </w:r>
      <w:r w:rsidR="00DD0B05" w:rsidRPr="00986F0A">
        <w:rPr>
          <w:rFonts w:eastAsia="Times New Roman"/>
          <w:snapToGrid w:val="0"/>
          <w:sz w:val="28"/>
          <w:szCs w:val="28"/>
          <w:lang w:eastAsia="ru-RU"/>
        </w:rPr>
        <w:t>809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>, 819 ГК РФ и руководствуясь</w:t>
      </w:r>
      <w:r w:rsidR="00604518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 xml:space="preserve">ст. ст. 56,  </w:t>
      </w:r>
      <w:r w:rsidR="005D3B50" w:rsidRPr="00986F0A">
        <w:rPr>
          <w:rFonts w:eastAsia="Times New Roman"/>
          <w:snapToGrid w:val="0"/>
          <w:sz w:val="28"/>
          <w:szCs w:val="28"/>
          <w:lang w:eastAsia="ru-RU"/>
        </w:rPr>
        <w:t xml:space="preserve">67, 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>98, 167, 19</w:t>
      </w:r>
      <w:r w:rsidR="00F02E9C" w:rsidRPr="00986F0A">
        <w:rPr>
          <w:rFonts w:eastAsia="Times New Roman"/>
          <w:snapToGrid w:val="0"/>
          <w:sz w:val="28"/>
          <w:szCs w:val="28"/>
          <w:lang w:eastAsia="ru-RU"/>
        </w:rPr>
        <w:t>4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>-19</w:t>
      </w:r>
      <w:r w:rsidR="00D51570" w:rsidRPr="00986F0A">
        <w:rPr>
          <w:rFonts w:eastAsia="Times New Roman"/>
          <w:snapToGrid w:val="0"/>
          <w:sz w:val="28"/>
          <w:szCs w:val="28"/>
          <w:lang w:eastAsia="ru-RU"/>
        </w:rPr>
        <w:t>8</w:t>
      </w:r>
      <w:r w:rsidR="00DD0B05" w:rsidRPr="00986F0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986F0A">
        <w:rPr>
          <w:rFonts w:eastAsia="Times New Roman"/>
          <w:snapToGrid w:val="0"/>
          <w:sz w:val="28"/>
          <w:szCs w:val="28"/>
          <w:lang w:eastAsia="ru-RU"/>
        </w:rPr>
        <w:t xml:space="preserve">ГПК РФ, суд </w:t>
      </w:r>
    </w:p>
    <w:p w14:paraId="48FA48AD" w14:textId="77777777" w:rsidR="004C4026" w:rsidRPr="00986F0A" w:rsidRDefault="00031794" w:rsidP="00A47AB6">
      <w:pPr>
        <w:autoSpaceDE w:val="0"/>
        <w:autoSpaceDN w:val="0"/>
        <w:adjustRightInd w:val="0"/>
        <w:ind w:firstLine="540"/>
        <w:jc w:val="center"/>
        <w:rPr>
          <w:b/>
          <w:sz w:val="28"/>
          <w:szCs w:val="28"/>
        </w:rPr>
      </w:pPr>
      <w:r w:rsidRPr="00986F0A">
        <w:rPr>
          <w:b/>
          <w:sz w:val="28"/>
          <w:szCs w:val="28"/>
        </w:rPr>
        <w:t xml:space="preserve">Р Е Ш И Л </w:t>
      </w:r>
      <w:r w:rsidR="00C37191" w:rsidRPr="00986F0A">
        <w:rPr>
          <w:b/>
          <w:sz w:val="28"/>
          <w:szCs w:val="28"/>
        </w:rPr>
        <w:t xml:space="preserve">: </w:t>
      </w:r>
    </w:p>
    <w:p w14:paraId="44C2F189" w14:textId="77777777" w:rsidR="0087719C" w:rsidRPr="00ED28B0" w:rsidRDefault="0087719C" w:rsidP="00A47AB6">
      <w:pPr>
        <w:autoSpaceDE w:val="0"/>
        <w:autoSpaceDN w:val="0"/>
        <w:adjustRightInd w:val="0"/>
        <w:ind w:firstLine="540"/>
        <w:jc w:val="center"/>
        <w:rPr>
          <w:b/>
          <w:color w:val="FF0000"/>
          <w:sz w:val="28"/>
          <w:szCs w:val="28"/>
        </w:rPr>
      </w:pPr>
    </w:p>
    <w:p w14:paraId="05B8E2B3" w14:textId="77777777" w:rsidR="0074226F" w:rsidRPr="0087719C" w:rsidRDefault="0074226F" w:rsidP="0074226F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87719C">
        <w:rPr>
          <w:sz w:val="28"/>
          <w:szCs w:val="28"/>
        </w:rPr>
        <w:t xml:space="preserve">Иск </w:t>
      </w:r>
      <w:r w:rsidRPr="0087719C">
        <w:rPr>
          <w:bCs/>
          <w:sz w:val="28"/>
          <w:szCs w:val="28"/>
        </w:rPr>
        <w:t>ПАО «Сбербанк России» в лице филиала - Московского банка</w:t>
      </w:r>
      <w:r w:rsidRPr="0087719C">
        <w:rPr>
          <w:sz w:val="28"/>
          <w:szCs w:val="28"/>
        </w:rPr>
        <w:t xml:space="preserve"> удовлетворить. </w:t>
      </w:r>
    </w:p>
    <w:p w14:paraId="20DD9CE9" w14:textId="77777777" w:rsidR="0074226F" w:rsidRPr="0087719C" w:rsidRDefault="0074226F" w:rsidP="0074226F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Взыскать с </w:t>
      </w:r>
      <w:r w:rsidRPr="0087719C">
        <w:rPr>
          <w:bCs/>
          <w:sz w:val="28"/>
          <w:szCs w:val="28"/>
        </w:rPr>
        <w:t xml:space="preserve">Казаковой Виктории Борисовны 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в пользу </w:t>
      </w:r>
      <w:r w:rsidRPr="0087719C">
        <w:rPr>
          <w:bCs/>
          <w:sz w:val="28"/>
          <w:szCs w:val="28"/>
        </w:rPr>
        <w:t xml:space="preserve">ПАО «Сбербанк России» в лице филиала - Московского банка 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сумму задолженности по банковской карте </w:t>
      </w:r>
      <w:r w:rsidRPr="0087719C">
        <w:rPr>
          <w:rFonts w:eastAsia="Times New Roman"/>
          <w:snapToGrid w:val="0"/>
          <w:sz w:val="28"/>
          <w:szCs w:val="28"/>
          <w:lang w:val="en-US" w:eastAsia="ru-RU"/>
        </w:rPr>
        <w:t>Visa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87719C">
        <w:rPr>
          <w:rFonts w:eastAsia="Times New Roman"/>
          <w:snapToGrid w:val="0"/>
          <w:sz w:val="28"/>
          <w:szCs w:val="28"/>
          <w:lang w:val="en-US" w:eastAsia="ru-RU"/>
        </w:rPr>
        <w:t>Credit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87719C">
        <w:rPr>
          <w:rFonts w:eastAsia="Times New Roman"/>
          <w:snapToGrid w:val="0"/>
          <w:sz w:val="28"/>
          <w:szCs w:val="28"/>
          <w:lang w:val="en-US" w:eastAsia="ru-RU"/>
        </w:rPr>
        <w:t>Momentum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№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, из которых: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- просроченный основной долг,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 xml:space="preserve">*** 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- просроченные проценты,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 - неустойка.  </w:t>
      </w:r>
    </w:p>
    <w:p w14:paraId="70D94CBD" w14:textId="77777777" w:rsidR="0074226F" w:rsidRPr="0087719C" w:rsidRDefault="0074226F" w:rsidP="0074226F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Взыскать с </w:t>
      </w:r>
      <w:r w:rsidRPr="0087719C">
        <w:rPr>
          <w:bCs/>
          <w:sz w:val="28"/>
          <w:szCs w:val="28"/>
        </w:rPr>
        <w:t xml:space="preserve">Казаковой </w:t>
      </w:r>
      <w:r w:rsidR="00E215F2">
        <w:rPr>
          <w:bCs/>
          <w:sz w:val="28"/>
          <w:szCs w:val="28"/>
        </w:rPr>
        <w:t>В.Б.</w:t>
      </w:r>
      <w:r w:rsidRPr="0087719C">
        <w:rPr>
          <w:bCs/>
          <w:sz w:val="28"/>
          <w:szCs w:val="28"/>
        </w:rPr>
        <w:t xml:space="preserve"> 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в пользу </w:t>
      </w:r>
      <w:r w:rsidRPr="0087719C">
        <w:rPr>
          <w:bCs/>
          <w:sz w:val="28"/>
          <w:szCs w:val="28"/>
        </w:rPr>
        <w:t xml:space="preserve">ПАО «Сбербанк России» в лице филиала - Московского банка </w:t>
      </w:r>
      <w:r w:rsidRPr="0087719C">
        <w:rPr>
          <w:rFonts w:eastAsia="Times New Roman"/>
          <w:snapToGrid w:val="0"/>
          <w:sz w:val="28"/>
          <w:szCs w:val="28"/>
          <w:lang w:eastAsia="ru-RU"/>
        </w:rPr>
        <w:t xml:space="preserve">расходы по оплате государственной пошлины в размере </w:t>
      </w:r>
      <w:r w:rsidR="00E215F2">
        <w:rPr>
          <w:rFonts w:eastAsia="Times New Roman"/>
          <w:snapToGrid w:val="0"/>
          <w:sz w:val="28"/>
          <w:szCs w:val="28"/>
          <w:lang w:eastAsia="ru-RU"/>
        </w:rPr>
        <w:t>***</w:t>
      </w:r>
      <w:r w:rsidRPr="0087719C">
        <w:rPr>
          <w:rFonts w:eastAsia="Times New Roman"/>
          <w:sz w:val="28"/>
          <w:szCs w:val="28"/>
          <w:lang w:eastAsia="ru-RU"/>
        </w:rPr>
        <w:t>.</w:t>
      </w:r>
    </w:p>
    <w:p w14:paraId="5B61F468" w14:textId="77777777" w:rsidR="0074226F" w:rsidRPr="0087719C" w:rsidRDefault="0074226F" w:rsidP="0074226F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z w:val="28"/>
          <w:szCs w:val="28"/>
          <w:lang w:eastAsia="ru-RU"/>
        </w:rPr>
        <w:lastRenderedPageBreak/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57EA1C76" w14:textId="77777777" w:rsidR="00483EBD" w:rsidRPr="0087719C" w:rsidRDefault="00483EBD" w:rsidP="003B6778">
      <w:pPr>
        <w:ind w:firstLine="567"/>
        <w:jc w:val="both"/>
        <w:rPr>
          <w:rFonts w:eastAsia="Times New Roman"/>
          <w:i/>
          <w:sz w:val="28"/>
          <w:szCs w:val="28"/>
          <w:lang w:eastAsia="ru-RU"/>
        </w:rPr>
      </w:pPr>
    </w:p>
    <w:p w14:paraId="4B52BD2C" w14:textId="77777777" w:rsidR="00A47AB6" w:rsidRPr="0087719C" w:rsidRDefault="000833A2" w:rsidP="00A47AB6">
      <w:pPr>
        <w:ind w:firstLine="567"/>
        <w:jc w:val="both"/>
        <w:rPr>
          <w:rFonts w:eastAsia="Times New Roman"/>
          <w:i/>
          <w:sz w:val="28"/>
          <w:szCs w:val="28"/>
          <w:lang w:eastAsia="ru-RU"/>
        </w:rPr>
      </w:pPr>
      <w:r w:rsidRPr="0087719C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 w:rsidR="0087719C" w:rsidRPr="0087719C">
        <w:rPr>
          <w:rFonts w:eastAsia="Times New Roman"/>
          <w:i/>
          <w:sz w:val="28"/>
          <w:szCs w:val="28"/>
          <w:lang w:eastAsia="ru-RU"/>
        </w:rPr>
        <w:t>02 марта 2016</w:t>
      </w:r>
      <w:r w:rsidRPr="0087719C">
        <w:rPr>
          <w:rFonts w:eastAsia="Times New Roman"/>
          <w:i/>
          <w:sz w:val="28"/>
          <w:szCs w:val="28"/>
          <w:lang w:eastAsia="ru-RU"/>
        </w:rPr>
        <w:t xml:space="preserve"> года.</w:t>
      </w:r>
    </w:p>
    <w:p w14:paraId="403026D0" w14:textId="77777777" w:rsidR="00A47AB6" w:rsidRPr="0087719C" w:rsidRDefault="00A47AB6" w:rsidP="00A47AB6">
      <w:pPr>
        <w:ind w:firstLine="567"/>
        <w:jc w:val="both"/>
        <w:rPr>
          <w:rFonts w:eastAsia="Times New Roman"/>
          <w:i/>
          <w:sz w:val="28"/>
          <w:szCs w:val="28"/>
          <w:lang w:eastAsia="ru-RU"/>
        </w:rPr>
      </w:pPr>
    </w:p>
    <w:p w14:paraId="124DCDA3" w14:textId="77777777" w:rsidR="0000697E" w:rsidRPr="0087719C" w:rsidRDefault="003B6778" w:rsidP="00A47AB6">
      <w:pPr>
        <w:ind w:firstLine="567"/>
        <w:jc w:val="both"/>
        <w:rPr>
          <w:rFonts w:eastAsia="Times New Roman"/>
          <w:i/>
          <w:sz w:val="28"/>
          <w:szCs w:val="28"/>
          <w:lang w:eastAsia="ru-RU"/>
        </w:rPr>
      </w:pPr>
      <w:r w:rsidRPr="0087719C">
        <w:rPr>
          <w:rFonts w:eastAsia="Times New Roman"/>
          <w:sz w:val="28"/>
          <w:szCs w:val="28"/>
          <w:lang w:eastAsia="ru-RU"/>
        </w:rPr>
        <w:t xml:space="preserve">Судья                                </w:t>
      </w:r>
      <w:r w:rsidR="00A47AB6" w:rsidRPr="0087719C">
        <w:rPr>
          <w:rFonts w:eastAsia="Times New Roman"/>
          <w:sz w:val="28"/>
          <w:szCs w:val="28"/>
          <w:lang w:eastAsia="ru-RU"/>
        </w:rPr>
        <w:t xml:space="preserve">                    </w:t>
      </w:r>
      <w:r w:rsidRPr="0087719C">
        <w:rPr>
          <w:rFonts w:eastAsia="Times New Roman"/>
          <w:sz w:val="28"/>
          <w:szCs w:val="28"/>
          <w:lang w:eastAsia="ru-RU"/>
        </w:rPr>
        <w:t xml:space="preserve">                         Л.Г. Гасанбекова               </w:t>
      </w:r>
    </w:p>
    <w:p w14:paraId="4DD6920C" w14:textId="77777777" w:rsidR="0000697E" w:rsidRPr="0087719C" w:rsidRDefault="0000697E" w:rsidP="00D51570">
      <w:pPr>
        <w:autoSpaceDE w:val="0"/>
        <w:autoSpaceDN w:val="0"/>
        <w:ind w:right="141" w:firstLine="709"/>
        <w:jc w:val="both"/>
        <w:rPr>
          <w:rFonts w:eastAsia="Times New Roman"/>
          <w:sz w:val="28"/>
          <w:szCs w:val="28"/>
          <w:lang w:eastAsia="ru-RU"/>
        </w:rPr>
      </w:pPr>
    </w:p>
    <w:p w14:paraId="3BADBA2A" w14:textId="77777777" w:rsidR="008E2F4C" w:rsidRPr="0087719C" w:rsidRDefault="003B6778" w:rsidP="00D51570">
      <w:pPr>
        <w:autoSpaceDE w:val="0"/>
        <w:autoSpaceDN w:val="0"/>
        <w:ind w:right="141" w:firstLine="709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z w:val="28"/>
          <w:szCs w:val="28"/>
          <w:lang w:eastAsia="ru-RU"/>
        </w:rPr>
        <w:t xml:space="preserve">                                       </w:t>
      </w:r>
    </w:p>
    <w:p w14:paraId="12CBB500" w14:textId="77777777" w:rsidR="0049418A" w:rsidRPr="0087719C" w:rsidRDefault="003B6778" w:rsidP="00D51570">
      <w:pPr>
        <w:autoSpaceDE w:val="0"/>
        <w:autoSpaceDN w:val="0"/>
        <w:ind w:right="141" w:firstLine="709"/>
        <w:jc w:val="both"/>
        <w:rPr>
          <w:rFonts w:eastAsia="Times New Roman"/>
          <w:sz w:val="28"/>
          <w:szCs w:val="28"/>
          <w:lang w:eastAsia="ru-RU"/>
        </w:rPr>
      </w:pPr>
      <w:r w:rsidRPr="0087719C">
        <w:rPr>
          <w:rFonts w:eastAsia="Times New Roman"/>
          <w:sz w:val="28"/>
          <w:szCs w:val="28"/>
          <w:lang w:eastAsia="ru-RU"/>
        </w:rPr>
        <w:t xml:space="preserve">               </w:t>
      </w:r>
    </w:p>
    <w:p w14:paraId="2BEB8F60" w14:textId="77777777" w:rsidR="00A47AB6" w:rsidRPr="00ED28B0" w:rsidRDefault="00A47AB6" w:rsidP="00D51570">
      <w:pPr>
        <w:autoSpaceDE w:val="0"/>
        <w:autoSpaceDN w:val="0"/>
        <w:ind w:right="141" w:firstLine="709"/>
        <w:jc w:val="both"/>
        <w:rPr>
          <w:rFonts w:eastAsia="Times New Roman"/>
          <w:color w:val="FF0000"/>
          <w:sz w:val="28"/>
          <w:szCs w:val="28"/>
          <w:lang w:eastAsia="ru-RU"/>
        </w:rPr>
      </w:pPr>
    </w:p>
    <w:p w14:paraId="06E82F91" w14:textId="77777777" w:rsidR="00A47AB6" w:rsidRPr="00ED28B0" w:rsidRDefault="00A47AB6" w:rsidP="00D51570">
      <w:pPr>
        <w:autoSpaceDE w:val="0"/>
        <w:autoSpaceDN w:val="0"/>
        <w:ind w:right="141" w:firstLine="709"/>
        <w:jc w:val="both"/>
        <w:rPr>
          <w:rFonts w:eastAsia="Times New Roman"/>
          <w:color w:val="FF0000"/>
          <w:sz w:val="28"/>
          <w:szCs w:val="28"/>
          <w:lang w:eastAsia="ru-RU"/>
        </w:rPr>
      </w:pPr>
    </w:p>
    <w:p w14:paraId="1475916A" w14:textId="77777777" w:rsidR="00A47AB6" w:rsidRPr="00ED28B0" w:rsidRDefault="00A47AB6" w:rsidP="00D51570">
      <w:pPr>
        <w:autoSpaceDE w:val="0"/>
        <w:autoSpaceDN w:val="0"/>
        <w:ind w:right="141" w:firstLine="709"/>
        <w:jc w:val="both"/>
        <w:rPr>
          <w:rFonts w:eastAsia="Times New Roman"/>
          <w:color w:val="FF0000"/>
          <w:sz w:val="28"/>
          <w:szCs w:val="28"/>
          <w:lang w:eastAsia="ru-RU"/>
        </w:rPr>
      </w:pPr>
    </w:p>
    <w:p w14:paraId="7D584AC6" w14:textId="77777777" w:rsidR="00A47AB6" w:rsidRPr="00ED28B0" w:rsidRDefault="00A47AB6" w:rsidP="00D51570">
      <w:pPr>
        <w:autoSpaceDE w:val="0"/>
        <w:autoSpaceDN w:val="0"/>
        <w:ind w:right="141" w:firstLine="709"/>
        <w:jc w:val="both"/>
        <w:rPr>
          <w:rFonts w:eastAsia="Times New Roman"/>
          <w:color w:val="FF0000"/>
          <w:sz w:val="28"/>
          <w:szCs w:val="28"/>
          <w:lang w:eastAsia="ru-RU"/>
        </w:rPr>
      </w:pPr>
    </w:p>
    <w:p w14:paraId="3F3981C5" w14:textId="77777777" w:rsidR="00B33140" w:rsidRPr="00573FC4" w:rsidRDefault="00063B2B" w:rsidP="0017542F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>
        <w:rPr>
          <w:rFonts w:eastAsia="Times New Roman"/>
          <w:color w:val="FF0000"/>
          <w:sz w:val="28"/>
          <w:szCs w:val="28"/>
          <w:lang w:eastAsia="ru-RU"/>
        </w:rPr>
        <w:t xml:space="preserve"> </w:t>
      </w:r>
    </w:p>
    <w:p w14:paraId="1C343584" w14:textId="77777777" w:rsidR="00B33140" w:rsidRPr="00573FC4" w:rsidRDefault="00B33140" w:rsidP="0017542F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</w:p>
    <w:sectPr w:rsidR="00B33140" w:rsidRPr="00573FC4" w:rsidSect="00836275">
      <w:pgSz w:w="11906" w:h="16838"/>
      <w:pgMar w:top="899" w:right="926" w:bottom="1079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253F7"/>
    <w:multiLevelType w:val="multilevel"/>
    <w:tmpl w:val="F7C49E26"/>
    <w:lvl w:ilvl="0">
      <w:start w:val="2011"/>
      <w:numFmt w:val="decimal"/>
      <w:lvlText w:val="18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A01EAF"/>
    <w:multiLevelType w:val="multilevel"/>
    <w:tmpl w:val="A17CA7E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646C5F"/>
    <w:multiLevelType w:val="multilevel"/>
    <w:tmpl w:val="B3D0BA7A"/>
    <w:lvl w:ilvl="0">
      <w:start w:val="2011"/>
      <w:numFmt w:val="decimal"/>
      <w:lvlText w:val="18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977C80"/>
    <w:multiLevelType w:val="multilevel"/>
    <w:tmpl w:val="210E9CB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595EA5"/>
    <w:multiLevelType w:val="multilevel"/>
    <w:tmpl w:val="5936E086"/>
    <w:lvl w:ilvl="0">
      <w:start w:val="2011"/>
      <w:numFmt w:val="decimal"/>
      <w:lvlText w:val="18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A10977"/>
    <w:multiLevelType w:val="multilevel"/>
    <w:tmpl w:val="8D7C6830"/>
    <w:lvl w:ilvl="0">
      <w:start w:val="2011"/>
      <w:numFmt w:val="decimal"/>
      <w:lvlText w:val="18.1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00697E"/>
    <w:rsid w:val="00016DBB"/>
    <w:rsid w:val="00023B38"/>
    <w:rsid w:val="00025AFE"/>
    <w:rsid w:val="000313F7"/>
    <w:rsid w:val="00031794"/>
    <w:rsid w:val="00035E30"/>
    <w:rsid w:val="0005410D"/>
    <w:rsid w:val="0005513E"/>
    <w:rsid w:val="00056200"/>
    <w:rsid w:val="00063B2B"/>
    <w:rsid w:val="00065A12"/>
    <w:rsid w:val="000745B9"/>
    <w:rsid w:val="00075EC1"/>
    <w:rsid w:val="00082CEE"/>
    <w:rsid w:val="000833A2"/>
    <w:rsid w:val="00092769"/>
    <w:rsid w:val="000973CF"/>
    <w:rsid w:val="000A7898"/>
    <w:rsid w:val="000B0DCF"/>
    <w:rsid w:val="000D2972"/>
    <w:rsid w:val="000E0FF8"/>
    <w:rsid w:val="000E596D"/>
    <w:rsid w:val="000F0167"/>
    <w:rsid w:val="00103CCE"/>
    <w:rsid w:val="001114A7"/>
    <w:rsid w:val="00114998"/>
    <w:rsid w:val="001656B4"/>
    <w:rsid w:val="0017542F"/>
    <w:rsid w:val="00184130"/>
    <w:rsid w:val="001865EF"/>
    <w:rsid w:val="00187B1A"/>
    <w:rsid w:val="00197CF0"/>
    <w:rsid w:val="001B2D1B"/>
    <w:rsid w:val="001B5D00"/>
    <w:rsid w:val="001C4486"/>
    <w:rsid w:val="001D254B"/>
    <w:rsid w:val="001D3D70"/>
    <w:rsid w:val="001D5A5D"/>
    <w:rsid w:val="001E3DF4"/>
    <w:rsid w:val="001E4BF5"/>
    <w:rsid w:val="001E7039"/>
    <w:rsid w:val="001F4B36"/>
    <w:rsid w:val="00200254"/>
    <w:rsid w:val="0020595D"/>
    <w:rsid w:val="002228CB"/>
    <w:rsid w:val="002256BA"/>
    <w:rsid w:val="00231A14"/>
    <w:rsid w:val="00236FB0"/>
    <w:rsid w:val="00244387"/>
    <w:rsid w:val="002568B4"/>
    <w:rsid w:val="00256B95"/>
    <w:rsid w:val="00285EC7"/>
    <w:rsid w:val="002905DA"/>
    <w:rsid w:val="00291F58"/>
    <w:rsid w:val="00296A35"/>
    <w:rsid w:val="002A1E95"/>
    <w:rsid w:val="002A487E"/>
    <w:rsid w:val="002E2648"/>
    <w:rsid w:val="002F1C77"/>
    <w:rsid w:val="002F4C72"/>
    <w:rsid w:val="002F7118"/>
    <w:rsid w:val="0030210C"/>
    <w:rsid w:val="00304B5E"/>
    <w:rsid w:val="003235E6"/>
    <w:rsid w:val="00337DE6"/>
    <w:rsid w:val="00346920"/>
    <w:rsid w:val="003501DF"/>
    <w:rsid w:val="00367345"/>
    <w:rsid w:val="00380738"/>
    <w:rsid w:val="0038781B"/>
    <w:rsid w:val="003B062D"/>
    <w:rsid w:val="003B6778"/>
    <w:rsid w:val="003C5367"/>
    <w:rsid w:val="003D4075"/>
    <w:rsid w:val="003E3937"/>
    <w:rsid w:val="003E537C"/>
    <w:rsid w:val="003E567C"/>
    <w:rsid w:val="003E5DC3"/>
    <w:rsid w:val="003F27BF"/>
    <w:rsid w:val="00416282"/>
    <w:rsid w:val="00421028"/>
    <w:rsid w:val="0042227F"/>
    <w:rsid w:val="00432D83"/>
    <w:rsid w:val="0045031E"/>
    <w:rsid w:val="00456F58"/>
    <w:rsid w:val="00471206"/>
    <w:rsid w:val="00474299"/>
    <w:rsid w:val="00474949"/>
    <w:rsid w:val="004755DE"/>
    <w:rsid w:val="0047599A"/>
    <w:rsid w:val="00483EBD"/>
    <w:rsid w:val="0049418A"/>
    <w:rsid w:val="004A3718"/>
    <w:rsid w:val="004B5A69"/>
    <w:rsid w:val="004C4026"/>
    <w:rsid w:val="004D0672"/>
    <w:rsid w:val="004D7B2C"/>
    <w:rsid w:val="004F2D85"/>
    <w:rsid w:val="004F468E"/>
    <w:rsid w:val="00502084"/>
    <w:rsid w:val="00505D52"/>
    <w:rsid w:val="00505E7D"/>
    <w:rsid w:val="00514E3F"/>
    <w:rsid w:val="00522C52"/>
    <w:rsid w:val="00526BA3"/>
    <w:rsid w:val="00540F2A"/>
    <w:rsid w:val="00541EF0"/>
    <w:rsid w:val="0054325D"/>
    <w:rsid w:val="005468E0"/>
    <w:rsid w:val="00551494"/>
    <w:rsid w:val="00561A5B"/>
    <w:rsid w:val="00561F84"/>
    <w:rsid w:val="00565348"/>
    <w:rsid w:val="00570097"/>
    <w:rsid w:val="00570E9A"/>
    <w:rsid w:val="00571681"/>
    <w:rsid w:val="00573F50"/>
    <w:rsid w:val="00573FC4"/>
    <w:rsid w:val="00574A1A"/>
    <w:rsid w:val="00577B2B"/>
    <w:rsid w:val="00594476"/>
    <w:rsid w:val="005959DD"/>
    <w:rsid w:val="0059755F"/>
    <w:rsid w:val="005A37FD"/>
    <w:rsid w:val="005A585D"/>
    <w:rsid w:val="005B1065"/>
    <w:rsid w:val="005C5743"/>
    <w:rsid w:val="005C6C9B"/>
    <w:rsid w:val="005D352B"/>
    <w:rsid w:val="005D3B50"/>
    <w:rsid w:val="00604518"/>
    <w:rsid w:val="0060665C"/>
    <w:rsid w:val="00614D81"/>
    <w:rsid w:val="006326BE"/>
    <w:rsid w:val="00653E4F"/>
    <w:rsid w:val="006546F6"/>
    <w:rsid w:val="0068631C"/>
    <w:rsid w:val="00692233"/>
    <w:rsid w:val="006929B7"/>
    <w:rsid w:val="00692E6D"/>
    <w:rsid w:val="006C18B9"/>
    <w:rsid w:val="006C6854"/>
    <w:rsid w:val="006D34D2"/>
    <w:rsid w:val="006D5BB7"/>
    <w:rsid w:val="006D68F4"/>
    <w:rsid w:val="006F7CC9"/>
    <w:rsid w:val="007318F6"/>
    <w:rsid w:val="0074226F"/>
    <w:rsid w:val="00764C7A"/>
    <w:rsid w:val="007739C7"/>
    <w:rsid w:val="00780AC5"/>
    <w:rsid w:val="00790207"/>
    <w:rsid w:val="00796BAA"/>
    <w:rsid w:val="007A6815"/>
    <w:rsid w:val="007C064F"/>
    <w:rsid w:val="007C4CBF"/>
    <w:rsid w:val="007E56E5"/>
    <w:rsid w:val="007E5FC7"/>
    <w:rsid w:val="007F7FA9"/>
    <w:rsid w:val="00816C9F"/>
    <w:rsid w:val="008214BD"/>
    <w:rsid w:val="00823857"/>
    <w:rsid w:val="00823B52"/>
    <w:rsid w:val="00824565"/>
    <w:rsid w:val="00836275"/>
    <w:rsid w:val="0084571A"/>
    <w:rsid w:val="00856FA9"/>
    <w:rsid w:val="0087556B"/>
    <w:rsid w:val="0087719C"/>
    <w:rsid w:val="00895F1D"/>
    <w:rsid w:val="008D7C5C"/>
    <w:rsid w:val="008E2F4C"/>
    <w:rsid w:val="008F05A3"/>
    <w:rsid w:val="00915F14"/>
    <w:rsid w:val="00941A7D"/>
    <w:rsid w:val="00941F97"/>
    <w:rsid w:val="009460D0"/>
    <w:rsid w:val="00952CB7"/>
    <w:rsid w:val="0096036E"/>
    <w:rsid w:val="00961B11"/>
    <w:rsid w:val="0096233B"/>
    <w:rsid w:val="00973171"/>
    <w:rsid w:val="0097780B"/>
    <w:rsid w:val="00984C21"/>
    <w:rsid w:val="00986F0A"/>
    <w:rsid w:val="009F1597"/>
    <w:rsid w:val="009F5061"/>
    <w:rsid w:val="009F5617"/>
    <w:rsid w:val="00A0733E"/>
    <w:rsid w:val="00A143AD"/>
    <w:rsid w:val="00A14AC2"/>
    <w:rsid w:val="00A332AE"/>
    <w:rsid w:val="00A40587"/>
    <w:rsid w:val="00A47AB6"/>
    <w:rsid w:val="00A544F8"/>
    <w:rsid w:val="00A62DBD"/>
    <w:rsid w:val="00A70F52"/>
    <w:rsid w:val="00A744A2"/>
    <w:rsid w:val="00A74626"/>
    <w:rsid w:val="00A9560D"/>
    <w:rsid w:val="00AC584B"/>
    <w:rsid w:val="00B16D32"/>
    <w:rsid w:val="00B16FB8"/>
    <w:rsid w:val="00B231E5"/>
    <w:rsid w:val="00B30F11"/>
    <w:rsid w:val="00B33140"/>
    <w:rsid w:val="00B3368F"/>
    <w:rsid w:val="00B36C91"/>
    <w:rsid w:val="00B40961"/>
    <w:rsid w:val="00B507ED"/>
    <w:rsid w:val="00B85478"/>
    <w:rsid w:val="00BC39E5"/>
    <w:rsid w:val="00BE3BA1"/>
    <w:rsid w:val="00BF5C6D"/>
    <w:rsid w:val="00C03014"/>
    <w:rsid w:val="00C0505D"/>
    <w:rsid w:val="00C104E1"/>
    <w:rsid w:val="00C31B91"/>
    <w:rsid w:val="00C33C7A"/>
    <w:rsid w:val="00C37191"/>
    <w:rsid w:val="00C50C6A"/>
    <w:rsid w:val="00C545F3"/>
    <w:rsid w:val="00C672FD"/>
    <w:rsid w:val="00C7091D"/>
    <w:rsid w:val="00C81B6D"/>
    <w:rsid w:val="00C823A6"/>
    <w:rsid w:val="00C92AA7"/>
    <w:rsid w:val="00C93622"/>
    <w:rsid w:val="00C93BBE"/>
    <w:rsid w:val="00C97641"/>
    <w:rsid w:val="00CC5209"/>
    <w:rsid w:val="00CD403E"/>
    <w:rsid w:val="00CD6798"/>
    <w:rsid w:val="00CE0768"/>
    <w:rsid w:val="00CE5BCF"/>
    <w:rsid w:val="00CF4E11"/>
    <w:rsid w:val="00D03938"/>
    <w:rsid w:val="00D16631"/>
    <w:rsid w:val="00D31FAF"/>
    <w:rsid w:val="00D322D8"/>
    <w:rsid w:val="00D41F68"/>
    <w:rsid w:val="00D50951"/>
    <w:rsid w:val="00D51570"/>
    <w:rsid w:val="00D515D1"/>
    <w:rsid w:val="00D70DC9"/>
    <w:rsid w:val="00D74E72"/>
    <w:rsid w:val="00DA2363"/>
    <w:rsid w:val="00DB1D20"/>
    <w:rsid w:val="00DC0137"/>
    <w:rsid w:val="00DD0B05"/>
    <w:rsid w:val="00DE5B58"/>
    <w:rsid w:val="00E07F28"/>
    <w:rsid w:val="00E11D98"/>
    <w:rsid w:val="00E215F2"/>
    <w:rsid w:val="00E22A5B"/>
    <w:rsid w:val="00E26D2C"/>
    <w:rsid w:val="00E427EA"/>
    <w:rsid w:val="00E533D1"/>
    <w:rsid w:val="00E5592E"/>
    <w:rsid w:val="00E66D8A"/>
    <w:rsid w:val="00E7014E"/>
    <w:rsid w:val="00E85F1E"/>
    <w:rsid w:val="00E8773E"/>
    <w:rsid w:val="00E90D52"/>
    <w:rsid w:val="00E92FEC"/>
    <w:rsid w:val="00E972B3"/>
    <w:rsid w:val="00EA69DF"/>
    <w:rsid w:val="00EA70A9"/>
    <w:rsid w:val="00EC1435"/>
    <w:rsid w:val="00EC6B63"/>
    <w:rsid w:val="00EC6D3E"/>
    <w:rsid w:val="00ED28B0"/>
    <w:rsid w:val="00EF405B"/>
    <w:rsid w:val="00F02E9C"/>
    <w:rsid w:val="00F129AE"/>
    <w:rsid w:val="00F14A3C"/>
    <w:rsid w:val="00F233F2"/>
    <w:rsid w:val="00F279A3"/>
    <w:rsid w:val="00F32721"/>
    <w:rsid w:val="00F33DF9"/>
    <w:rsid w:val="00F36571"/>
    <w:rsid w:val="00F36F24"/>
    <w:rsid w:val="00F50570"/>
    <w:rsid w:val="00F65FC0"/>
    <w:rsid w:val="00F82563"/>
    <w:rsid w:val="00F84B0F"/>
    <w:rsid w:val="00F977AC"/>
    <w:rsid w:val="00FB71E1"/>
    <w:rsid w:val="00FC2734"/>
    <w:rsid w:val="00FC297A"/>
    <w:rsid w:val="00FC71FE"/>
    <w:rsid w:val="00FD19A5"/>
    <w:rsid w:val="00FE5E28"/>
    <w:rsid w:val="00FF37A6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3BAB498"/>
  <w15:chartTrackingRefBased/>
  <w15:docId w15:val="{B6D006B0-4172-4EAA-9925-31396502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val="x-none" w:eastAsia="x-none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pple-converted-space">
    <w:name w:val="apple-converted-space"/>
    <w:rsid w:val="00075EC1"/>
  </w:style>
  <w:style w:type="character" w:styleId="a6">
    <w:name w:val="Hyperlink"/>
    <w:uiPriority w:val="99"/>
    <w:unhideWhenUsed/>
    <w:rsid w:val="00075EC1"/>
    <w:rPr>
      <w:color w:val="0000FF"/>
      <w:u w:val="single"/>
    </w:rPr>
  </w:style>
  <w:style w:type="character" w:customStyle="1" w:styleId="Exact">
    <w:name w:val="Основной текст Exact"/>
    <w:rsid w:val="00F02E9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5"/>
      <w:sz w:val="21"/>
      <w:szCs w:val="21"/>
      <w:u w:val="none"/>
    </w:rPr>
  </w:style>
  <w:style w:type="character" w:customStyle="1" w:styleId="0ptExact">
    <w:name w:val="Основной текст + Курсив;Интервал 0 pt Exact"/>
    <w:rsid w:val="00F02E9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21"/>
      <w:szCs w:val="21"/>
      <w:u w:val="none"/>
    </w:rPr>
  </w:style>
  <w:style w:type="character" w:customStyle="1" w:styleId="a7">
    <w:name w:val="Основной текст_"/>
    <w:link w:val="2"/>
    <w:rsid w:val="00F02E9C"/>
    <w:rPr>
      <w:rFonts w:eastAsia="Times New Roman"/>
      <w:sz w:val="22"/>
      <w:szCs w:val="22"/>
      <w:shd w:val="clear" w:color="auto" w:fill="FFFFFF"/>
    </w:rPr>
  </w:style>
  <w:style w:type="paragraph" w:customStyle="1" w:styleId="2">
    <w:name w:val="Основной текст2"/>
    <w:basedOn w:val="a"/>
    <w:link w:val="a7"/>
    <w:rsid w:val="00F02E9C"/>
    <w:pPr>
      <w:widowControl w:val="0"/>
      <w:shd w:val="clear" w:color="auto" w:fill="FFFFFF"/>
      <w:spacing w:before="240" w:line="274" w:lineRule="exact"/>
      <w:ind w:firstLine="580"/>
      <w:jc w:val="both"/>
    </w:pPr>
    <w:rPr>
      <w:rFonts w:eastAsia="Times New Roman"/>
      <w:sz w:val="22"/>
      <w:szCs w:val="22"/>
      <w:lang w:eastAsia="ru-RU"/>
    </w:rPr>
  </w:style>
  <w:style w:type="paragraph" w:styleId="a8">
    <w:name w:val="Balloon Text"/>
    <w:basedOn w:val="a"/>
    <w:semiHidden/>
    <w:rsid w:val="00F97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15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716B2D30FFFF65C62A65E65A901D5F5F53AB533B1E8AE6BFEA945A7FC689C3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s_698289D8EFCB78E9AEA26C11D7528471B5AC72B6C50C8F3C2FC61C00AB446695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sultant.ru/popular/gkrf2/4_3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onsultant.ru/document/cons_s_4BCB7F44352B11A8B3B20C444894008C9C255E0FEBC17DFE64873A32731A29D0/" TargetMode="External"/><Relationship Id="rId10" Type="http://schemas.openxmlformats.org/officeDocument/2006/relationships/hyperlink" Target="http://www.consultant.ru/popular/gkrf1/5_5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s_F24A4DF72EF06E4600E2A0902E23370E245D3A7B6B1B619F6B4DE0D71BB0C09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14546</CharactersWithSpaces>
  <SharedDoc>false</SharedDoc>
  <HLinks>
    <vt:vector size="36" baseType="variant">
      <vt:variant>
        <vt:i4>1310779</vt:i4>
      </vt:variant>
      <vt:variant>
        <vt:i4>15</vt:i4>
      </vt:variant>
      <vt:variant>
        <vt:i4>0</vt:i4>
      </vt:variant>
      <vt:variant>
        <vt:i4>5</vt:i4>
      </vt:variant>
      <vt:variant>
        <vt:lpwstr>http://www.consultant.ru/popular/gkrf1/5_59.html</vt:lpwstr>
      </vt:variant>
      <vt:variant>
        <vt:lpwstr>p3690</vt:lpwstr>
      </vt:variant>
      <vt:variant>
        <vt:i4>2097200</vt:i4>
      </vt:variant>
      <vt:variant>
        <vt:i4>12</vt:i4>
      </vt:variant>
      <vt:variant>
        <vt:i4>0</vt:i4>
      </vt:variant>
      <vt:variant>
        <vt:i4>5</vt:i4>
      </vt:variant>
      <vt:variant>
        <vt:lpwstr>http://www.consultant.ru/document/cons_s_F24A4DF72EF06E4600E2A0902E23370E245D3A7B6B1B619F6B4DE0D71BB0C099/</vt:lpwstr>
      </vt:variant>
      <vt:variant>
        <vt:lpwstr/>
      </vt:variant>
      <vt:variant>
        <vt:i4>7471155</vt:i4>
      </vt:variant>
      <vt:variant>
        <vt:i4>9</vt:i4>
      </vt:variant>
      <vt:variant>
        <vt:i4>0</vt:i4>
      </vt:variant>
      <vt:variant>
        <vt:i4>5</vt:i4>
      </vt:variant>
      <vt:variant>
        <vt:lpwstr>http://www.consultant.ru/document/cons_s_716B2D30FFFF65C62A65E65A901D5F5F53AB533B1E8AE6BFEA945A7FC689C384/</vt:lpwstr>
      </vt:variant>
      <vt:variant>
        <vt:lpwstr/>
      </vt:variant>
      <vt:variant>
        <vt:i4>2228275</vt:i4>
      </vt:variant>
      <vt:variant>
        <vt:i4>6</vt:i4>
      </vt:variant>
      <vt:variant>
        <vt:i4>0</vt:i4>
      </vt:variant>
      <vt:variant>
        <vt:i4>5</vt:i4>
      </vt:variant>
      <vt:variant>
        <vt:lpwstr>http://www.consultant.ru/document/cons_s_698289D8EFCB78E9AEA26C11D7528471B5AC72B6C50C8F3C2FC61C00AB446695/</vt:lpwstr>
      </vt:variant>
      <vt:variant>
        <vt:lpwstr/>
      </vt:variant>
      <vt:variant>
        <vt:i4>1572921</vt:i4>
      </vt:variant>
      <vt:variant>
        <vt:i4>3</vt:i4>
      </vt:variant>
      <vt:variant>
        <vt:i4>0</vt:i4>
      </vt:variant>
      <vt:variant>
        <vt:i4>5</vt:i4>
      </vt:variant>
      <vt:variant>
        <vt:lpwstr>http://www.consultant.ru/popular/gkrf2/4_38.html</vt:lpwstr>
      </vt:variant>
      <vt:variant>
        <vt:lpwstr>p3514</vt:lpwstr>
      </vt:variant>
      <vt:variant>
        <vt:i4>7995495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http://www.consultant.ru/document/cons_s_4BCB7F44352B11A8B3B20C444894008C9C255E0FEBC17DFE64873A32731A29D0/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Жена</dc:creator>
  <cp:keywords/>
  <cp:lastModifiedBy>Борис Разумовский</cp:lastModifiedBy>
  <cp:revision>2</cp:revision>
  <cp:lastPrinted>2014-10-20T09:31:00Z</cp:lastPrinted>
  <dcterms:created xsi:type="dcterms:W3CDTF">2024-04-10T20:28:00Z</dcterms:created>
  <dcterms:modified xsi:type="dcterms:W3CDTF">2024-04-10T20:28:00Z</dcterms:modified>
</cp:coreProperties>
</file>