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1DF1FA2" w14:textId="77777777" w:rsidR="00000000" w:rsidRDefault="00FC5231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17CD771A" w14:textId="77777777" w:rsidR="00000000" w:rsidRDefault="00FC523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405ECDA1" w14:textId="77777777" w:rsidR="00000000" w:rsidRDefault="00FC5231">
      <w:pPr>
        <w:jc w:val="both"/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01 февраля 2023 года</w:t>
      </w:r>
    </w:p>
    <w:p w14:paraId="10036146" w14:textId="77777777" w:rsidR="00000000" w:rsidRDefault="00FC5231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судебного заседания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 рассмотрев в открытом судебном заседании</w:t>
      </w:r>
      <w:r>
        <w:rPr>
          <w:lang w:val="en-BE" w:eastAsia="en-BE" w:bidi="ar-SA"/>
        </w:rPr>
        <w:t xml:space="preserve"> гражданское дело №2-951/2023 по исковому заявлению ПАО Сбербанк в лице филиала Московского банка ПАО Сбербанк к Купариннен Ольге Сергеевне о расторжении, взыскании задолженности по кредитному договору, </w:t>
      </w:r>
    </w:p>
    <w:p w14:paraId="6CB76E5A" w14:textId="77777777" w:rsidR="00000000" w:rsidRDefault="00FC523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54116E2D" w14:textId="77777777" w:rsidR="00000000" w:rsidRDefault="00FC5231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</w:t>
      </w:r>
      <w:r>
        <w:rPr>
          <w:lang w:val="en-BE" w:eastAsia="en-BE" w:bidi="ar-SA"/>
        </w:rPr>
        <w:t xml:space="preserve"> в лице филиала — Московского банка ПАО Сбербанк обратился в суд с иском к ответчику Купариннен О.С., в котором просил суд расторгнуть кредитный договор №93782807 от 16.10.2019 года, заключенный между ПАО «Сбербанк России» в лице филиала Московский банк ПА</w:t>
      </w:r>
      <w:r>
        <w:rPr>
          <w:lang w:val="en-BE" w:eastAsia="en-BE" w:bidi="ar-SA"/>
        </w:rPr>
        <w:t xml:space="preserve">О «Сбербанк России» и Купариннен О.С., взыскать с ответчика задолженность по кредитному договору в размере </w:t>
      </w:r>
      <w:r>
        <w:rPr>
          <w:rStyle w:val="cat-Sumgrp-11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государственную пошлину в размере </w:t>
      </w:r>
      <w:r>
        <w:rPr>
          <w:rStyle w:val="cat-Sumgrp-12rplc-8"/>
          <w:lang w:val="en-BE" w:eastAsia="en-BE" w:bidi="ar-SA"/>
        </w:rPr>
        <w:t>сумма</w:t>
      </w:r>
      <w:r>
        <w:rPr>
          <w:lang w:val="en-BE" w:eastAsia="en-BE" w:bidi="ar-SA"/>
        </w:rPr>
        <w:t>, мотивируя свои требования тем, что платежи в счет погашения задолженности по кредиту ответчик</w:t>
      </w:r>
      <w:r>
        <w:rPr>
          <w:lang w:val="en-BE" w:eastAsia="en-BE" w:bidi="ar-SA"/>
        </w:rPr>
        <w:t xml:space="preserve">ом производились с нарушением в части сроков и сумм, обязательных к погашению. В связи, с чем за ответчиком по состоянию на 28.06.2022 года образовалась просроченная задолженность в размере </w:t>
      </w:r>
      <w:r>
        <w:rPr>
          <w:rStyle w:val="cat-Sumgrp-11rplc-9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3BBC9B60" w14:textId="77777777" w:rsidR="00000000" w:rsidRDefault="00FC5231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ПАО «Сбербанк России» в лице филиала - </w:t>
      </w:r>
      <w:r>
        <w:rPr>
          <w:lang w:val="en-BE" w:eastAsia="en-BE" w:bidi="ar-SA"/>
        </w:rPr>
        <w:t>Московского банка ПАО Сбербанк на судебное заседание не явился, о дате времени и месте судебного заседания извещен надлежащим образом, просил суд о рассмотрении дела в свое отсутствие.</w:t>
      </w:r>
    </w:p>
    <w:p w14:paraId="4DA18259" w14:textId="77777777" w:rsidR="00000000" w:rsidRDefault="00FC5231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Купариннен О.С. на судебное заседание явилась, исковые требова</w:t>
      </w:r>
      <w:r>
        <w:rPr>
          <w:lang w:val="en-BE" w:eastAsia="en-BE" w:bidi="ar-SA"/>
        </w:rPr>
        <w:t>ния признала в полном объеме.</w:t>
      </w:r>
    </w:p>
    <w:p w14:paraId="48126D51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Председательствующий, выслушав позицию ответчика, изучив доводы искового заявления, исследовав письменные материалы гражданского дела и установив значимые по делу обстоятельства, приходит к следующему. </w:t>
      </w:r>
    </w:p>
    <w:p w14:paraId="05F8A63A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</w:t>
      </w:r>
      <w:r>
        <w:rPr>
          <w:lang w:val="en-BE" w:eastAsia="en-BE" w:bidi="ar-SA"/>
        </w:rPr>
        <w:t xml:space="preserve">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или иными обычно предъявляемыми требованиями.</w:t>
      </w:r>
    </w:p>
    <w:p w14:paraId="2F0DC4D4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</w:t>
      </w:r>
      <w:r>
        <w:rPr>
          <w:lang w:val="en-BE" w:eastAsia="en-BE" w:bidi="ar-SA"/>
        </w:rPr>
        <w:t>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</w:t>
      </w:r>
      <w:r>
        <w:rPr>
          <w:lang w:val="en-BE" w:eastAsia="en-BE" w:bidi="ar-SA"/>
        </w:rPr>
        <w:t>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</w:t>
      </w:r>
    </w:p>
    <w:p w14:paraId="3E44D6FA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314 ГК РФ, если обязательст</w:t>
      </w:r>
      <w:r>
        <w:rPr>
          <w:lang w:val="en-BE" w:eastAsia="en-BE" w:bidi="ar-SA"/>
        </w:rPr>
        <w:t>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14:paraId="71F8061D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819 ГК</w:t>
      </w:r>
      <w:r>
        <w:rPr>
          <w:lang w:val="en-BE" w:eastAsia="en-BE" w:bidi="ar-SA"/>
        </w:rPr>
        <w:t xml:space="preserve">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</w:t>
      </w:r>
      <w:r>
        <w:rPr>
          <w:lang w:val="en-BE" w:eastAsia="en-BE" w:bidi="ar-SA"/>
        </w:rPr>
        <w:t>оценты на нее.</w:t>
      </w:r>
    </w:p>
    <w:p w14:paraId="530F89CF" w14:textId="77777777" w:rsidR="00000000" w:rsidRDefault="00FC5231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установлено и следует из материалов дела, 16.10.2019 года между ПАО «Сбербанк России» в лице филиала Московского банка ПАО «Сбербанк» и Купариннен О.С. был заключен кредитный договор №93782807, согласно которому истец пр</w:t>
      </w:r>
      <w:r>
        <w:rPr>
          <w:lang w:val="en-BE" w:eastAsia="en-BE" w:bidi="ar-SA"/>
        </w:rPr>
        <w:t xml:space="preserve">едоставил ответчику потребительский кредит на сумму </w:t>
      </w:r>
      <w:r>
        <w:rPr>
          <w:rStyle w:val="cat-Sumgrp-13rplc-12"/>
          <w:lang w:val="en-BE" w:eastAsia="en-BE" w:bidi="ar-SA"/>
        </w:rPr>
        <w:t>сумма</w:t>
      </w:r>
      <w:r>
        <w:rPr>
          <w:lang w:val="en-BE" w:eastAsia="en-BE" w:bidi="ar-SA"/>
        </w:rPr>
        <w:t>, сроком возврата 24 месяца, с процентной ставкой 19,90% годовых.</w:t>
      </w:r>
    </w:p>
    <w:p w14:paraId="1626AD08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Во исполнение условий кредитного договора истец в день заключения кредитного договора представил ответчику информацию об условиях пре</w:t>
      </w:r>
      <w:r>
        <w:rPr>
          <w:lang w:val="en-BE" w:eastAsia="en-BE" w:bidi="ar-SA"/>
        </w:rPr>
        <w:t>доставления, использования и возврата кредита и график платежей, в соответствии с которыми ответчик обязался оплачивать взятые на себя кредитные обязательства ежемесячными аннуитетными платежами.</w:t>
      </w:r>
    </w:p>
    <w:p w14:paraId="64C8D5C9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Вследствие подписания ответчиком кредитного договора, информ</w:t>
      </w:r>
      <w:r>
        <w:rPr>
          <w:lang w:val="en-BE" w:eastAsia="en-BE" w:bidi="ar-SA"/>
        </w:rPr>
        <w:t>ации об условиях предоставления, использования и возврата кредита и графика платежей, ответчик в полной мере согласился с условиями кредитного договора, полной стоимостью кредита, а также с условиями выплат по кредитному договору и последствий в случае укл</w:t>
      </w:r>
      <w:r>
        <w:rPr>
          <w:lang w:val="en-BE" w:eastAsia="en-BE" w:bidi="ar-SA"/>
        </w:rPr>
        <w:t xml:space="preserve">онения от исполнения условий кредитного договора. </w:t>
      </w:r>
    </w:p>
    <w:p w14:paraId="07BE5D9C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Кроме того, условиями кредитного договора установлено, что погашение кредита должно производиться ежемесячно аннуитетными платежами в соответствии с графиком платежей.  </w:t>
      </w:r>
    </w:p>
    <w:p w14:paraId="2D19D821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п.12 договора предусмот</w:t>
      </w:r>
      <w:r>
        <w:rPr>
          <w:lang w:val="en-BE" w:eastAsia="en-BE" w:bidi="ar-SA"/>
        </w:rPr>
        <w:t>рена ответственность заемщика за ненадлежащее исполнение условий договора в виде неустойки в размере 20% годовых с суммы просрочки платежа за каждый день просрочки.</w:t>
      </w:r>
    </w:p>
    <w:p w14:paraId="53853524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Обращаясь в суд с настоящими исковыми требованиями банк указал, что ответчиком в период пол</w:t>
      </w:r>
      <w:r>
        <w:rPr>
          <w:lang w:val="en-BE" w:eastAsia="en-BE" w:bidi="ar-SA"/>
        </w:rPr>
        <w:t xml:space="preserve">ьзования суммой займа, представленной по кредитному договору, были допущены нарушения ключевых условий договора, в части сроков и сумм выплаты обязательных платежей. </w:t>
      </w:r>
    </w:p>
    <w:p w14:paraId="38548709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Так, согласно расчету истца, подтвержденному выпиской из банковского счета ответчика, в т</w:t>
      </w:r>
      <w:r>
        <w:rPr>
          <w:lang w:val="en-BE" w:eastAsia="en-BE" w:bidi="ar-SA"/>
        </w:rPr>
        <w:t>ечение срока действия договора ответчик неоднократно нарушала условия кредитного договора в части сроков и сумм ежемесячных платежей.</w:t>
      </w:r>
    </w:p>
    <w:p w14:paraId="1DCD3FC2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Вследствие допускаемых ответчиком нарушений кредитного договора, у ответчика перед истцом образовалась задолженность по кр</w:t>
      </w:r>
      <w:r>
        <w:rPr>
          <w:lang w:val="en-BE" w:eastAsia="en-BE" w:bidi="ar-SA"/>
        </w:rPr>
        <w:t xml:space="preserve">едитному договору. </w:t>
      </w:r>
    </w:p>
    <w:p w14:paraId="6613C6FF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образовавшейся задолженностью по кредитному договору истцом в адрес ответчика было направлено требование о досрочном возврате суммы кредита, однако требования истца ответчиком исполнены не были.</w:t>
      </w:r>
    </w:p>
    <w:p w14:paraId="1FC61675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Размер задолженности, согласно </w:t>
      </w:r>
      <w:r>
        <w:rPr>
          <w:lang w:val="en-BE" w:eastAsia="en-BE" w:bidi="ar-SA"/>
        </w:rPr>
        <w:t xml:space="preserve">расчету истца, по состоянию на 28.06.2022 года у ответчика перед банком составляет </w:t>
      </w:r>
      <w:r>
        <w:rPr>
          <w:rStyle w:val="cat-Sumgrp-11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4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основного долга, </w:t>
      </w:r>
      <w:r>
        <w:rPr>
          <w:rStyle w:val="cat-Sumgrp-15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просроченных процентов.</w:t>
      </w:r>
    </w:p>
    <w:p w14:paraId="0D58369C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материалов дела, истец исполнил свои обязательства по кредитному</w:t>
      </w:r>
      <w:r>
        <w:rPr>
          <w:lang w:val="en-BE" w:eastAsia="en-BE" w:bidi="ar-SA"/>
        </w:rPr>
        <w:t xml:space="preserve"> договору в полном объеме, ответчик исполнял свои обязательства с нарушением условий кредитного договора, в том числе в части своевременного возврата кредита, образовавшаяся кредитная задолженность ответчиком не погашена. </w:t>
      </w:r>
      <w:r>
        <w:rPr>
          <w:lang w:val="en-BE" w:eastAsia="en-BE" w:bidi="ar-SA"/>
        </w:rPr>
        <w:tab/>
        <w:t xml:space="preserve"> </w:t>
      </w:r>
    </w:p>
    <w:p w14:paraId="0C33C9AE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ответчиком обязательс</w:t>
      </w:r>
      <w:r>
        <w:rPr>
          <w:lang w:val="en-BE" w:eastAsia="en-BE" w:bidi="ar-SA"/>
        </w:rPr>
        <w:t>тва по кредитному договору не исполнены, истцом правомерно заявлены требования о взыскании долга по кредиту и процентов за пользование кредитом.</w:t>
      </w:r>
    </w:p>
    <w:p w14:paraId="39CCC4DE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450 ГК РФ, по требованию одной из сторон договор может быть изменен или расторгнут по решению суда</w:t>
      </w:r>
      <w:r>
        <w:rPr>
          <w:lang w:val="en-BE" w:eastAsia="en-BE" w:bidi="ar-SA"/>
        </w:rPr>
        <w:t xml:space="preserve"> при существенном нарушении договора другой стороной. При этом существенным признается нарушение договора одной и сторон, которое влечет для другой стороны такой ущерб, что она в значительной степени лишается того, на что была вправе рассчитывать при заклю</w:t>
      </w:r>
      <w:r>
        <w:rPr>
          <w:lang w:val="en-BE" w:eastAsia="en-BE" w:bidi="ar-SA"/>
        </w:rPr>
        <w:t xml:space="preserve">чении договора. </w:t>
      </w:r>
    </w:p>
    <w:p w14:paraId="7FA95C60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Принимая во внимание размер сумм просроченных платежей, а также срок просрочки, допущенное ответчиком нарушение условий кредитного договора является существенным и достаточным основанием для расторжения кредитного договора. </w:t>
      </w:r>
    </w:p>
    <w:p w14:paraId="1F49C603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</w:t>
      </w:r>
      <w:r>
        <w:rPr>
          <w:lang w:val="en-BE" w:eastAsia="en-BE" w:bidi="ar-SA"/>
        </w:rPr>
        <w:t xml:space="preserve"> суд считает необходимым расторгнуть кредитный договор №93782807 от 16.10.2019 года, заключенный между ПАО «Сбербанк России» в лице филиала — Московского банка ПАО Сбербанк и Купариннен О.С.</w:t>
      </w:r>
    </w:p>
    <w:p w14:paraId="6C3E33BC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Оценив доводы сторон и представленные доказательства по правилам </w:t>
      </w:r>
      <w:hyperlink r:id="rId7" w:history="1">
        <w:r>
          <w:rPr>
            <w:color w:val="0000EE"/>
            <w:lang w:val="en-BE" w:eastAsia="en-BE" w:bidi="ar-SA"/>
          </w:rPr>
          <w:t>ст. ст. 12</w:t>
        </w:r>
      </w:hyperlink>
      <w:r>
        <w:rPr>
          <w:lang w:val="en-BE" w:eastAsia="en-BE" w:bidi="ar-SA"/>
        </w:rPr>
        <w:t xml:space="preserve">, </w:t>
      </w:r>
      <w:hyperlink r:id="rId8" w:history="1">
        <w:r>
          <w:rPr>
            <w:color w:val="0000EE"/>
            <w:lang w:val="en-BE" w:eastAsia="en-BE" w:bidi="ar-SA"/>
          </w:rPr>
          <w:t>56</w:t>
        </w:r>
      </w:hyperlink>
      <w:r>
        <w:rPr>
          <w:lang w:val="en-BE" w:eastAsia="en-BE" w:bidi="ar-SA"/>
        </w:rPr>
        <w:t xml:space="preserve">, </w:t>
      </w:r>
      <w:hyperlink r:id="rId9" w:history="1">
        <w:r>
          <w:rPr>
            <w:color w:val="0000EE"/>
            <w:lang w:val="en-BE" w:eastAsia="en-BE" w:bidi="ar-SA"/>
          </w:rPr>
          <w:t>67</w:t>
        </w:r>
      </w:hyperlink>
      <w:r>
        <w:rPr>
          <w:lang w:val="en-BE" w:eastAsia="en-BE" w:bidi="ar-SA"/>
        </w:rPr>
        <w:t xml:space="preserve"> Г</w:t>
      </w:r>
      <w:r>
        <w:rPr>
          <w:lang w:val="en-BE" w:eastAsia="en-BE" w:bidi="ar-SA"/>
        </w:rPr>
        <w:t>ПК РФ, проанализировав законодательство, регулирующее общие положения исполнения обязательств, недопустимость одностороннего отказа от исполнения обязательства (</w:t>
      </w:r>
      <w:hyperlink r:id="rId10" w:history="1">
        <w:r>
          <w:rPr>
            <w:color w:val="0000EE"/>
            <w:lang w:val="en-BE" w:eastAsia="en-BE" w:bidi="ar-SA"/>
          </w:rPr>
          <w:t>ст. ст. 309</w:t>
        </w:r>
      </w:hyperlink>
      <w:r>
        <w:rPr>
          <w:lang w:val="en-BE" w:eastAsia="en-BE" w:bidi="ar-SA"/>
        </w:rPr>
        <w:t xml:space="preserve">, </w:t>
      </w:r>
      <w:hyperlink r:id="rId11" w:history="1">
        <w:r>
          <w:rPr>
            <w:color w:val="0000EE"/>
            <w:lang w:val="en-BE" w:eastAsia="en-BE" w:bidi="ar-SA"/>
          </w:rPr>
          <w:t>310</w:t>
        </w:r>
      </w:hyperlink>
      <w:r>
        <w:rPr>
          <w:lang w:val="en-BE" w:eastAsia="en-BE" w:bidi="ar-SA"/>
        </w:rPr>
        <w:t xml:space="preserve"> ГК РФ), </w:t>
      </w:r>
      <w:r>
        <w:rPr>
          <w:lang w:val="en-BE" w:eastAsia="en-BE" w:bidi="ar-SA"/>
        </w:rPr>
        <w:t>положения о кредитном договоре (</w:t>
      </w:r>
      <w:hyperlink r:id="rId12" w:history="1">
        <w:r>
          <w:rPr>
            <w:color w:val="0000EE"/>
            <w:lang w:val="en-BE" w:eastAsia="en-BE" w:bidi="ar-SA"/>
          </w:rPr>
          <w:t>ст. 819</w:t>
        </w:r>
      </w:hyperlink>
      <w:r>
        <w:rPr>
          <w:lang w:val="en-BE" w:eastAsia="en-BE" w:bidi="ar-SA"/>
        </w:rPr>
        <w:t xml:space="preserve"> ГК РФ), а также исходя из того, что заемщиком Купари</w:t>
      </w:r>
      <w:r>
        <w:rPr>
          <w:lang w:val="en-BE" w:eastAsia="en-BE" w:bidi="ar-SA"/>
        </w:rPr>
        <w:t>ннен О.С. обязательства, взятые на себя условиями кредитного договора, исполнялись не надлежащим образом, в результате чего у заемщика перед банком образовалась задолженность, суд пришел к выводу о взыскании с Купариннен О.С. в пользу ПАО "Сбербанк России"</w:t>
      </w:r>
      <w:r>
        <w:rPr>
          <w:lang w:val="en-BE" w:eastAsia="en-BE" w:bidi="ar-SA"/>
        </w:rPr>
        <w:t xml:space="preserve"> задолженности по кредитному договору в размере </w:t>
      </w:r>
      <w:r>
        <w:rPr>
          <w:rStyle w:val="cat-Sumgrp-11rplc-19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29539A8D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Определяя итоговую сумму, подлежащую взысканию в пользу истца, суд проверил правильность представленного истцом расчета, признав его верным и обоснованным. Ответчик в судебном заседании исковые требова</w:t>
      </w:r>
      <w:r>
        <w:rPr>
          <w:lang w:val="en-BE" w:eastAsia="en-BE" w:bidi="ar-SA"/>
        </w:rPr>
        <w:t>ния признала в полном объеме.</w:t>
      </w:r>
    </w:p>
    <w:p w14:paraId="075CD264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98 ГПК РФ с ответчика в пользу истца подлежит взысканию государственная пошлина, в размере </w:t>
      </w:r>
      <w:r>
        <w:rPr>
          <w:rStyle w:val="cat-Sumgrp-16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        </w:t>
      </w:r>
    </w:p>
    <w:p w14:paraId="0EFFFE87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 и руководствуясь ст.ст. 194-199 ГПК РФ, суд   </w:t>
      </w:r>
    </w:p>
    <w:p w14:paraId="0DD43D5D" w14:textId="77777777" w:rsidR="00000000" w:rsidRDefault="00FC5231">
      <w:pPr>
        <w:widowControl w:val="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2242D4BB" w14:textId="77777777" w:rsidR="00000000" w:rsidRDefault="00FC5231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</w:t>
      </w:r>
      <w:r>
        <w:rPr>
          <w:lang w:val="en-BE" w:eastAsia="en-BE" w:bidi="ar-SA"/>
        </w:rPr>
        <w:t xml:space="preserve">рбанк в лице филиала Московского банка ПАО Сбербанк к Купариннен Ольге Сергеевне о расторжении, взыскании задолженности по кредитному договору - </w:t>
      </w:r>
      <w:r>
        <w:rPr>
          <w:b/>
          <w:bCs/>
          <w:lang w:val="en-BE" w:eastAsia="en-BE" w:bidi="ar-SA"/>
        </w:rPr>
        <w:t>удовлетворить.</w:t>
      </w:r>
    </w:p>
    <w:p w14:paraId="78E7C965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№93782807 от 16.10.2019 года, заключенный между ПАО Сбербанк в лиц</w:t>
      </w:r>
      <w:r>
        <w:rPr>
          <w:lang w:val="en-BE" w:eastAsia="en-BE" w:bidi="ar-SA"/>
        </w:rPr>
        <w:t>е филиала Московского банка ПАО Сбербанк и Купариннен Ольгой Сергеевной.</w:t>
      </w:r>
    </w:p>
    <w:p w14:paraId="6F26221F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Купариннен Ольги Сергеевны (</w:t>
      </w:r>
      <w:r>
        <w:rPr>
          <w:rStyle w:val="cat-PassportDatagrp-17rplc-24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Сбербанк в лице филиала Московского банка ПАО Сбербанк (ИНН:7707083893) сумму задолженности по кредитному догово</w:t>
      </w:r>
      <w:r>
        <w:rPr>
          <w:lang w:val="en-BE" w:eastAsia="en-BE" w:bidi="ar-SA"/>
        </w:rPr>
        <w:t xml:space="preserve">ру в размере </w:t>
      </w:r>
      <w:r>
        <w:rPr>
          <w:rStyle w:val="cat-Sumgrp-11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государственную пошлину в размере </w:t>
      </w:r>
      <w:r>
        <w:rPr>
          <w:rStyle w:val="cat-Sumgrp-16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24F7F7F9" w14:textId="77777777" w:rsidR="00000000" w:rsidRDefault="00FC5231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57F0D6E9" w14:textId="77777777" w:rsidR="00000000" w:rsidRDefault="00FC523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Мосгорсуд через Бутырский районный суд </w:t>
      </w:r>
      <w:r>
        <w:rPr>
          <w:rStyle w:val="cat-Addressgrp-0rplc-27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месяца.</w:t>
      </w:r>
    </w:p>
    <w:p w14:paraId="4D717F1C" w14:textId="77777777" w:rsidR="00000000" w:rsidRDefault="00FC5231">
      <w:pPr>
        <w:jc w:val="center"/>
        <w:rPr>
          <w:lang w:val="en-BE" w:eastAsia="en-BE" w:bidi="ar-SA"/>
        </w:rPr>
      </w:pPr>
    </w:p>
    <w:p w14:paraId="1626468B" w14:textId="77777777" w:rsidR="00000000" w:rsidRDefault="00FC523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Судья:                                                                                  </w:t>
      </w:r>
      <w:r>
        <w:rPr>
          <w:b/>
          <w:bCs/>
          <w:lang w:val="en-BE" w:eastAsia="en-BE" w:bidi="ar-SA"/>
        </w:rPr>
        <w:t xml:space="preserve">          Завьялова С.И.</w:t>
      </w:r>
    </w:p>
    <w:p w14:paraId="556CEF27" w14:textId="77777777" w:rsidR="00000000" w:rsidRDefault="00FC5231">
      <w:pPr>
        <w:jc w:val="center"/>
        <w:rPr>
          <w:lang w:val="en-BE" w:eastAsia="en-BE" w:bidi="ar-SA"/>
        </w:rPr>
      </w:pPr>
    </w:p>
    <w:p w14:paraId="4F1F8EE6" w14:textId="77777777" w:rsidR="00000000" w:rsidRDefault="00FC5231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lastRenderedPageBreak/>
        <w:t>РЕШЕНИЕ</w:t>
      </w:r>
    </w:p>
    <w:p w14:paraId="08B9DE55" w14:textId="77777777" w:rsidR="00000000" w:rsidRDefault="00FC523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5D930F03" w14:textId="77777777" w:rsidR="00000000" w:rsidRDefault="00FC523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6DB3BF67" w14:textId="77777777" w:rsidR="00000000" w:rsidRDefault="00FC5231">
      <w:pPr>
        <w:jc w:val="both"/>
        <w:rPr>
          <w:lang w:val="en-BE" w:eastAsia="en-BE" w:bidi="ar-SA"/>
        </w:rPr>
      </w:pPr>
      <w:r>
        <w:rPr>
          <w:rStyle w:val="cat-Addressgrp-0rplc-29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01 февраля 2023 года</w:t>
      </w:r>
    </w:p>
    <w:p w14:paraId="23C2C00A" w14:textId="77777777" w:rsidR="00000000" w:rsidRDefault="00FC5231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3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судебного заседа</w:t>
      </w:r>
      <w:r>
        <w:rPr>
          <w:lang w:val="en-BE" w:eastAsia="en-BE" w:bidi="ar-SA"/>
        </w:rPr>
        <w:t xml:space="preserve">ния </w:t>
      </w:r>
      <w:r>
        <w:rPr>
          <w:rStyle w:val="cat-FIOgrp-6rplc-32"/>
          <w:lang w:val="en-BE" w:eastAsia="en-BE" w:bidi="ar-SA"/>
        </w:rPr>
        <w:t>фио</w:t>
      </w:r>
      <w:r>
        <w:rPr>
          <w:lang w:val="en-BE" w:eastAsia="en-BE" w:bidi="ar-SA"/>
        </w:rPr>
        <w:t xml:space="preserve"> рассмотрев в открытом судебном заседании гражданское дело №2-951/2023 по исковому заявлению ПАО Сбербанк в лице филиала Московского банка ПАО Сбербанк к Купариннен Ольге Сергеевне о расторжении, взыскании задолженности по кредитному договору,</w:t>
      </w:r>
    </w:p>
    <w:p w14:paraId="014E0F96" w14:textId="77777777" w:rsidR="00000000" w:rsidRDefault="00FC523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</w:t>
      </w:r>
      <w:r>
        <w:rPr>
          <w:b/>
          <w:bCs/>
          <w:lang w:val="en-BE" w:eastAsia="en-BE" w:bidi="ar-SA"/>
        </w:rPr>
        <w:t>:</w:t>
      </w:r>
    </w:p>
    <w:p w14:paraId="2AB899B4" w14:textId="77777777" w:rsidR="00000000" w:rsidRDefault="00FC5231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в лице филиала Московского банка ПАО Сбербанк к Купариннен Ольге Сергеевне о расторжении, взыскании задолженности по кредитному договору - </w:t>
      </w:r>
      <w:r>
        <w:rPr>
          <w:b/>
          <w:bCs/>
          <w:lang w:val="en-BE" w:eastAsia="en-BE" w:bidi="ar-SA"/>
        </w:rPr>
        <w:t>удовлетворить.</w:t>
      </w:r>
    </w:p>
    <w:p w14:paraId="06ED4851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№93782807 от 16.10.2019 года, заключен</w:t>
      </w:r>
      <w:r>
        <w:rPr>
          <w:lang w:val="en-BE" w:eastAsia="en-BE" w:bidi="ar-SA"/>
        </w:rPr>
        <w:t>ный между ПАО Сбербанк в лице филиала Московского банка ПАО Сбербанк и Купариннен Ольгой Сергеевной.</w:t>
      </w:r>
    </w:p>
    <w:p w14:paraId="57FBF3B3" w14:textId="77777777" w:rsidR="00000000" w:rsidRDefault="00FC523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Купариннен Ольги Сергеевны (</w:t>
      </w:r>
      <w:r>
        <w:rPr>
          <w:rStyle w:val="cat-PassportDatagrp-17rplc-37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Сбербанк в лице филиала Московского банка ПАО Сбербанк (ИНН:7707083893) сумму задолж</w:t>
      </w:r>
      <w:r>
        <w:rPr>
          <w:lang w:val="en-BE" w:eastAsia="en-BE" w:bidi="ar-SA"/>
        </w:rPr>
        <w:t xml:space="preserve">енности по кредитному договору в размере </w:t>
      </w:r>
      <w:r>
        <w:rPr>
          <w:rStyle w:val="cat-Sumgrp-11rplc-3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государственную пошлину в размере </w:t>
      </w:r>
      <w:r>
        <w:rPr>
          <w:rStyle w:val="cat-Sumgrp-16rplc-3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77C0F8EC" w14:textId="77777777" w:rsidR="00000000" w:rsidRDefault="00FC5231">
      <w:pPr>
        <w:jc w:val="both"/>
        <w:rPr>
          <w:lang w:val="en-BE" w:eastAsia="en-BE" w:bidi="ar-SA"/>
        </w:rPr>
      </w:pPr>
    </w:p>
    <w:p w14:paraId="411A64A1" w14:textId="77777777" w:rsidR="00000000" w:rsidRDefault="00FC523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1rplc-4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со дня принятия решения суда в окончательной фор</w:t>
      </w:r>
      <w:r>
        <w:rPr>
          <w:b/>
          <w:bCs/>
          <w:lang w:val="en-BE" w:eastAsia="en-BE" w:bidi="ar-SA"/>
        </w:rPr>
        <w:t>ме.</w:t>
      </w:r>
    </w:p>
    <w:p w14:paraId="2C9347BC" w14:textId="77777777" w:rsidR="00000000" w:rsidRDefault="00FC5231">
      <w:pPr>
        <w:jc w:val="center"/>
        <w:rPr>
          <w:lang w:val="en-BE" w:eastAsia="en-BE" w:bidi="ar-SA"/>
        </w:rPr>
      </w:pPr>
    </w:p>
    <w:p w14:paraId="2933C992" w14:textId="77777777" w:rsidR="00000000" w:rsidRDefault="00FC5231">
      <w:pPr>
        <w:jc w:val="center"/>
        <w:rPr>
          <w:lang w:val="en-BE" w:eastAsia="en-BE" w:bidi="ar-SA"/>
        </w:rPr>
      </w:pPr>
    </w:p>
    <w:p w14:paraId="42C8AA73" w14:textId="77777777" w:rsidR="00000000" w:rsidRDefault="00FC523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                                                               С.И. Завьялова</w:t>
      </w:r>
    </w:p>
    <w:p w14:paraId="273FD166" w14:textId="77777777" w:rsidR="00000000" w:rsidRDefault="00FC5231">
      <w:pPr>
        <w:jc w:val="center"/>
        <w:rPr>
          <w:lang w:val="en-BE" w:eastAsia="en-BE" w:bidi="ar-SA"/>
        </w:rPr>
      </w:pPr>
    </w:p>
    <w:p w14:paraId="565104CE" w14:textId="77777777" w:rsidR="00000000" w:rsidRDefault="00FC5231">
      <w:pPr>
        <w:jc w:val="both"/>
        <w:rPr>
          <w:lang w:val="en-BE" w:eastAsia="en-BE" w:bidi="ar-SA"/>
        </w:rPr>
      </w:pPr>
    </w:p>
    <w:p w14:paraId="7D322900" w14:textId="77777777" w:rsidR="00000000" w:rsidRDefault="00FC5231">
      <w:pPr>
        <w:jc w:val="both"/>
        <w:rPr>
          <w:lang w:val="en-BE" w:eastAsia="en-BE" w:bidi="ar-SA"/>
        </w:rPr>
      </w:pPr>
    </w:p>
    <w:p w14:paraId="085BE0DC" w14:textId="77777777" w:rsidR="00000000" w:rsidRDefault="00FC5231">
      <w:pPr>
        <w:jc w:val="both"/>
        <w:rPr>
          <w:lang w:val="en-BE" w:eastAsia="en-BE" w:bidi="ar-SA"/>
        </w:rPr>
      </w:pPr>
    </w:p>
    <w:p w14:paraId="47CE1523" w14:textId="77777777" w:rsidR="00000000" w:rsidRDefault="00FC5231">
      <w:pPr>
        <w:jc w:val="both"/>
        <w:rPr>
          <w:lang w:val="en-BE" w:eastAsia="en-BE" w:bidi="ar-SA"/>
        </w:rPr>
      </w:pPr>
    </w:p>
    <w:p w14:paraId="480DC8EA" w14:textId="77777777" w:rsidR="00000000" w:rsidRDefault="00FC5231">
      <w:pPr>
        <w:jc w:val="both"/>
        <w:rPr>
          <w:lang w:val="en-BE" w:eastAsia="en-BE" w:bidi="ar-SA"/>
        </w:rPr>
      </w:pPr>
    </w:p>
    <w:p w14:paraId="53E193BF" w14:textId="77777777" w:rsidR="00000000" w:rsidRDefault="00FC5231">
      <w:pPr>
        <w:jc w:val="both"/>
        <w:rPr>
          <w:lang w:val="en-BE" w:eastAsia="en-BE" w:bidi="ar-SA"/>
        </w:rPr>
      </w:pPr>
    </w:p>
    <w:p w14:paraId="0FEDDEF5" w14:textId="77777777" w:rsidR="00000000" w:rsidRDefault="00FC5231">
      <w:pPr>
        <w:jc w:val="both"/>
        <w:rPr>
          <w:lang w:val="en-BE" w:eastAsia="en-BE" w:bidi="ar-SA"/>
        </w:rPr>
      </w:pPr>
    </w:p>
    <w:p w14:paraId="338F04F1" w14:textId="77777777" w:rsidR="00000000" w:rsidRDefault="00FC5231">
      <w:pPr>
        <w:jc w:val="both"/>
        <w:rPr>
          <w:lang w:val="en-BE" w:eastAsia="en-BE" w:bidi="ar-SA"/>
        </w:rPr>
      </w:pPr>
    </w:p>
    <w:p w14:paraId="10BD6446" w14:textId="77777777" w:rsidR="00000000" w:rsidRDefault="00FC5231">
      <w:pPr>
        <w:jc w:val="both"/>
        <w:rPr>
          <w:lang w:val="en-BE" w:eastAsia="en-BE" w:bidi="ar-SA"/>
        </w:rPr>
      </w:pPr>
    </w:p>
    <w:p w14:paraId="4CBC9949" w14:textId="77777777" w:rsidR="00000000" w:rsidRDefault="00FC5231">
      <w:pPr>
        <w:jc w:val="both"/>
        <w:rPr>
          <w:lang w:val="en-BE" w:eastAsia="en-BE" w:bidi="ar-SA"/>
        </w:rPr>
      </w:pPr>
    </w:p>
    <w:p w14:paraId="7A5166C6" w14:textId="77777777" w:rsidR="00000000" w:rsidRDefault="00FC5231">
      <w:pPr>
        <w:jc w:val="both"/>
        <w:rPr>
          <w:lang w:val="en-BE" w:eastAsia="en-BE" w:bidi="ar-SA"/>
        </w:rPr>
      </w:pPr>
    </w:p>
    <w:p w14:paraId="1FE0B14B" w14:textId="77777777" w:rsidR="00000000" w:rsidRDefault="00FC5231">
      <w:pPr>
        <w:jc w:val="both"/>
        <w:rPr>
          <w:lang w:val="en-BE" w:eastAsia="en-BE" w:bidi="ar-SA"/>
        </w:rPr>
      </w:pPr>
    </w:p>
    <w:p w14:paraId="09FE4B5D" w14:textId="77777777" w:rsidR="00000000" w:rsidRDefault="00FC5231">
      <w:pPr>
        <w:jc w:val="both"/>
        <w:rPr>
          <w:lang w:val="en-BE" w:eastAsia="en-BE" w:bidi="ar-SA"/>
        </w:rPr>
      </w:pPr>
    </w:p>
    <w:p w14:paraId="7B9DDC57" w14:textId="77777777" w:rsidR="00000000" w:rsidRDefault="00FC5231">
      <w:pPr>
        <w:jc w:val="both"/>
        <w:rPr>
          <w:lang w:val="en-BE" w:eastAsia="en-BE" w:bidi="ar-SA"/>
        </w:rPr>
      </w:pPr>
    </w:p>
    <w:p w14:paraId="721AE03A" w14:textId="77777777" w:rsidR="00000000" w:rsidRDefault="00FC5231">
      <w:pPr>
        <w:jc w:val="both"/>
        <w:rPr>
          <w:lang w:val="en-BE" w:eastAsia="en-BE" w:bidi="ar-SA"/>
        </w:rPr>
      </w:pPr>
    </w:p>
    <w:p w14:paraId="0C18FD32" w14:textId="77777777" w:rsidR="00000000" w:rsidRDefault="00FC5231">
      <w:pPr>
        <w:jc w:val="both"/>
        <w:rPr>
          <w:lang w:val="en-BE" w:eastAsia="en-BE" w:bidi="ar-SA"/>
        </w:rPr>
      </w:pPr>
    </w:p>
    <w:p w14:paraId="35B61ED6" w14:textId="77777777" w:rsidR="00000000" w:rsidRDefault="00FC5231">
      <w:pPr>
        <w:jc w:val="both"/>
        <w:rPr>
          <w:lang w:val="en-BE" w:eastAsia="en-BE" w:bidi="ar-SA"/>
        </w:rPr>
      </w:pPr>
    </w:p>
    <w:p w14:paraId="26C9D002" w14:textId="77777777" w:rsidR="00000000" w:rsidRDefault="00FC5231">
      <w:pPr>
        <w:jc w:val="both"/>
        <w:rPr>
          <w:lang w:val="en-BE" w:eastAsia="en-BE" w:bidi="ar-SA"/>
        </w:rPr>
      </w:pPr>
    </w:p>
    <w:p w14:paraId="273DB585" w14:textId="77777777" w:rsidR="00000000" w:rsidRDefault="00FC5231">
      <w:pPr>
        <w:jc w:val="both"/>
        <w:rPr>
          <w:lang w:val="en-BE" w:eastAsia="en-BE" w:bidi="ar-SA"/>
        </w:rPr>
      </w:pPr>
    </w:p>
    <w:p w14:paraId="05696C29" w14:textId="77777777" w:rsidR="00000000" w:rsidRDefault="00FC5231">
      <w:pPr>
        <w:jc w:val="both"/>
        <w:rPr>
          <w:lang w:val="en-BE" w:eastAsia="en-BE" w:bidi="ar-SA"/>
        </w:rPr>
      </w:pPr>
    </w:p>
    <w:p w14:paraId="38672741" w14:textId="77777777" w:rsidR="00000000" w:rsidRDefault="00FC5231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lastRenderedPageBreak/>
        <w:t>Справка</w:t>
      </w:r>
    </w:p>
    <w:p w14:paraId="6859B197" w14:textId="77777777" w:rsidR="00000000" w:rsidRDefault="00FC5231">
      <w:pPr>
        <w:jc w:val="both"/>
        <w:rPr>
          <w:lang w:val="en-BE" w:eastAsia="en-BE" w:bidi="ar-SA"/>
        </w:rPr>
      </w:pPr>
    </w:p>
    <w:p w14:paraId="53FEEAE9" w14:textId="77777777" w:rsidR="00000000" w:rsidRDefault="00FC5231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Мотивированное решение по гражданскому делу №2-951/2023 по исковому заявлению ПАО Сбербанк в лице филиала Московского банка </w:t>
      </w:r>
      <w:r>
        <w:rPr>
          <w:lang w:val="en-BE" w:eastAsia="en-BE" w:bidi="ar-SA"/>
        </w:rPr>
        <w:t xml:space="preserve">ПАО Сбербанк к Купариннен Ольге Сергеевне о расторжении, взыскании задолженности по кредитному договору, изготовлено 01 февраля 2023 года.  </w:t>
      </w:r>
    </w:p>
    <w:p w14:paraId="7586CC8D" w14:textId="77777777" w:rsidR="00000000" w:rsidRDefault="00FC5231">
      <w:pPr>
        <w:jc w:val="both"/>
        <w:rPr>
          <w:lang w:val="en-BE" w:eastAsia="en-BE" w:bidi="ar-SA"/>
        </w:rPr>
      </w:pPr>
    </w:p>
    <w:p w14:paraId="4F622A3E" w14:textId="77777777" w:rsidR="00000000" w:rsidRDefault="00FC5231">
      <w:pPr>
        <w:jc w:val="both"/>
        <w:rPr>
          <w:lang w:val="en-BE" w:eastAsia="en-BE" w:bidi="ar-SA"/>
        </w:rPr>
      </w:pPr>
    </w:p>
    <w:p w14:paraId="03FB7175" w14:textId="77777777" w:rsidR="00000000" w:rsidRDefault="00FC5231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</w:t>
      </w:r>
      <w:r>
        <w:rPr>
          <w:b/>
          <w:bCs/>
          <w:lang w:val="en-BE" w:eastAsia="en-BE" w:bidi="ar-SA"/>
        </w:rPr>
        <w:t>Судья                                                                        Завьялова С.И.</w:t>
      </w:r>
    </w:p>
    <w:p w14:paraId="603C3C51" w14:textId="77777777" w:rsidR="00000000" w:rsidRDefault="00FC5231">
      <w:pPr>
        <w:jc w:val="both"/>
        <w:rPr>
          <w:lang w:val="en-BE" w:eastAsia="en-BE" w:bidi="ar-SA"/>
        </w:rPr>
      </w:pPr>
    </w:p>
    <w:p w14:paraId="01E2CCB7" w14:textId="77777777" w:rsidR="00000000" w:rsidRDefault="00FC5231">
      <w:pPr>
        <w:jc w:val="both"/>
        <w:rPr>
          <w:lang w:val="en-BE" w:eastAsia="en-BE" w:bidi="ar-SA"/>
        </w:rPr>
      </w:pPr>
    </w:p>
    <w:p w14:paraId="74D4416C" w14:textId="77777777" w:rsidR="00000000" w:rsidRDefault="00FC5231">
      <w:pPr>
        <w:spacing w:after="160" w:line="259" w:lineRule="auto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</w:tblGrid>
      <w:tr w:rsidR="00000000" w14:paraId="653069C6" w14:textId="77777777">
        <w:trPr>
          <w:trHeight w:val="3717"/>
        </w:trPr>
        <w:tc>
          <w:tcPr>
            <w:tcW w:w="4537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0DDECE3E" w14:textId="77777777" w:rsidR="00000000" w:rsidRDefault="00FC5231">
            <w:pPr>
              <w:rPr>
                <w:color w:val="000000"/>
                <w:lang w:val="en-BE" w:eastAsia="en-BE" w:bidi="ar-SA"/>
              </w:rPr>
            </w:pPr>
          </w:p>
          <w:p w14:paraId="379ACA42" w14:textId="77777777" w:rsidR="00000000" w:rsidRDefault="00FC5231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БУТЫРСКИЙ</w:t>
            </w:r>
          </w:p>
          <w:p w14:paraId="484E267C" w14:textId="77777777" w:rsidR="00000000" w:rsidRDefault="00FC5231">
            <w:pPr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>районный суд</w:t>
            </w:r>
          </w:p>
          <w:p w14:paraId="79273B16" w14:textId="77777777" w:rsidR="00000000" w:rsidRDefault="00FC5231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1rplc-44"/>
                <w:b/>
                <w:bCs/>
                <w:color w:val="000000"/>
                <w:lang w:val="en-BE" w:eastAsia="en-BE" w:bidi="ar-SA"/>
              </w:rPr>
              <w:t>адрес</w:t>
            </w:r>
          </w:p>
          <w:p w14:paraId="7112A53D" w14:textId="77777777" w:rsidR="00000000" w:rsidRDefault="00FC5231">
            <w:pPr>
              <w:rPr>
                <w:color w:val="000000"/>
                <w:lang w:val="en-BE" w:eastAsia="en-BE" w:bidi="ar-SA"/>
              </w:rPr>
            </w:pPr>
          </w:p>
          <w:p w14:paraId="735A04E0" w14:textId="77777777" w:rsidR="00000000" w:rsidRDefault="00FC5231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2rplc-45"/>
                <w:color w:val="000000"/>
                <w:lang w:val="en-BE" w:eastAsia="en-BE" w:bidi="ar-SA"/>
              </w:rPr>
              <w:t>адрес</w:t>
            </w:r>
            <w:r>
              <w:rPr>
                <w:color w:val="000000"/>
                <w:lang w:val="en-BE" w:eastAsia="en-BE" w:bidi="ar-SA"/>
              </w:rPr>
              <w:t>, каб.526</w:t>
            </w:r>
          </w:p>
          <w:p w14:paraId="5F79FEFB" w14:textId="77777777" w:rsidR="00000000" w:rsidRDefault="00FC5231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3rplc-46"/>
                <w:color w:val="000000"/>
                <w:lang w:val="en-BE" w:eastAsia="en-BE" w:bidi="ar-SA"/>
              </w:rPr>
              <w:t>адрес</w:t>
            </w:r>
          </w:p>
          <w:p w14:paraId="6637DBE4" w14:textId="77777777" w:rsidR="00000000" w:rsidRDefault="00FC5231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тел.</w:t>
            </w:r>
            <w:r>
              <w:rPr>
                <w:rStyle w:val="cat-PhoneNumbergrp-18rplc-47"/>
                <w:color w:val="000000"/>
                <w:lang w:val="en-BE" w:eastAsia="en-BE" w:bidi="ar-SA"/>
              </w:rPr>
              <w:t>телефон</w:t>
            </w:r>
          </w:p>
          <w:p w14:paraId="07FBAB93" w14:textId="77777777" w:rsidR="00000000" w:rsidRDefault="00FC5231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факс.8-(499)-482-52-83</w:t>
            </w:r>
          </w:p>
          <w:p w14:paraId="5CF1CF89" w14:textId="77777777" w:rsidR="00000000" w:rsidRDefault="00FC5231">
            <w:pPr>
              <w:rPr>
                <w:color w:val="000000"/>
                <w:lang w:val="en-BE" w:eastAsia="en-BE" w:bidi="ar-SA"/>
              </w:rPr>
            </w:pPr>
            <w:hyperlink r:id="rId13" w:history="1">
              <w:r>
                <w:rPr>
                  <w:color w:val="0000EE"/>
                  <w:u w:val="single" w:color="0000EE"/>
                  <w:lang w:val="en-BE" w:eastAsia="en-BE" w:bidi="ar-SA"/>
                </w:rPr>
                <w:t>butyrsky.msk@sudrf.ru</w:t>
              </w:r>
            </w:hyperlink>
          </w:p>
          <w:p w14:paraId="43B3B042" w14:textId="77777777" w:rsidR="00000000" w:rsidRDefault="00FC5231">
            <w:pPr>
              <w:rPr>
                <w:color w:val="000000"/>
                <w:lang w:val="en-BE" w:eastAsia="en-BE" w:bidi="ar-SA"/>
              </w:rPr>
            </w:pPr>
          </w:p>
          <w:p w14:paraId="5F7DA69F" w14:textId="77777777" w:rsidR="00000000" w:rsidRDefault="00FC5231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01 февраля 2023 года </w:t>
            </w:r>
          </w:p>
          <w:p w14:paraId="726E0903" w14:textId="77777777" w:rsidR="00000000" w:rsidRDefault="00FC5231">
            <w:pPr>
              <w:rPr>
                <w:color w:val="000000"/>
                <w:lang w:val="en-BE" w:eastAsia="en-BE" w:bidi="ar-SA"/>
              </w:rPr>
            </w:pPr>
          </w:p>
          <w:p w14:paraId="025C9D79" w14:textId="77777777" w:rsidR="00000000" w:rsidRDefault="00FC5231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Исх.№526-951/2023</w:t>
            </w:r>
          </w:p>
          <w:p w14:paraId="3611D54B" w14:textId="77777777" w:rsidR="00000000" w:rsidRDefault="00FC5231">
            <w:pPr>
              <w:rPr>
                <w:color w:val="000000"/>
                <w:lang w:val="en-BE" w:eastAsia="en-BE" w:bidi="ar-SA"/>
              </w:rPr>
            </w:pPr>
          </w:p>
        </w:tc>
      </w:tr>
    </w:tbl>
    <w:p w14:paraId="0D56C55F" w14:textId="77777777" w:rsidR="00000000" w:rsidRDefault="00FC5231">
      <w:pPr>
        <w:spacing w:after="160" w:line="259" w:lineRule="auto"/>
        <w:rPr>
          <w:lang w:val="en-BE" w:eastAsia="en-BE" w:bidi="ar-SA"/>
        </w:rPr>
      </w:pPr>
      <w:r>
        <w:rPr>
          <w:lang w:val="en-BE" w:eastAsia="en-BE" w:bidi="ar-SA"/>
        </w:rPr>
        <w:t>СРОЧНО!</w:t>
      </w:r>
    </w:p>
    <w:p w14:paraId="54DE8B54" w14:textId="77777777" w:rsidR="00000000" w:rsidRDefault="00FC5231">
      <w:pPr>
        <w:rPr>
          <w:lang w:val="en-BE" w:eastAsia="en-BE" w:bidi="ar-SA"/>
        </w:rPr>
      </w:pPr>
      <w:r>
        <w:rPr>
          <w:lang w:val="en-BE" w:eastAsia="en-BE" w:bidi="ar-SA"/>
        </w:rPr>
        <w:t>ПАО "Сбербанк" в лице филиала - Московский банк П</w:t>
      </w:r>
      <w:r>
        <w:rPr>
          <w:lang w:val="en-BE" w:eastAsia="en-BE" w:bidi="ar-SA"/>
        </w:rPr>
        <w:t>АО Сбербанк</w:t>
      </w:r>
    </w:p>
    <w:p w14:paraId="7893E9BB" w14:textId="77777777" w:rsidR="00000000" w:rsidRDefault="00FC5231">
      <w:pPr>
        <w:rPr>
          <w:lang w:val="en-BE" w:eastAsia="en-BE" w:bidi="ar-SA"/>
        </w:rPr>
      </w:pPr>
      <w:r>
        <w:rPr>
          <w:lang w:val="en-BE" w:eastAsia="en-BE" w:bidi="ar-SA"/>
        </w:rPr>
        <w:t>127006, Оружейный пер, д. 41, Москва г</w:t>
      </w:r>
    </w:p>
    <w:p w14:paraId="5D7AB16E" w14:textId="77777777" w:rsidR="00000000" w:rsidRDefault="00FC5231">
      <w:pPr>
        <w:rPr>
          <w:lang w:val="en-BE" w:eastAsia="en-BE" w:bidi="ar-SA"/>
        </w:rPr>
      </w:pPr>
    </w:p>
    <w:p w14:paraId="46F5A499" w14:textId="77777777" w:rsidR="00000000" w:rsidRDefault="00FC5231">
      <w:pPr>
        <w:rPr>
          <w:lang w:val="en-BE" w:eastAsia="en-BE" w:bidi="ar-SA"/>
        </w:rPr>
      </w:pPr>
    </w:p>
    <w:p w14:paraId="58B8610A" w14:textId="77777777" w:rsidR="00000000" w:rsidRDefault="00FC5231">
      <w:pPr>
        <w:rPr>
          <w:lang w:val="en-BE" w:eastAsia="en-BE" w:bidi="ar-SA"/>
        </w:rPr>
      </w:pPr>
    </w:p>
    <w:p w14:paraId="346FA635" w14:textId="77777777" w:rsidR="00000000" w:rsidRDefault="00FC5231">
      <w:pPr>
        <w:rPr>
          <w:lang w:val="en-BE" w:eastAsia="en-BE" w:bidi="ar-SA"/>
        </w:rPr>
      </w:pPr>
    </w:p>
    <w:p w14:paraId="3A481679" w14:textId="77777777" w:rsidR="00000000" w:rsidRDefault="00FC5231">
      <w:pPr>
        <w:rPr>
          <w:lang w:val="en-BE" w:eastAsia="en-BE" w:bidi="ar-SA"/>
        </w:rPr>
      </w:pPr>
    </w:p>
    <w:p w14:paraId="7A92E3EA" w14:textId="77777777" w:rsidR="00000000" w:rsidRDefault="00FC5231">
      <w:pPr>
        <w:rPr>
          <w:lang w:val="en-BE" w:eastAsia="en-BE" w:bidi="ar-SA"/>
        </w:rPr>
      </w:pPr>
    </w:p>
    <w:p w14:paraId="703E7E8B" w14:textId="77777777" w:rsidR="00000000" w:rsidRDefault="00FC5231">
      <w:pPr>
        <w:rPr>
          <w:lang w:val="en-BE" w:eastAsia="en-BE" w:bidi="ar-SA"/>
        </w:rPr>
      </w:pPr>
    </w:p>
    <w:p w14:paraId="28898220" w14:textId="77777777" w:rsidR="00000000" w:rsidRDefault="00FC5231">
      <w:pPr>
        <w:rPr>
          <w:lang w:val="en-BE" w:eastAsia="en-BE" w:bidi="ar-SA"/>
        </w:rPr>
      </w:pPr>
    </w:p>
    <w:p w14:paraId="3E51C132" w14:textId="77777777" w:rsidR="00000000" w:rsidRDefault="00FC5231">
      <w:pPr>
        <w:rPr>
          <w:lang w:val="en-BE" w:eastAsia="en-BE" w:bidi="ar-SA"/>
        </w:rPr>
      </w:pPr>
    </w:p>
    <w:p w14:paraId="616D5E26" w14:textId="77777777" w:rsidR="00000000" w:rsidRDefault="00FC5231">
      <w:pPr>
        <w:rPr>
          <w:lang w:val="en-BE" w:eastAsia="en-BE" w:bidi="ar-SA"/>
        </w:rPr>
      </w:pPr>
    </w:p>
    <w:p w14:paraId="3BC1C07B" w14:textId="77777777" w:rsidR="00000000" w:rsidRDefault="00FC5231">
      <w:pPr>
        <w:rPr>
          <w:lang w:val="en-BE" w:eastAsia="en-BE" w:bidi="ar-SA"/>
        </w:rPr>
      </w:pPr>
    </w:p>
    <w:p w14:paraId="1301FF03" w14:textId="77777777" w:rsidR="00000000" w:rsidRDefault="00FC5231">
      <w:pPr>
        <w:spacing w:after="160" w:line="259" w:lineRule="auto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4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направляет Вам копию решения Бутырского районного суда </w:t>
      </w:r>
      <w:r>
        <w:rPr>
          <w:rStyle w:val="cat-Addressgrp-0rplc-4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01 февраля 2023 года по гражданскому делу №2-951/2023 по исковому заявлению ПАО Сбербанк в лице филиа</w:t>
      </w:r>
      <w:r>
        <w:rPr>
          <w:lang w:val="en-BE" w:eastAsia="en-BE" w:bidi="ar-SA"/>
        </w:rPr>
        <w:t>ла Московского банка ПАО Сбербанк к Купариннен Ольге Сергеевне о расторжении, взыскании задолженности по кредитному договору.</w:t>
      </w:r>
    </w:p>
    <w:p w14:paraId="4EA0BEC6" w14:textId="77777777" w:rsidR="00000000" w:rsidRDefault="00FC5231">
      <w:pPr>
        <w:spacing w:after="160" w:line="259" w:lineRule="auto"/>
        <w:jc w:val="both"/>
        <w:rPr>
          <w:lang w:val="en-BE" w:eastAsia="en-BE" w:bidi="ar-SA"/>
        </w:rPr>
      </w:pPr>
    </w:p>
    <w:p w14:paraId="07C3A3F9" w14:textId="77777777" w:rsidR="00000000" w:rsidRDefault="00FC5231">
      <w:pPr>
        <w:spacing w:after="160" w:line="259" w:lineRule="auto"/>
        <w:ind w:right="641"/>
        <w:rPr>
          <w:lang w:val="en-BE" w:eastAsia="en-BE" w:bidi="ar-SA"/>
        </w:rPr>
      </w:pPr>
      <w:r>
        <w:rPr>
          <w:lang w:val="en-BE" w:eastAsia="en-BE" w:bidi="ar-SA"/>
        </w:rPr>
        <w:t xml:space="preserve">Приложение: копия решения. </w:t>
      </w:r>
    </w:p>
    <w:p w14:paraId="77764C77" w14:textId="77777777" w:rsidR="00000000" w:rsidRDefault="00FC5231">
      <w:pPr>
        <w:spacing w:after="160" w:line="259" w:lineRule="auto"/>
        <w:ind w:right="641" w:firstLine="357"/>
        <w:jc w:val="both"/>
        <w:rPr>
          <w:lang w:val="en-BE" w:eastAsia="en-BE" w:bidi="ar-SA"/>
        </w:rPr>
      </w:pPr>
    </w:p>
    <w:p w14:paraId="1060563D" w14:textId="77777777" w:rsidR="00000000" w:rsidRDefault="00FC5231">
      <w:pPr>
        <w:spacing w:after="160" w:line="259" w:lineRule="auto"/>
        <w:ind w:right="707"/>
        <w:rPr>
          <w:lang w:val="en-BE" w:eastAsia="en-BE" w:bidi="ar-SA"/>
        </w:rPr>
      </w:pPr>
    </w:p>
    <w:p w14:paraId="5AD90FF1" w14:textId="77777777" w:rsidR="00000000" w:rsidRDefault="00FC5231">
      <w:pPr>
        <w:spacing w:after="160" w:line="259" w:lineRule="auto"/>
        <w:ind w:right="70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>Завьялова С.И.</w:t>
      </w:r>
    </w:p>
    <w:p w14:paraId="544569B7" w14:textId="77777777" w:rsidR="00000000" w:rsidRDefault="00FC5231">
      <w:pPr>
        <w:spacing w:after="160" w:line="259" w:lineRule="auto"/>
        <w:ind w:right="707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05F5712B" w14:textId="77777777" w:rsidR="00000000" w:rsidRDefault="00FC5231">
      <w:pPr>
        <w:widowControl w:val="0"/>
        <w:spacing w:after="160" w:line="276" w:lineRule="auto"/>
        <w:ind w:right="70" w:firstLine="708"/>
        <w:jc w:val="both"/>
        <w:rPr>
          <w:lang w:val="en-BE" w:eastAsia="en-BE" w:bidi="ar-SA"/>
        </w:rPr>
      </w:pPr>
    </w:p>
    <w:p w14:paraId="34033060" w14:textId="77777777" w:rsidR="00000000" w:rsidRDefault="00FC5231">
      <w:pPr>
        <w:spacing w:after="160" w:line="259" w:lineRule="auto"/>
        <w:rPr>
          <w:lang w:val="en-BE" w:eastAsia="en-BE" w:bidi="ar-SA"/>
        </w:rPr>
      </w:pPr>
    </w:p>
    <w:p w14:paraId="79639DBA" w14:textId="77777777" w:rsidR="00000000" w:rsidRDefault="00FC5231">
      <w:pPr>
        <w:spacing w:after="160"/>
        <w:rPr>
          <w:lang w:val="en-BE" w:eastAsia="en-BE" w:bidi="ar-SA"/>
        </w:rPr>
      </w:pPr>
    </w:p>
    <w:sectPr w:rsidR="00000000">
      <w:headerReference w:type="default" r:id="rId14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60395" w14:textId="77777777" w:rsidR="00000000" w:rsidRDefault="00FC5231">
      <w:r>
        <w:separator/>
      </w:r>
    </w:p>
  </w:endnote>
  <w:endnote w:type="continuationSeparator" w:id="0">
    <w:p w14:paraId="0BA4E9C3" w14:textId="77777777" w:rsidR="00000000" w:rsidRDefault="00FC5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6D404" w14:textId="77777777" w:rsidR="00000000" w:rsidRDefault="00FC5231">
      <w:r>
        <w:separator/>
      </w:r>
    </w:p>
  </w:footnote>
  <w:footnote w:type="continuationSeparator" w:id="0">
    <w:p w14:paraId="6F4AAA6F" w14:textId="77777777" w:rsidR="00000000" w:rsidRDefault="00FC5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43B8E" w14:textId="77777777" w:rsidR="00000000" w:rsidRDefault="00FC5231">
    <w:pPr>
      <w:spacing w:after="160" w:line="259" w:lineRule="auto"/>
      <w:jc w:val="right"/>
      <w:rPr>
        <w:sz w:val="18"/>
        <w:szCs w:val="18"/>
        <w:lang w:val="en-BE" w:eastAsia="en-BE" w:bidi="ar-SA"/>
      </w:rPr>
    </w:pPr>
    <w:r>
      <w:rPr>
        <w:sz w:val="18"/>
        <w:szCs w:val="18"/>
        <w:lang w:val="en-BE" w:eastAsia="en-BE" w:bidi="ar-SA"/>
      </w:rPr>
      <w:t>77RS0021-02-2022-017152-68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231"/>
    <w:rsid w:val="00FC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5F8324DF"/>
  <w15:chartTrackingRefBased/>
  <w15:docId w15:val="{2D6DAB42-FCFB-4E3E-A369-4BED6FA9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6rplc-3">
    <w:name w:val="cat-FIO grp-6 rplc-3"/>
    <w:basedOn w:val="a0"/>
  </w:style>
  <w:style w:type="character" w:customStyle="1" w:styleId="cat-Sumgrp-11rplc-7">
    <w:name w:val="cat-Sum grp-11 rplc-7"/>
    <w:basedOn w:val="a0"/>
  </w:style>
  <w:style w:type="character" w:customStyle="1" w:styleId="cat-Sumgrp-12rplc-8">
    <w:name w:val="cat-Sum grp-12 rplc-8"/>
    <w:basedOn w:val="a0"/>
  </w:style>
  <w:style w:type="character" w:customStyle="1" w:styleId="cat-Sumgrp-11rplc-9">
    <w:name w:val="cat-Sum grp-11 rplc-9"/>
    <w:basedOn w:val="a0"/>
  </w:style>
  <w:style w:type="character" w:customStyle="1" w:styleId="cat-Sumgrp-13rplc-12">
    <w:name w:val="cat-Sum grp-13 rplc-12"/>
    <w:basedOn w:val="a0"/>
  </w:style>
  <w:style w:type="character" w:customStyle="1" w:styleId="cat-Sumgrp-11rplc-13">
    <w:name w:val="cat-Sum grp-11 rplc-13"/>
    <w:basedOn w:val="a0"/>
  </w:style>
  <w:style w:type="character" w:customStyle="1" w:styleId="cat-Sumgrp-14rplc-14">
    <w:name w:val="cat-Sum grp-14 rplc-14"/>
    <w:basedOn w:val="a0"/>
  </w:style>
  <w:style w:type="character" w:customStyle="1" w:styleId="cat-Sumgrp-15rplc-15">
    <w:name w:val="cat-Sum grp-15 rplc-15"/>
    <w:basedOn w:val="a0"/>
  </w:style>
  <w:style w:type="character" w:customStyle="1" w:styleId="cat-Sumgrp-11rplc-19">
    <w:name w:val="cat-Sum grp-11 rplc-19"/>
    <w:basedOn w:val="a0"/>
  </w:style>
  <w:style w:type="character" w:customStyle="1" w:styleId="cat-Sumgrp-16rplc-20">
    <w:name w:val="cat-Sum grp-16 rplc-20"/>
    <w:basedOn w:val="a0"/>
  </w:style>
  <w:style w:type="character" w:customStyle="1" w:styleId="cat-PassportDatagrp-17rplc-24">
    <w:name w:val="cat-PassportData grp-17 rplc-24"/>
    <w:basedOn w:val="a0"/>
  </w:style>
  <w:style w:type="character" w:customStyle="1" w:styleId="cat-Sumgrp-11rplc-25">
    <w:name w:val="cat-Sum grp-11 rplc-25"/>
    <w:basedOn w:val="a0"/>
  </w:style>
  <w:style w:type="character" w:customStyle="1" w:styleId="cat-Sumgrp-16rplc-26">
    <w:name w:val="cat-Sum grp-16 rplc-26"/>
    <w:basedOn w:val="a0"/>
  </w:style>
  <w:style w:type="character" w:customStyle="1" w:styleId="cat-Addressgrp-0rplc-27">
    <w:name w:val="cat-Address grp-0 rplc-27"/>
    <w:basedOn w:val="a0"/>
  </w:style>
  <w:style w:type="character" w:customStyle="1" w:styleId="cat-Addressgrp-0rplc-29">
    <w:name w:val="cat-Address grp-0 rplc-29"/>
    <w:basedOn w:val="a0"/>
  </w:style>
  <w:style w:type="character" w:customStyle="1" w:styleId="cat-Addressgrp-0rplc-30">
    <w:name w:val="cat-Address grp-0 rplc-30"/>
    <w:basedOn w:val="a0"/>
  </w:style>
  <w:style w:type="character" w:customStyle="1" w:styleId="cat-FIOgrp-6rplc-32">
    <w:name w:val="cat-FIO grp-6 rplc-32"/>
    <w:basedOn w:val="a0"/>
  </w:style>
  <w:style w:type="character" w:customStyle="1" w:styleId="cat-PassportDatagrp-17rplc-37">
    <w:name w:val="cat-PassportData grp-17 rplc-37"/>
    <w:basedOn w:val="a0"/>
  </w:style>
  <w:style w:type="character" w:customStyle="1" w:styleId="cat-Sumgrp-11rplc-38">
    <w:name w:val="cat-Sum grp-11 rplc-38"/>
    <w:basedOn w:val="a0"/>
  </w:style>
  <w:style w:type="character" w:customStyle="1" w:styleId="cat-Sumgrp-16rplc-39">
    <w:name w:val="cat-Sum grp-16 rplc-39"/>
    <w:basedOn w:val="a0"/>
  </w:style>
  <w:style w:type="character" w:customStyle="1" w:styleId="cat-Addressgrp-1rplc-40">
    <w:name w:val="cat-Address grp-1 rplc-40"/>
    <w:basedOn w:val="a0"/>
  </w:style>
  <w:style w:type="character" w:customStyle="1" w:styleId="cat-Addressgrp-1rplc-44">
    <w:name w:val="cat-Address grp-1 rplc-44"/>
    <w:basedOn w:val="a0"/>
  </w:style>
  <w:style w:type="character" w:customStyle="1" w:styleId="cat-Addressgrp-2rplc-45">
    <w:name w:val="cat-Address grp-2 rplc-45"/>
    <w:basedOn w:val="a0"/>
  </w:style>
  <w:style w:type="character" w:customStyle="1" w:styleId="cat-Addressgrp-3rplc-46">
    <w:name w:val="cat-Address grp-3 rplc-46"/>
    <w:basedOn w:val="a0"/>
  </w:style>
  <w:style w:type="character" w:customStyle="1" w:styleId="cat-PhoneNumbergrp-18rplc-47">
    <w:name w:val="cat-PhoneNumber grp-18 rplc-47"/>
    <w:basedOn w:val="a0"/>
  </w:style>
  <w:style w:type="character" w:customStyle="1" w:styleId="cat-Addressgrp-0rplc-48">
    <w:name w:val="cat-Address grp-0 rplc-48"/>
    <w:basedOn w:val="a0"/>
  </w:style>
  <w:style w:type="character" w:customStyle="1" w:styleId="cat-Addressgrp-0rplc-49">
    <w:name w:val="cat-Address grp-0 rplc-4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DF1D3C7181EEA19F64B698492B418F41B25F7FB9FC2D059C3984118A05EE0E57903FD2BFDED701D26DD9A8E9D61BB217C49F96D3ABE88B8HCR3O" TargetMode="External"/><Relationship Id="rId13" Type="http://schemas.openxmlformats.org/officeDocument/2006/relationships/hyperlink" Target="mailto:butyrsky.msk@sudrf.ru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DF1D3C7181EEA19F64B698492B418F41B25F7FB9FC2D059C3984118A05EE0E57903FD2BFDED721E25DD9A8E9D61BB217C49F96D3ABE88B8HCR3O" TargetMode="External"/><Relationship Id="rId12" Type="http://schemas.openxmlformats.org/officeDocument/2006/relationships/hyperlink" Target="consultantplus://offline/ref=1DF1D3C7181EEA19F64B698492B418F41B26FEF19AC8D059C3984118A05EE0E57903FD2BFDEC761320DD9A8E9D61BB217C49F96D3ABE88B8HCR3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1DF1D3C7181EEA19F64B698492B418F41B27FCFC98C2D059C3984118A05EE0E57903FD2BFDE873182D829F9B8C39B7206257F07A26BC8AHBRA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1DF1D3C7181EEA19F64B698492B418F41B27FCFC98C2D059C3984118A05EE0E57903FD2BFDEC771F26DD9A8E9D61BB217C49F96D3ABE88B8HCR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DF1D3C7181EEA19F64B698492B418F41B25F7FB9FC2D059C3984118A05EE0E57903FD2BFDED701221DD9A8E9D61BB217C49F96D3ABE88B8HCR3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1827</Words>
  <Characters>10420</Characters>
  <Application>Microsoft Office Word</Application>
  <DocSecurity>0</DocSecurity>
  <Lines>86</Lines>
  <Paragraphs>24</Paragraphs>
  <ScaleCrop>false</ScaleCrop>
  <Company/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