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ind w:firstLine="567"/>
        <w:jc w:val="right"/>
      </w:pPr>
      <w:r>
        <w:rPr>
          <w:rFonts w:ascii="Times New Roman" w:eastAsia="Times New Roman" w:hAnsi="Times New Roman" w:cs="Times New Roman"/>
          <w:highlight w:val="none"/>
        </w:rPr>
        <w:t>УИД 77RS0003-01-2023-000125-30</w:t>
      </w: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РЕШЕНИЕ</w:t>
      </w: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Именем Российской Федерации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02 марта 2023 Бутырский районный суд </w:t>
      </w:r>
      <w:r>
        <w:rPr>
          <w:rStyle w:val="cat-Addressgrp-0rplc-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составе председательствующего судьи </w:t>
      </w:r>
      <w:r>
        <w:rPr>
          <w:rFonts w:ascii="Times New Roman" w:eastAsia="Times New Roman" w:hAnsi="Times New Roman" w:cs="Times New Roman"/>
          <w:highlight w:val="none"/>
        </w:rPr>
        <w:t>Бойковой</w:t>
      </w:r>
      <w:r>
        <w:rPr>
          <w:rFonts w:ascii="Times New Roman" w:eastAsia="Times New Roman" w:hAnsi="Times New Roman" w:cs="Times New Roman"/>
          <w:highlight w:val="none"/>
        </w:rPr>
        <w:t xml:space="preserve"> А.А., при секретаре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2rplc-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рассмотрев в открытом судебном заседании гражданское дело № 2-1050/2023 по иску ПАО Сбербанк в лице филиала - Московский банк ПАО Сбербанк к Романову И.И. о взыскании задолженности по кредитному договору, 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установил: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ПАО Сбербанк в лице филиала - Московский банк ПАО Сбербанк обратилось в суд с иском к Романову И.И. в обосновании указав, что 15.08.2018 между ПАО Сбербанк и Романовым И.И. заключен кредитный договор N 93063093, в соответствии с которым ответчику были предоставлены денежные средства в размере </w:t>
      </w:r>
      <w:r>
        <w:rPr>
          <w:rStyle w:val="cat-Sumgrp-4rplc-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сроком на 60 месяцев, с процентной ставкой 19,90 процентов годовых. Денежные средства в сумме </w:t>
      </w:r>
      <w:r>
        <w:rPr>
          <w:rStyle w:val="cat-Sumgrp-4rplc-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перечислены на счет заемщика, открытый в ПАО Сбербанк № 40817810238051428476. Ответчиком в установленный срок не исполнены обязательства по договору, в связи с чем по состоянию на 27.09.2022 задолженность ответчика Романова И.И. составляет </w:t>
      </w:r>
      <w:r>
        <w:rPr>
          <w:rStyle w:val="cat-Sumgrp-5rplc-9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в том числе просроченный основной долг </w:t>
      </w:r>
      <w:r>
        <w:rPr>
          <w:rStyle w:val="cat-Sumgrp-6rplc-10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просроченные проценты </w:t>
      </w:r>
      <w:r>
        <w:rPr>
          <w:rStyle w:val="cat-Sumgrp-7rplc-11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которую ПАО Сбербанк в лице филиала - Московский банк ПАО Сбербанк просит взыскать с ответчика Романова И.И. в свою пользу, а также расходы по оплате государственной пошлины в сумме </w:t>
      </w:r>
      <w:r>
        <w:rPr>
          <w:rStyle w:val="cat-Sumgrp-8rplc-13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Дело рассмотрено в отсутствие надлежаще извещенных о времени и месте судебного заседания представителя истца ПАО Сбербанк в лице филиала - Московский банк ПАО Сбербанк в порядке ч. 5 ст. 167 ГПК РФ и ответчика Романова И.И., по правилам ч. 4 ст. 167 ГПК РФ.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Исследовав письменные доказательства по делу, суд приходит к следующему.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со ст. ст. 309, 310 ГК РФ обязательства должны исполняться надлежащим образом в соответствии с условиями обязательства и требованиями закона. Односторонний отказ от исполнения обязательств и одностороннее изменение его условий не допускаются, за исключением случаев, предусмотренных законом.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пункту 1 статьи 810 и статье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Судом установлено, что 15.08.2018 между ПАО Сбербанк и Романовым И.И. заключен кредитный договор N 93063093, в соответствии с которым ПАО Сбербанк передал ответчику денежные средства в размере </w:t>
      </w:r>
      <w:r>
        <w:rPr>
          <w:rStyle w:val="cat-Sumgrp-4rplc-1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сроком на 60 месяцев, с процентной ставкой 19,90 процентов годовых.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Денежные средства в сумме </w:t>
      </w:r>
      <w:r>
        <w:rPr>
          <w:rStyle w:val="cat-Sumgrp-4rplc-1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перечислены банком на счет заемщика, открытый в ПАО Сбербанк № 40817810238051428476, что подтверждается выпиской по счету.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Из материалов дела следует, что Романов И.И. в нарушение графика погашения кредита допускал просрочки погашения задолженности, что подтверждается расчетом задолженности и выпиской по счету 40817810238051428476.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ПАО Сбербанк 27.08.2022 направило ответчику Романову И.И. требование о возврате суммы предоставленных денежных средств до 26.09.2022, однако данное требование до настоящего времени не исполнено.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представленному истцом расчету по состоянию на 27.09.2022 задолженность ответчика Романова И.И. составляет </w:t>
      </w:r>
      <w:r>
        <w:rPr>
          <w:rStyle w:val="cat-Sumgrp-5rplc-21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в том числе просроченный основной долг </w:t>
      </w:r>
      <w:r>
        <w:rPr>
          <w:rStyle w:val="cat-Sumgrp-6rplc-22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просроченные проценты </w:t>
      </w:r>
      <w:r>
        <w:rPr>
          <w:rStyle w:val="cat-Sumgrp-7rplc-23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Представленный истцом расчет задолженности математически верен, ничем не опровергнут, не доверять ему у суда оснований не имеется, расчет произведен согласно заключенного между истцом и ответчиком договора, в соответствии с условиями предоставления кредита.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Ответчик период и размер задолженности не оспорил, на наличие явных арифметических ошибок не указал, альтернативный расчет суду не представил.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При таких данных, исковые требования ПАО Сбербанк в лице филиала - Московский банк ПАО Сбербанк подлежат удовлетворению в полном объеме на сумму </w:t>
      </w:r>
      <w:r>
        <w:rPr>
          <w:rStyle w:val="cat-Sumgrp-5rplc-24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Расходы ПАО Сбербанк в лице филиала - Московский банк ПАО Сбербанк, связанные с оплатой государственной пошлины за подачу искового заявления в суд в размере </w:t>
      </w:r>
      <w:r>
        <w:rPr>
          <w:rStyle w:val="cat-Sumgrp-8rplc-25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распределяются судом по правилам ч. 1 ст. 98 ГПК РФ и относятся на ответчика.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Руководствуясь ст. ст. 19</w:t>
      </w:r>
      <w:r>
        <w:rPr>
          <w:rFonts w:ascii="Times New Roman" w:eastAsia="Times New Roman" w:hAnsi="Times New Roman" w:cs="Times New Roman"/>
          <w:highlight w:val="none"/>
        </w:rPr>
        <w:t>4-198</w:t>
      </w:r>
      <w:r>
        <w:rPr>
          <w:rFonts w:ascii="Times New Roman" w:eastAsia="Times New Roman" w:hAnsi="Times New Roman" w:cs="Times New Roman"/>
          <w:highlight w:val="none"/>
        </w:rPr>
        <w:t xml:space="preserve"> ГПК РФ, суд 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решил: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Исковые требования ПАО Сбербанк в лице филиала - Московский банк ПАО Сбербанк (ИНН 7707083893) – удовлетворить.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Взыскать с Романова И.И. (паспорт - 4507 561913) в пользу ПАО Сбербанк в лице филиала - Московский банк ПАО Сбербанк задолженность по кредитному договору N 93063093 от 15.08.2018 в размере </w:t>
      </w:r>
      <w:r>
        <w:rPr>
          <w:rStyle w:val="cat-Sumgrp-5rplc-2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расходы по оплате государственной пошлины </w:t>
      </w:r>
      <w:r>
        <w:rPr>
          <w:rStyle w:val="cat-Sumgrp-8rplc-28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Решение может быть обжаловано в апелляционном порядке в Московский городской суд через Бутырский районный суд </w:t>
      </w:r>
      <w:r>
        <w:rPr>
          <w:rStyle w:val="cat-Addressgrp-0rplc-29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течение месяца по после принятия решение в окончательной форме. 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Судья</w:t>
      </w:r>
      <w:r>
        <w:rPr>
          <w:rFonts w:ascii="Times New Roman" w:eastAsia="Times New Roman" w:hAnsi="Times New Roman" w:cs="Times New Roman"/>
          <w:highlight w:val="none"/>
        </w:rPr>
        <w:t>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  <w:rPr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  <w:highlight w:val="none"/>
        </w:rPr>
        <w:t>Решение суда в окончательной форме принято 0</w:t>
      </w:r>
      <w:r>
        <w:rPr>
          <w:rFonts w:ascii="Times New Roman" w:eastAsia="Times New Roman" w:hAnsi="Times New Roman" w:cs="Times New Roman"/>
          <w:sz w:val="16"/>
          <w:szCs w:val="16"/>
          <w:highlight w:val="none"/>
        </w:rPr>
        <w:t>9</w:t>
      </w:r>
      <w:r>
        <w:rPr>
          <w:rFonts w:ascii="Times New Roman" w:eastAsia="Times New Roman" w:hAnsi="Times New Roman" w:cs="Times New Roman"/>
          <w:sz w:val="16"/>
          <w:szCs w:val="16"/>
          <w:highlight w:val="none"/>
        </w:rPr>
        <w:t>.03.2023.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right"/>
      </w:pPr>
      <w:r>
        <w:rPr>
          <w:rFonts w:ascii="Times New Roman" w:eastAsia="Times New Roman" w:hAnsi="Times New Roman" w:cs="Times New Roman"/>
          <w:highlight w:val="none"/>
        </w:rPr>
        <w:t>УИД 77RS0003-01-2023-000125-30</w:t>
      </w: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РЕШЕНИЕ</w:t>
      </w: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Именем Российской Федерации</w:t>
      </w: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Резолютивная часть 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02 марта 2023 Бутырский районный суд </w:t>
      </w:r>
      <w:r>
        <w:rPr>
          <w:rStyle w:val="cat-Addressgrp-0rplc-3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составе председательствующего судьи </w:t>
      </w:r>
      <w:r>
        <w:rPr>
          <w:rFonts w:ascii="Times New Roman" w:eastAsia="Times New Roman" w:hAnsi="Times New Roman" w:cs="Times New Roman"/>
          <w:highlight w:val="none"/>
        </w:rPr>
        <w:t>Бойковой</w:t>
      </w:r>
      <w:r>
        <w:rPr>
          <w:rFonts w:ascii="Times New Roman" w:eastAsia="Times New Roman" w:hAnsi="Times New Roman" w:cs="Times New Roman"/>
          <w:highlight w:val="none"/>
        </w:rPr>
        <w:t xml:space="preserve"> А.А., при секретаре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2rplc-3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рассмотрев в открытом судебном заседании гражданское дело № 2-1050/2023 по иску ПАО Сбербанк в лице филиала - Московский банк ПАО Сбербанк к Романову И.И. о взыскании задолженности по кредитному договору, 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Руководствуясь ст. ст. 193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199 ГПК РФ, суд 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решил: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Исковые требования ПАО Сбербанк в лице филиала - Московский банк ПАО Сбербанк (ИНН 7707083893) – удовлетворить.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Взыскать с Романова И.И. (паспорт - 4507 561913) в пользу ПАО Сбербанк в лице филиала - Московский банк ПАО Сбербанк задолженность по кредитному договору N 93063093 от 15.08.2018 в размере </w:t>
      </w:r>
      <w:r>
        <w:rPr>
          <w:rStyle w:val="cat-Sumgrp-5rplc-35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расходы по оплате государственной пошлины </w:t>
      </w:r>
      <w:r>
        <w:rPr>
          <w:rStyle w:val="cat-Sumgrp-8rplc-3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Решение может быть обжаловано в апелляционном порядке в Московский городской суд через Бутырский районный суд </w:t>
      </w:r>
      <w:r>
        <w:rPr>
          <w:rStyle w:val="cat-Addressgrp-0rplc-37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течение месяца по после принятия решение в окончательной форме. 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Судья</w:t>
      </w:r>
      <w:r>
        <w:rPr>
          <w:rFonts w:ascii="Times New Roman" w:eastAsia="Times New Roman" w:hAnsi="Times New Roman" w:cs="Times New Roman"/>
          <w:highlight w:val="none"/>
        </w:rPr>
        <w:t>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FIOgrp-2rplc-2">
    <w:name w:val="cat-FIO grp-2 rplc-2"/>
    <w:basedOn w:val="DefaultParagraphFont"/>
  </w:style>
  <w:style w:type="character" w:customStyle="1" w:styleId="cat-Sumgrp-4rplc-6">
    <w:name w:val="cat-Sum grp-4 rplc-6"/>
    <w:basedOn w:val="DefaultParagraphFont"/>
  </w:style>
  <w:style w:type="character" w:customStyle="1" w:styleId="cat-Sumgrp-4rplc-7">
    <w:name w:val="cat-Sum grp-4 rplc-7"/>
    <w:basedOn w:val="DefaultParagraphFont"/>
  </w:style>
  <w:style w:type="character" w:customStyle="1" w:styleId="cat-Sumgrp-5rplc-9">
    <w:name w:val="cat-Sum grp-5 rplc-9"/>
    <w:basedOn w:val="DefaultParagraphFont"/>
  </w:style>
  <w:style w:type="character" w:customStyle="1" w:styleId="cat-Sumgrp-6rplc-10">
    <w:name w:val="cat-Sum grp-6 rplc-10"/>
    <w:basedOn w:val="DefaultParagraphFont"/>
  </w:style>
  <w:style w:type="character" w:customStyle="1" w:styleId="cat-Sumgrp-7rplc-11">
    <w:name w:val="cat-Sum grp-7 rplc-11"/>
    <w:basedOn w:val="DefaultParagraphFont"/>
  </w:style>
  <w:style w:type="character" w:customStyle="1" w:styleId="cat-Sumgrp-8rplc-13">
    <w:name w:val="cat-Sum grp-8 rplc-13"/>
    <w:basedOn w:val="DefaultParagraphFont"/>
  </w:style>
  <w:style w:type="character" w:customStyle="1" w:styleId="cat-Sumgrp-4rplc-16">
    <w:name w:val="cat-Sum grp-4 rplc-16"/>
    <w:basedOn w:val="DefaultParagraphFont"/>
  </w:style>
  <w:style w:type="character" w:customStyle="1" w:styleId="cat-Sumgrp-4rplc-17">
    <w:name w:val="cat-Sum grp-4 rplc-17"/>
    <w:basedOn w:val="DefaultParagraphFont"/>
  </w:style>
  <w:style w:type="character" w:customStyle="1" w:styleId="cat-Sumgrp-5rplc-21">
    <w:name w:val="cat-Sum grp-5 rplc-21"/>
    <w:basedOn w:val="DefaultParagraphFont"/>
  </w:style>
  <w:style w:type="character" w:customStyle="1" w:styleId="cat-Sumgrp-6rplc-22">
    <w:name w:val="cat-Sum grp-6 rplc-22"/>
    <w:basedOn w:val="DefaultParagraphFont"/>
  </w:style>
  <w:style w:type="character" w:customStyle="1" w:styleId="cat-Sumgrp-7rplc-23">
    <w:name w:val="cat-Sum grp-7 rplc-23"/>
    <w:basedOn w:val="DefaultParagraphFont"/>
  </w:style>
  <w:style w:type="character" w:customStyle="1" w:styleId="cat-Sumgrp-5rplc-24">
    <w:name w:val="cat-Sum grp-5 rplc-24"/>
    <w:basedOn w:val="DefaultParagraphFont"/>
  </w:style>
  <w:style w:type="character" w:customStyle="1" w:styleId="cat-Sumgrp-8rplc-25">
    <w:name w:val="cat-Sum grp-8 rplc-25"/>
    <w:basedOn w:val="DefaultParagraphFont"/>
  </w:style>
  <w:style w:type="character" w:customStyle="1" w:styleId="cat-Sumgrp-5rplc-27">
    <w:name w:val="cat-Sum grp-5 rplc-27"/>
    <w:basedOn w:val="DefaultParagraphFont"/>
  </w:style>
  <w:style w:type="character" w:customStyle="1" w:styleId="cat-Sumgrp-8rplc-28">
    <w:name w:val="cat-Sum grp-8 rplc-28"/>
    <w:basedOn w:val="DefaultParagraphFont"/>
  </w:style>
  <w:style w:type="character" w:customStyle="1" w:styleId="cat-Addressgrp-0rplc-29">
    <w:name w:val="cat-Address grp-0 rplc-29"/>
    <w:basedOn w:val="DefaultParagraphFont"/>
  </w:style>
  <w:style w:type="character" w:customStyle="1" w:styleId="cat-Addressgrp-0rplc-30">
    <w:name w:val="cat-Address grp-0 rplc-30"/>
    <w:basedOn w:val="DefaultParagraphFont"/>
  </w:style>
  <w:style w:type="character" w:customStyle="1" w:styleId="cat-FIOgrp-2rplc-32">
    <w:name w:val="cat-FIO grp-2 rplc-32"/>
    <w:basedOn w:val="DefaultParagraphFont"/>
  </w:style>
  <w:style w:type="character" w:customStyle="1" w:styleId="cat-Sumgrp-5rplc-35">
    <w:name w:val="cat-Sum grp-5 rplc-35"/>
    <w:basedOn w:val="DefaultParagraphFont"/>
  </w:style>
  <w:style w:type="character" w:customStyle="1" w:styleId="cat-Sumgrp-8rplc-36">
    <w:name w:val="cat-Sum grp-8 rplc-36"/>
    <w:basedOn w:val="DefaultParagraphFont"/>
  </w:style>
  <w:style w:type="character" w:customStyle="1" w:styleId="cat-Addressgrp-0rplc-37">
    <w:name w:val="cat-Address grp-0 rplc-37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