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r>
        <w:rPr>
          <w:rFonts w:ascii="Times New Roman" w:eastAsia="Times New Roman" w:hAnsi="Times New Roman" w:cs="Times New Roman"/>
          <w:b/>
          <w:bCs/>
          <w:highlight w:val="none"/>
        </w:rPr>
        <w:t>РЕШЕНИЕ</w:t>
      </w:r>
    </w:p>
    <w:p>
      <w:pPr>
        <w:spacing w:before="0" w:after="0"/>
        <w:ind w:firstLine="567"/>
        <w:jc w:val="center"/>
      </w:pPr>
      <w:r>
        <w:rPr>
          <w:rFonts w:ascii="Times New Roman" w:eastAsia="Times New Roman" w:hAnsi="Times New Roman" w:cs="Times New Roman"/>
          <w:b/>
          <w:bCs/>
          <w:highlight w:val="none"/>
        </w:rPr>
        <w:t>ИМЕНЕМ РОССИЙСКОЙ ФЕДЕРАЦИИ</w:t>
      </w:r>
    </w:p>
    <w:p>
      <w:pPr>
        <w:spacing w:before="0" w:after="0"/>
        <w:ind w:firstLine="567"/>
        <w:jc w:val="center"/>
      </w:pPr>
    </w:p>
    <w:p>
      <w:pPr>
        <w:spacing w:before="0" w:after="0"/>
        <w:ind w:firstLine="567"/>
        <w:jc w:val="both"/>
        <w:rPr>
          <w:rStyle w:val="DefaultParagraphFont"/>
          <w:sz w:val="24"/>
          <w:szCs w:val="24"/>
        </w:rPr>
      </w:pPr>
      <w:r>
        <w:rPr>
          <w:rStyle w:val="cat-Dategrp-1rplc-0"/>
          <w:rFonts w:ascii="Times New Roman" w:eastAsia="Times New Roman" w:hAnsi="Times New Roman" w:cs="Times New Roman"/>
          <w:highlight w:val="none"/>
        </w:rPr>
        <w:t>дата</w:t>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Addressgrp-0rplc-1"/>
          <w:rFonts w:ascii="Times New Roman" w:eastAsia="Times New Roman" w:hAnsi="Times New Roman" w:cs="Times New Roman"/>
          <w:highlight w:val="none"/>
        </w:rPr>
        <w:t>адрес</w:t>
      </w:r>
    </w:p>
    <w:p>
      <w:pPr>
        <w:spacing w:before="0" w:after="0"/>
        <w:ind w:firstLine="567"/>
        <w:jc w:val="both"/>
      </w:pPr>
      <w:r>
        <w:rPr>
          <w:rFonts w:ascii="Times New Roman" w:eastAsia="Times New Roman" w:hAnsi="Times New Roman" w:cs="Times New Roman"/>
          <w:highlight w:val="none"/>
        </w:rPr>
        <w:t>Кунцевский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районный суд </w:t>
      </w:r>
      <w:r>
        <w:rPr>
          <w:rStyle w:val="cat-Addressgrp-0rplc-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w:t>
      </w:r>
    </w:p>
    <w:p>
      <w:pPr>
        <w:spacing w:before="0" w:after="0"/>
        <w:ind w:firstLine="567"/>
        <w:jc w:val="both"/>
      </w:pPr>
      <w:r>
        <w:rPr>
          <w:rFonts w:ascii="Times New Roman" w:eastAsia="Times New Roman" w:hAnsi="Times New Roman" w:cs="Times New Roman"/>
          <w:highlight w:val="none"/>
        </w:rPr>
        <w:t xml:space="preserve">председательствующего судьи </w:t>
      </w:r>
      <w:r>
        <w:rPr>
          <w:rStyle w:val="cat-FIOgrp-8rplc-3"/>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при </w:t>
      </w:r>
      <w:r>
        <w:rPr>
          <w:rFonts w:ascii="Times New Roman" w:eastAsia="Times New Roman" w:hAnsi="Times New Roman" w:cs="Times New Roman"/>
          <w:highlight w:val="none"/>
        </w:rPr>
        <w:t>секретаре</w:t>
      </w:r>
      <w:r>
        <w:rPr>
          <w:rFonts w:ascii="Times New Roman" w:eastAsia="Times New Roman" w:hAnsi="Times New Roman" w:cs="Times New Roman"/>
          <w:highlight w:val="none"/>
        </w:rPr>
        <w:t xml:space="preserve"> </w:t>
      </w:r>
      <w:r>
        <w:rPr>
          <w:rStyle w:val="cat-FIOgrp-9rplc-4"/>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рассмотрев в открытом судебном заседании гражданское дело № 2-1059/20 по иску ПАО Сбербанк в лице филиала – Московского банка ПАО Сбербанк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w:t>
      </w:r>
      <w:r>
        <w:rPr>
          <w:rStyle w:val="cat-FIOgrp-10rplc-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кредитному договору, судебных расходов,</w:t>
      </w:r>
    </w:p>
    <w:p>
      <w:pPr>
        <w:spacing w:before="0" w:after="0"/>
        <w:ind w:firstLine="567"/>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xml:space="preserve"> и руководствуясь ст.ст.194-198 ГПК РФ, суд</w:t>
      </w:r>
    </w:p>
    <w:p>
      <w:pPr>
        <w:spacing w:before="0" w:after="0"/>
        <w:ind w:firstLine="567"/>
        <w:jc w:val="both"/>
      </w:pPr>
    </w:p>
    <w:p>
      <w:pPr>
        <w:spacing w:before="0" w:after="0"/>
        <w:ind w:firstLine="567"/>
        <w:jc w:val="center"/>
      </w:pPr>
      <w:r>
        <w:rPr>
          <w:rFonts w:ascii="Times New Roman" w:eastAsia="Times New Roman" w:hAnsi="Times New Roman" w:cs="Times New Roman"/>
          <w:b/>
          <w:bCs/>
          <w:highlight w:val="none"/>
        </w:rPr>
        <w:t>РЕШИЛ:</w:t>
      </w:r>
    </w:p>
    <w:p>
      <w:pPr>
        <w:spacing w:before="0" w:after="0"/>
        <w:ind w:firstLine="567"/>
        <w:jc w:val="center"/>
      </w:pPr>
    </w:p>
    <w:p>
      <w:pPr>
        <w:spacing w:before="0" w:after="0"/>
        <w:ind w:firstLine="567"/>
        <w:jc w:val="both"/>
      </w:pPr>
      <w:r>
        <w:rPr>
          <w:rFonts w:ascii="Times New Roman" w:eastAsia="Times New Roman" w:hAnsi="Times New Roman" w:cs="Times New Roman"/>
          <w:highlight w:val="none"/>
        </w:rPr>
        <w:t xml:space="preserve">Исковые требования ПАО Сбербанк в лице филиала – Московского банка ПАО Сбербанк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w:t>
      </w:r>
      <w:r>
        <w:rPr>
          <w:rStyle w:val="cat-FIOgrp-10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кредитному договору, судебных расходов – удовлетворить.</w:t>
      </w:r>
    </w:p>
    <w:p>
      <w:pPr>
        <w:spacing w:before="0" w:after="0"/>
        <w:ind w:firstLine="567"/>
        <w:jc w:val="both"/>
      </w:pPr>
      <w:r>
        <w:rPr>
          <w:rFonts w:ascii="Times New Roman" w:eastAsia="Times New Roman" w:hAnsi="Times New Roman" w:cs="Times New Roman"/>
          <w:highlight w:val="none"/>
        </w:rPr>
        <w:t xml:space="preserve">Расторгнуть Кредитный договор №93228544, заключенный </w:t>
      </w:r>
      <w:r>
        <w:rPr>
          <w:rStyle w:val="cat-Dategrp-2rplc-7"/>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ПАО Сбербанк в лице филиала - Московский Банк ПАО Сбербанк и </w:t>
      </w:r>
      <w:r>
        <w:rPr>
          <w:rStyle w:val="cat-FIOgrp-11rplc-8"/>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Взыскать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w:t>
      </w:r>
      <w:r>
        <w:rPr>
          <w:rStyle w:val="cat-FIOgrp-12rplc-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ПАО Сбербанк в лице филиала - Московский банк ПАО Сбербанк сумму задолженности по Кредитному договору №93228544, заключенному </w:t>
      </w:r>
      <w:r>
        <w:rPr>
          <w:rStyle w:val="cat-Dategrp-2rplc-10"/>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в размере </w:t>
      </w:r>
      <w:r>
        <w:rPr>
          <w:rStyle w:val="cat-Sumgrp-15rplc-1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на оплату государственной пошлины в размере </w:t>
      </w:r>
      <w:r>
        <w:rPr>
          <w:rStyle w:val="cat-Sumgrp-16rplc-12"/>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в апелляционном порядке в Мосгорсуд через Кунцевский районный суд </w:t>
      </w:r>
      <w:r>
        <w:rPr>
          <w:rStyle w:val="cat-Addressgrp-0rplc-1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в окончательной форме.</w:t>
      </w: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Судья</w:t>
      </w:r>
      <w:r>
        <w:rPr>
          <w:rFonts w:ascii="Times New Roman" w:eastAsia="Times New Roman" w:hAnsi="Times New Roman" w:cs="Times New Roman"/>
          <w:b/>
          <w:bCs/>
          <w:highlight w:val="none"/>
        </w:rPr>
        <w:t xml:space="preserve">                                                                                </w:t>
      </w:r>
      <w:r>
        <w:rPr>
          <w:rStyle w:val="cat-FIOgrp-13rplc-14"/>
          <w:rFonts w:ascii="Times New Roman" w:eastAsia="Times New Roman" w:hAnsi="Times New Roman" w:cs="Times New Roman"/>
          <w:b/>
          <w:bCs/>
          <w:highlight w:val="none"/>
        </w:rPr>
        <w:t>фио</w:t>
      </w:r>
      <w:r>
        <w:rPr>
          <w:rFonts w:ascii="Times New Roman" w:eastAsia="Times New Roman" w:hAnsi="Times New Roman" w:cs="Times New Roman"/>
          <w:b/>
          <w:bCs/>
          <w:highlight w:val="none"/>
        </w:rPr>
        <w:t xml:space="preserve"> </w:t>
      </w:r>
    </w:p>
    <w:p>
      <w:pPr>
        <w:spacing w:before="0" w:after="0"/>
        <w:ind w:firstLine="567"/>
      </w:pPr>
    </w:p>
    <w:p>
      <w:pPr>
        <w:spacing w:before="0" w:after="0"/>
        <w:ind w:firstLine="567"/>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p>
    <w:p>
      <w:pPr>
        <w:spacing w:before="0" w:after="0"/>
        <w:ind w:firstLine="567"/>
        <w:jc w:val="center"/>
      </w:pPr>
      <w:r>
        <w:rPr>
          <w:rFonts w:ascii="Times New Roman" w:eastAsia="Times New Roman" w:hAnsi="Times New Roman" w:cs="Times New Roman"/>
          <w:b/>
          <w:bCs/>
          <w:highlight w:val="none"/>
        </w:rPr>
        <w:t>РЕШЕНИЕ</w:t>
      </w:r>
    </w:p>
    <w:p>
      <w:pPr>
        <w:spacing w:before="0" w:after="0"/>
        <w:ind w:firstLine="567"/>
        <w:jc w:val="center"/>
      </w:pPr>
      <w:r>
        <w:rPr>
          <w:rFonts w:ascii="Times New Roman" w:eastAsia="Times New Roman" w:hAnsi="Times New Roman" w:cs="Times New Roman"/>
          <w:b/>
          <w:bCs/>
          <w:highlight w:val="none"/>
        </w:rPr>
        <w:t>ИМЕНЕМ РОССИЙСКОЙ ФЕДЕРАЦИИ</w:t>
      </w:r>
    </w:p>
    <w:p>
      <w:pPr>
        <w:spacing w:before="0" w:after="0"/>
        <w:ind w:firstLine="567"/>
        <w:jc w:val="both"/>
        <w:rPr>
          <w:rStyle w:val="DefaultParagraphFont"/>
          <w:sz w:val="24"/>
          <w:szCs w:val="24"/>
        </w:rPr>
      </w:pPr>
      <w:r>
        <w:rPr>
          <w:rStyle w:val="cat-Dategrp-1rplc-15"/>
          <w:rFonts w:ascii="Times New Roman" w:eastAsia="Times New Roman" w:hAnsi="Times New Roman" w:cs="Times New Roman"/>
          <w:highlight w:val="none"/>
        </w:rPr>
        <w:t>дата</w:t>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Style w:val="DefaultParagraphFont"/>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Addressgrp-0rplc-16"/>
          <w:rFonts w:ascii="Times New Roman" w:eastAsia="Times New Roman" w:hAnsi="Times New Roman" w:cs="Times New Roman"/>
          <w:highlight w:val="none"/>
        </w:rPr>
        <w:t>адрес</w:t>
      </w:r>
    </w:p>
    <w:p>
      <w:pPr>
        <w:spacing w:before="0" w:after="0"/>
        <w:ind w:firstLine="567"/>
        <w:jc w:val="both"/>
      </w:pPr>
      <w:r>
        <w:rPr>
          <w:rFonts w:ascii="Times New Roman" w:eastAsia="Times New Roman" w:hAnsi="Times New Roman" w:cs="Times New Roman"/>
          <w:highlight w:val="none"/>
        </w:rPr>
        <w:t>Кунцевский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районный суд </w:t>
      </w:r>
      <w:r>
        <w:rPr>
          <w:rStyle w:val="cat-Addressgrp-0rplc-1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w:t>
      </w:r>
    </w:p>
    <w:p>
      <w:pPr>
        <w:spacing w:before="0" w:after="0"/>
        <w:ind w:firstLine="567"/>
        <w:jc w:val="both"/>
      </w:pPr>
      <w:r>
        <w:rPr>
          <w:rFonts w:ascii="Times New Roman" w:eastAsia="Times New Roman" w:hAnsi="Times New Roman" w:cs="Times New Roman"/>
          <w:highlight w:val="none"/>
        </w:rPr>
        <w:t xml:space="preserve">председательствующего судьи </w:t>
      </w:r>
      <w:r>
        <w:rPr>
          <w:rStyle w:val="cat-FIOgrp-8rplc-18"/>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при </w:t>
      </w:r>
      <w:r>
        <w:rPr>
          <w:rFonts w:ascii="Times New Roman" w:eastAsia="Times New Roman" w:hAnsi="Times New Roman" w:cs="Times New Roman"/>
          <w:highlight w:val="none"/>
        </w:rPr>
        <w:t>секретаре</w:t>
      </w:r>
      <w:r>
        <w:rPr>
          <w:rFonts w:ascii="Times New Roman" w:eastAsia="Times New Roman" w:hAnsi="Times New Roman" w:cs="Times New Roman"/>
          <w:highlight w:val="none"/>
        </w:rPr>
        <w:t xml:space="preserve"> </w:t>
      </w:r>
      <w:r>
        <w:rPr>
          <w:rStyle w:val="cat-FIOgrp-9rplc-19"/>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1059</w:t>
      </w:r>
      <w:r>
        <w:rPr>
          <w:rFonts w:ascii="Times New Roman" w:eastAsia="Times New Roman" w:hAnsi="Times New Roman" w:cs="Times New Roman"/>
          <w:highlight w:val="none"/>
        </w:rPr>
        <w:t>/20</w:t>
      </w:r>
      <w:r>
        <w:rPr>
          <w:rFonts w:ascii="Times New Roman" w:eastAsia="Times New Roman" w:hAnsi="Times New Roman" w:cs="Times New Roman"/>
          <w:highlight w:val="none"/>
        </w:rPr>
        <w:t xml:space="preserve"> по иску ПАО Сбербанк в лице филиала – </w:t>
      </w:r>
      <w:r>
        <w:rPr>
          <w:rFonts w:ascii="Times New Roman" w:eastAsia="Times New Roman" w:hAnsi="Times New Roman" w:cs="Times New Roman"/>
          <w:highlight w:val="none"/>
        </w:rPr>
        <w:t>Московского</w:t>
      </w:r>
      <w:r>
        <w:rPr>
          <w:rFonts w:ascii="Times New Roman" w:eastAsia="Times New Roman" w:hAnsi="Times New Roman" w:cs="Times New Roman"/>
          <w:highlight w:val="none"/>
        </w:rPr>
        <w:t xml:space="preserve"> банка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w:t>
      </w:r>
      <w:r>
        <w:rPr>
          <w:rStyle w:val="cat-FIOgrp-10rplc-2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кредитному договору, судебных расходов</w:t>
      </w:r>
      <w:r>
        <w:rPr>
          <w:rFonts w:ascii="Times New Roman" w:eastAsia="Times New Roman" w:hAnsi="Times New Roman" w:cs="Times New Roman"/>
          <w:highlight w:val="none"/>
        </w:rPr>
        <w:t>,</w:t>
      </w:r>
    </w:p>
    <w:p>
      <w:pPr>
        <w:spacing w:before="0" w:after="0"/>
        <w:ind w:firstLine="567"/>
        <w:jc w:val="center"/>
      </w:pPr>
      <w:r>
        <w:rPr>
          <w:rFonts w:ascii="Times New Roman" w:eastAsia="Times New Roman" w:hAnsi="Times New Roman" w:cs="Times New Roman"/>
          <w:b/>
          <w:bCs/>
          <w:highlight w:val="none"/>
        </w:rPr>
        <w:t>УСТАНОВИЛ:</w:t>
      </w:r>
    </w:p>
    <w:p>
      <w:pPr>
        <w:spacing w:before="0" w:after="0"/>
        <w:ind w:firstLine="567"/>
        <w:jc w:val="both"/>
      </w:pPr>
      <w:r>
        <w:rPr>
          <w:rFonts w:ascii="Times New Roman" w:eastAsia="Times New Roman" w:hAnsi="Times New Roman" w:cs="Times New Roman"/>
          <w:highlight w:val="none"/>
        </w:rPr>
        <w:t xml:space="preserve">Представитель ПАО </w:t>
      </w:r>
      <w:r>
        <w:rPr>
          <w:rFonts w:ascii="Times New Roman" w:eastAsia="Times New Roman" w:hAnsi="Times New Roman" w:cs="Times New Roman"/>
          <w:highlight w:val="none"/>
        </w:rPr>
        <w:t xml:space="preserve">Сбербанк в лице филиала – </w:t>
      </w:r>
      <w:r>
        <w:rPr>
          <w:rFonts w:ascii="Times New Roman" w:eastAsia="Times New Roman" w:hAnsi="Times New Roman" w:cs="Times New Roman"/>
          <w:highlight w:val="none"/>
        </w:rPr>
        <w:t>Московского</w:t>
      </w:r>
      <w:r>
        <w:rPr>
          <w:rFonts w:ascii="Times New Roman" w:eastAsia="Times New Roman" w:hAnsi="Times New Roman" w:cs="Times New Roman"/>
          <w:highlight w:val="none"/>
        </w:rPr>
        <w:t xml:space="preserve"> банка ПАО Сбербанк обратился в суд с иском к ответчику </w:t>
      </w:r>
      <w:r>
        <w:rPr>
          <w:rStyle w:val="cat-FIOgrp-14rplc-2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расторжении кредитного договора №93228544, заключенного </w:t>
      </w:r>
      <w:r>
        <w:rPr>
          <w:rStyle w:val="cat-Dategrp-2rplc-22"/>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ПАО Сбербанк в лице филиала - Московский Банк ПАО Сбербанк и </w:t>
      </w:r>
      <w:r>
        <w:rPr>
          <w:rStyle w:val="cat-FIOgrp-14rplc-2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взыскании задолженности </w:t>
      </w:r>
      <w:r>
        <w:rPr>
          <w:rFonts w:ascii="Times New Roman" w:eastAsia="Times New Roman" w:hAnsi="Times New Roman" w:cs="Times New Roman"/>
          <w:highlight w:val="none"/>
        </w:rPr>
        <w:t xml:space="preserve">по Кредитному договору №93228544, заключенному </w:t>
      </w:r>
      <w:r>
        <w:rPr>
          <w:rStyle w:val="cat-Dategrp-2rplc-24"/>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в размере </w:t>
      </w:r>
      <w:r>
        <w:rPr>
          <w:rStyle w:val="cat-Sumgrp-17rplc-2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взыскании расходов по оплате госпошлины</w:t>
      </w:r>
      <w:r>
        <w:rPr>
          <w:rFonts w:ascii="Times New Roman" w:eastAsia="Times New Roman" w:hAnsi="Times New Roman" w:cs="Times New Roman"/>
          <w:highlight w:val="none"/>
        </w:rPr>
        <w:t xml:space="preserve"> в размере </w:t>
      </w:r>
      <w:r>
        <w:rPr>
          <w:rStyle w:val="cat-Sumgrp-18rplc-26"/>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Иск мотивирован тем обстоятельством, что </w:t>
      </w:r>
      <w:r>
        <w:rPr>
          <w:rFonts w:ascii="Times New Roman" w:eastAsia="Times New Roman" w:hAnsi="Times New Roman" w:cs="Times New Roman"/>
          <w:highlight w:val="none"/>
        </w:rPr>
        <w:t xml:space="preserve">ПАО Сбербанк в лице филиала - Московский Банк ПАО Сбербанк и </w:t>
      </w:r>
      <w:r>
        <w:rPr>
          <w:rStyle w:val="cat-FIOgrp-14rplc-27"/>
          <w:rFonts w:ascii="Times New Roman" w:eastAsia="Times New Roman" w:hAnsi="Times New Roman" w:cs="Times New Roman"/>
          <w:highlight w:val="none"/>
        </w:rPr>
        <w:t>фио</w:t>
      </w:r>
      <w:r>
        <w:rPr>
          <w:rFonts w:ascii="Times New Roman" w:eastAsia="Times New Roman" w:hAnsi="Times New Roman" w:cs="Times New Roman"/>
          <w:highlight w:val="none"/>
        </w:rPr>
        <w:t>ю</w:t>
      </w:r>
      <w:r>
        <w:rPr>
          <w:rFonts w:ascii="Times New Roman" w:eastAsia="Times New Roman" w:hAnsi="Times New Roman" w:cs="Times New Roman"/>
          <w:highlight w:val="none"/>
        </w:rPr>
        <w:t xml:space="preserve"> </w:t>
      </w:r>
      <w:r>
        <w:rPr>
          <w:rStyle w:val="cat-Dategrp-3rplc-28"/>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заключили </w:t>
      </w:r>
      <w:r>
        <w:rPr>
          <w:rFonts w:ascii="Times New Roman" w:eastAsia="Times New Roman" w:hAnsi="Times New Roman" w:cs="Times New Roman"/>
          <w:highlight w:val="none"/>
        </w:rPr>
        <w:t xml:space="preserve">кредитный </w:t>
      </w:r>
      <w:r>
        <w:rPr>
          <w:rFonts w:ascii="Times New Roman" w:eastAsia="Times New Roman" w:hAnsi="Times New Roman" w:cs="Times New Roman"/>
          <w:highlight w:val="none"/>
        </w:rPr>
        <w:t xml:space="preserve">договор </w:t>
      </w:r>
      <w:r>
        <w:rPr>
          <w:rFonts w:ascii="Times New Roman" w:eastAsia="Times New Roman" w:hAnsi="Times New Roman" w:cs="Times New Roman"/>
          <w:highlight w:val="none"/>
        </w:rPr>
        <w:t xml:space="preserve">№93228544 на сумму </w:t>
      </w:r>
      <w:r>
        <w:rPr>
          <w:rStyle w:val="cat-Sumgrp-19rplc-29"/>
          <w:rFonts w:ascii="Times New Roman" w:eastAsia="Times New Roman" w:hAnsi="Times New Roman" w:cs="Times New Roman"/>
          <w:highlight w:val="none"/>
        </w:rPr>
        <w:t>сумма</w:t>
      </w:r>
      <w:r>
        <w:rPr>
          <w:rFonts w:ascii="Times New Roman" w:eastAsia="Times New Roman" w:hAnsi="Times New Roman" w:cs="Times New Roman"/>
          <w:highlight w:val="none"/>
        </w:rPr>
        <w:t>, на срок 60 мес., под 11,7% годовых</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В соответствии с Индивидуальными условиями кредитования Банк перечислил Заемщику денежные средства в сумме </w:t>
      </w:r>
      <w:r>
        <w:rPr>
          <w:rStyle w:val="cat-Sumgrp-20rplc-30"/>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В соответствии с Индивидуальными условиями кредитования и Общими условиями предоставления, обслуживания и погашения кредитов (далее – Условия Кредитного договора) погашение кредита и уплата процентов должны производиться ежемесячно </w:t>
      </w:r>
      <w:r>
        <w:rPr>
          <w:rFonts w:ascii="Times New Roman" w:eastAsia="Times New Roman" w:hAnsi="Times New Roman" w:cs="Times New Roman"/>
          <w:highlight w:val="none"/>
        </w:rPr>
        <w:t>аннуитетными</w:t>
      </w:r>
      <w:r>
        <w:rPr>
          <w:rFonts w:ascii="Times New Roman" w:eastAsia="Times New Roman" w:hAnsi="Times New Roman" w:cs="Times New Roman"/>
          <w:highlight w:val="none"/>
        </w:rPr>
        <w:t xml:space="preserve"> платежами в соответствии с Графиком платежей.</w:t>
      </w:r>
    </w:p>
    <w:p>
      <w:pPr>
        <w:spacing w:before="0" w:after="0"/>
        <w:ind w:firstLine="567"/>
        <w:jc w:val="both"/>
      </w:pPr>
      <w:r>
        <w:rPr>
          <w:rFonts w:ascii="Times New Roman" w:eastAsia="Times New Roman" w:hAnsi="Times New Roman" w:cs="Times New Roman"/>
          <w:highlight w:val="none"/>
        </w:rPr>
        <w:t>В соответствии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pPr>
        <w:spacing w:before="0" w:after="0"/>
        <w:ind w:firstLine="567"/>
        <w:jc w:val="both"/>
      </w:pPr>
      <w:r>
        <w:rPr>
          <w:rFonts w:ascii="Times New Roman" w:eastAsia="Times New Roman" w:hAnsi="Times New Roman" w:cs="Times New Roman"/>
          <w:highlight w:val="none"/>
        </w:rPr>
        <w:t xml:space="preserve">В течение срока действия договора Ответчик неоднократно нарушал условия Кредитного договора в части сроков и сумм ежемесячных платежей, в </w:t>
      </w:r>
      <w:r>
        <w:rPr>
          <w:rFonts w:ascii="Times New Roman" w:eastAsia="Times New Roman" w:hAnsi="Times New Roman" w:cs="Times New Roman"/>
          <w:highlight w:val="none"/>
        </w:rPr>
        <w:t>связи</w:t>
      </w:r>
      <w:r>
        <w:rPr>
          <w:rFonts w:ascii="Times New Roman" w:eastAsia="Times New Roman" w:hAnsi="Times New Roman" w:cs="Times New Roman"/>
          <w:highlight w:val="none"/>
        </w:rPr>
        <w:t xml:space="preserve"> с чем образовалась просроченная задолженность по кредиту.</w:t>
      </w:r>
    </w:p>
    <w:p>
      <w:pPr>
        <w:spacing w:before="0" w:after="0"/>
        <w:ind w:firstLine="567"/>
        <w:jc w:val="both"/>
      </w:pPr>
      <w:r>
        <w:rPr>
          <w:rFonts w:ascii="Times New Roman" w:eastAsia="Times New Roman" w:hAnsi="Times New Roman" w:cs="Times New Roman"/>
          <w:highlight w:val="none"/>
        </w:rPr>
        <w:t xml:space="preserve">По состоянию на </w:t>
      </w:r>
      <w:r>
        <w:rPr>
          <w:rStyle w:val="cat-Dategrp-4rplc-31"/>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задолженность Ответчика составляет </w:t>
      </w:r>
      <w:r>
        <w:rPr>
          <w:rStyle w:val="cat-Sumgrp-17rplc-3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неустойка за просроченные проценты - </w:t>
      </w:r>
      <w:r>
        <w:rPr>
          <w:rStyle w:val="cat-Sumgrp-21rplc-33"/>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неустойка за просроченный основной долг - </w:t>
      </w:r>
      <w:r>
        <w:rPr>
          <w:rStyle w:val="cat-Sumgrp-22rplc-3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23rplc-35"/>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просроченные проценты на просроченный долг - </w:t>
      </w:r>
      <w:r>
        <w:rPr>
          <w:rStyle w:val="cat-Sumgrp-24rplc-3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просроченный основной долг - </w:t>
      </w:r>
      <w:r>
        <w:rPr>
          <w:rStyle w:val="cat-Sumgrp-25rplc-37"/>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Нарушения, допущенные при </w:t>
      </w:r>
      <w:r>
        <w:rPr>
          <w:rFonts w:ascii="Times New Roman" w:eastAsia="Times New Roman" w:hAnsi="Times New Roman" w:cs="Times New Roman"/>
          <w:highlight w:val="none"/>
        </w:rPr>
        <w:t>исполнении</w:t>
      </w:r>
      <w:r>
        <w:rPr>
          <w:rFonts w:ascii="Times New Roman" w:eastAsia="Times New Roman" w:hAnsi="Times New Roman" w:cs="Times New Roman"/>
          <w:highlight w:val="none"/>
        </w:rPr>
        <w:t xml:space="preserve"> обязательств по возврату кредита, являются существенными для Банка. </w:t>
      </w:r>
      <w:r>
        <w:rPr>
          <w:rFonts w:ascii="Times New Roman" w:eastAsia="Times New Roman" w:hAnsi="Times New Roman" w:cs="Times New Roman"/>
          <w:highlight w:val="none"/>
        </w:rPr>
        <w:t xml:space="preserve">Кроме того, Банк, в соответствии с требованиями ЦБ РФ, изложенными в Положении от </w:t>
      </w:r>
      <w:r>
        <w:rPr>
          <w:rStyle w:val="cat-Dategrp-5rplc-38"/>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№590-П "О порядке формирования кредитными организациями резервов на возможные потери по ссудам, по ссудной и приравненной к ней задолженности" обязан формировать резервы на возможные потери по ссудам, что дополнительно отвлекает ресурсы Банка и лишает Банк финансовой выгоды, на которую Банк был вправе рассчитывать при заключении Кредитного</w:t>
      </w:r>
      <w:r>
        <w:rPr>
          <w:rFonts w:ascii="Times New Roman" w:eastAsia="Times New Roman" w:hAnsi="Times New Roman" w:cs="Times New Roman"/>
          <w:highlight w:val="none"/>
        </w:rPr>
        <w:t xml:space="preserve"> договора.</w:t>
      </w:r>
    </w:p>
    <w:p>
      <w:pPr>
        <w:spacing w:before="0" w:after="0"/>
        <w:ind w:firstLine="567"/>
        <w:jc w:val="both"/>
      </w:pPr>
      <w:r>
        <w:rPr>
          <w:rFonts w:ascii="Times New Roman" w:eastAsia="Times New Roman" w:hAnsi="Times New Roman" w:cs="Times New Roman"/>
          <w:highlight w:val="none"/>
        </w:rPr>
        <w:t>В связи с вышеизложенным истец обратился с настоящим иском в суд.</w:t>
      </w:r>
    </w:p>
    <w:p>
      <w:pPr>
        <w:spacing w:before="0" w:after="0"/>
        <w:ind w:firstLine="567"/>
        <w:jc w:val="both"/>
      </w:pPr>
      <w:r>
        <w:rPr>
          <w:rFonts w:ascii="Times New Roman" w:eastAsia="Times New Roman" w:hAnsi="Times New Roman" w:cs="Times New Roman"/>
          <w:highlight w:val="none"/>
        </w:rPr>
        <w:t xml:space="preserve">В судебное заседание представитель истца </w:t>
      </w:r>
      <w:r>
        <w:rPr>
          <w:rFonts w:ascii="Times New Roman" w:eastAsia="Times New Roman" w:hAnsi="Times New Roman" w:cs="Times New Roman"/>
          <w:highlight w:val="none"/>
        </w:rPr>
        <w:t>ПАО Сбербанк в лице филиала – Московского банка ПАО Сбербанк</w:t>
      </w:r>
      <w:r>
        <w:rPr>
          <w:rFonts w:ascii="Times New Roman" w:eastAsia="Times New Roman" w:hAnsi="Times New Roman" w:cs="Times New Roman"/>
          <w:highlight w:val="none"/>
        </w:rPr>
        <w:t xml:space="preserve"> не явился, </w:t>
      </w:r>
      <w:r>
        <w:rPr>
          <w:rFonts w:ascii="Times New Roman" w:eastAsia="Times New Roman" w:hAnsi="Times New Roman" w:cs="Times New Roman"/>
          <w:highlight w:val="none"/>
        </w:rPr>
        <w:t xml:space="preserve">извещен в установленном законом порядке, </w:t>
      </w:r>
      <w:r>
        <w:rPr>
          <w:rFonts w:ascii="Times New Roman" w:eastAsia="Times New Roman" w:hAnsi="Times New Roman" w:cs="Times New Roman"/>
          <w:highlight w:val="none"/>
        </w:rPr>
        <w:t>в исковом заявлении просил рассмотреть дело в его отсутствие.</w:t>
      </w:r>
    </w:p>
    <w:p>
      <w:pPr>
        <w:spacing w:before="0" w:after="0"/>
        <w:ind w:firstLine="567"/>
        <w:jc w:val="both"/>
      </w:pPr>
      <w:r>
        <w:rPr>
          <w:rFonts w:ascii="Times New Roman" w:eastAsia="Times New Roman" w:hAnsi="Times New Roman" w:cs="Times New Roman"/>
          <w:highlight w:val="none"/>
        </w:rPr>
        <w:t>В судебное заседание ответчик не явился, о времени и месте рассмотрении дела извещ</w:t>
      </w:r>
      <w:r>
        <w:rPr>
          <w:rFonts w:ascii="Times New Roman" w:eastAsia="Times New Roman" w:hAnsi="Times New Roman" w:cs="Times New Roman"/>
          <w:highlight w:val="none"/>
        </w:rPr>
        <w:t>ался</w:t>
      </w:r>
      <w:r>
        <w:rPr>
          <w:rFonts w:ascii="Times New Roman" w:eastAsia="Times New Roman" w:hAnsi="Times New Roman" w:cs="Times New Roman"/>
          <w:highlight w:val="none"/>
        </w:rPr>
        <w:t xml:space="preserve"> 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адресу его </w:t>
      </w:r>
      <w:r>
        <w:rPr>
          <w:rFonts w:ascii="Times New Roman" w:eastAsia="Times New Roman" w:hAnsi="Times New Roman" w:cs="Times New Roman"/>
          <w:highlight w:val="none"/>
        </w:rPr>
        <w:t>регистрации по месту жительства</w:t>
      </w:r>
      <w:r>
        <w:rPr>
          <w:rFonts w:ascii="Times New Roman" w:eastAsia="Times New Roman" w:hAnsi="Times New Roman" w:cs="Times New Roman"/>
          <w:highlight w:val="none"/>
        </w:rPr>
        <w:t>, конверты вернулись в адрес суда в связи с истечением срока хранения, позицию по иску не представил</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На</w:t>
      </w:r>
      <w:r>
        <w:rPr>
          <w:rFonts w:ascii="Times New Roman" w:eastAsia="Times New Roman" w:hAnsi="Times New Roman" w:cs="Times New Roman"/>
          <w:highlight w:val="none"/>
        </w:rPr>
        <w:t xml:space="preserve"> основании ст.167 ГПК РФ суд полагает возможным рассмотреть дело в отсутствие истца, просившего о рассмотрении дела в его отсутствие и ответчика, извещенного о времени 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месте рассмотрения дела по адресу его регистрации по месту жительства.</w:t>
      </w:r>
    </w:p>
    <w:p>
      <w:pPr>
        <w:spacing w:before="0" w:after="0"/>
        <w:ind w:firstLine="567"/>
        <w:jc w:val="both"/>
      </w:pPr>
      <w:r>
        <w:rPr>
          <w:rFonts w:ascii="Times New Roman" w:eastAsia="Times New Roman" w:hAnsi="Times New Roman" w:cs="Times New Roman"/>
          <w:highlight w:val="none"/>
        </w:rPr>
        <w:t>Суд, изучив материалы дела, приходит к выводу об удовлетворении иска по следующим основаниям.</w:t>
      </w:r>
    </w:p>
    <w:p>
      <w:pPr>
        <w:spacing w:before="0" w:after="0"/>
        <w:ind w:firstLine="567"/>
        <w:jc w:val="both"/>
      </w:pPr>
      <w:r>
        <w:rPr>
          <w:rFonts w:ascii="Times New Roman" w:eastAsia="Times New Roman" w:hAnsi="Times New Roman" w:cs="Times New Roman"/>
          <w:highlight w:val="none"/>
        </w:rPr>
        <w:t xml:space="preserve">В соответствии со ст. 307 ГК РФ, в силу обязательства одно лицо (должник) обязано совершить в пользу другого лица (кредитора) определенное действие, как-то: передать имущество, </w:t>
      </w:r>
      <w:r>
        <w:rPr>
          <w:rFonts w:ascii="Times New Roman" w:eastAsia="Times New Roman" w:hAnsi="Times New Roman" w:cs="Times New Roman"/>
          <w:highlight w:val="none"/>
        </w:rPr>
        <w:t>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pPr>
        <w:spacing w:before="0" w:after="0"/>
        <w:ind w:firstLine="567"/>
        <w:jc w:val="both"/>
      </w:pPr>
      <w:r>
        <w:rPr>
          <w:rFonts w:ascii="Times New Roman" w:eastAsia="Times New Roman" w:hAnsi="Times New Roman" w:cs="Times New Roman"/>
          <w:highlight w:val="none"/>
        </w:rPr>
        <w:t>Согласно ст.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567"/>
        <w:jc w:val="both"/>
      </w:pPr>
      <w:r>
        <w:rPr>
          <w:rFonts w:ascii="Times New Roman" w:eastAsia="Times New Roman" w:hAnsi="Times New Roman" w:cs="Times New Roman"/>
          <w:highlight w:val="none"/>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(«Заем») настоящей главы (№ 42), если иное не предусмотрено правилами настоящего параграфа и не вытекает из существа кредитного договора.</w:t>
      </w:r>
    </w:p>
    <w:p>
      <w:pPr>
        <w:spacing w:before="0" w:after="0"/>
        <w:ind w:firstLine="567"/>
        <w:jc w:val="both"/>
      </w:pPr>
      <w:r>
        <w:rPr>
          <w:rFonts w:ascii="Times New Roman" w:eastAsia="Times New Roman" w:hAnsi="Times New Roman" w:cs="Times New Roman"/>
          <w:highlight w:val="none"/>
        </w:rPr>
        <w:t>В соответствии с п.1 ст. 809 ГК РФ займодавец имеет право на получение с заемщика процентов на сумму займа в размерах и в порядке, определенных договором.</w:t>
      </w:r>
    </w:p>
    <w:p>
      <w:pPr>
        <w:spacing w:before="0" w:after="0"/>
        <w:ind w:firstLine="567"/>
        <w:jc w:val="both"/>
      </w:pPr>
      <w:r>
        <w:rPr>
          <w:rFonts w:ascii="Times New Roman" w:eastAsia="Times New Roman" w:hAnsi="Times New Roman" w:cs="Times New Roman"/>
          <w:highlight w:val="none"/>
        </w:rPr>
        <w:t xml:space="preserve">Согласно ст. 810 ГК РФ заемщик обязан возвратить займодавцу полученную сумму займа в срок и в порядке, </w:t>
      </w:r>
      <w:r>
        <w:rPr>
          <w:rFonts w:ascii="Times New Roman" w:eastAsia="Times New Roman" w:hAnsi="Times New Roman" w:cs="Times New Roman"/>
          <w:highlight w:val="none"/>
        </w:rPr>
        <w:t>которые</w:t>
      </w:r>
      <w:r>
        <w:rPr>
          <w:rFonts w:ascii="Times New Roman" w:eastAsia="Times New Roman" w:hAnsi="Times New Roman" w:cs="Times New Roman"/>
          <w:highlight w:val="none"/>
        </w:rPr>
        <w:t xml:space="preserve">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pPr>
        <w:spacing w:before="0" w:after="0"/>
        <w:ind w:firstLine="567"/>
        <w:jc w:val="both"/>
      </w:pPr>
      <w:r>
        <w:rPr>
          <w:rFonts w:ascii="Times New Roman" w:eastAsia="Times New Roman" w:hAnsi="Times New Roman" w:cs="Times New Roman"/>
          <w:highlight w:val="none"/>
        </w:rPr>
        <w:t>В соответствии с ч.2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567"/>
        <w:jc w:val="both"/>
      </w:pPr>
      <w:r>
        <w:rPr>
          <w:rFonts w:ascii="Times New Roman" w:eastAsia="Times New Roman" w:hAnsi="Times New Roman" w:cs="Times New Roman"/>
          <w:highlight w:val="none"/>
        </w:rPr>
        <w:t>Согласно ст. 820 ГК РФ кредитный договор должен быть заключен в письменной форме.</w:t>
      </w:r>
    </w:p>
    <w:p>
      <w:pPr>
        <w:spacing w:before="0" w:after="0"/>
        <w:ind w:firstLine="567"/>
        <w:jc w:val="both"/>
      </w:pPr>
      <w:r>
        <w:rPr>
          <w:rFonts w:ascii="Times New Roman" w:eastAsia="Times New Roman" w:hAnsi="Times New Roman" w:cs="Times New Roman"/>
          <w:highlight w:val="none"/>
        </w:rPr>
        <w:t>В соответствии с п. 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Судом из письменных материалов дела, установлено, что </w:t>
      </w:r>
      <w:r>
        <w:rPr>
          <w:rStyle w:val="cat-Dategrp-3rplc-39"/>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истцом и ответчиком заключен кредитный договор № 93228544, в соответствии с условиями которого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истец предоставил ответчику кредит в сумме </w:t>
      </w:r>
      <w:r>
        <w:rPr>
          <w:rStyle w:val="cat-Sumgrp-26rplc-4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11,7% годовых на цели личного потребления на срок 60 месяцев, заемщик обязался возвратить полученный кредит и уплатить проценты за пользование кредитом в размере, в сроки и на условиях</w:t>
      </w:r>
      <w:r>
        <w:rPr>
          <w:rFonts w:ascii="Times New Roman" w:eastAsia="Times New Roman" w:hAnsi="Times New Roman" w:cs="Times New Roman"/>
          <w:highlight w:val="none"/>
        </w:rPr>
        <w:t xml:space="preserve"> договора.</w:t>
      </w:r>
    </w:p>
    <w:p>
      <w:pPr>
        <w:spacing w:before="0" w:after="0"/>
        <w:ind w:firstLine="567"/>
        <w:jc w:val="both"/>
      </w:pPr>
      <w:r>
        <w:rPr>
          <w:rFonts w:ascii="Times New Roman" w:eastAsia="Times New Roman" w:hAnsi="Times New Roman" w:cs="Times New Roman"/>
          <w:highlight w:val="none"/>
        </w:rPr>
        <w:t>Ответчик был ознакомлен с информацией об условиях предоставления, использования и возврата кредита, о чем свидетельствует его подпись на данных документах.</w:t>
      </w:r>
    </w:p>
    <w:p>
      <w:pPr>
        <w:spacing w:before="0" w:after="0"/>
        <w:ind w:firstLine="567"/>
        <w:jc w:val="both"/>
      </w:pPr>
      <w:r>
        <w:rPr>
          <w:rFonts w:ascii="Times New Roman" w:eastAsia="Times New Roman" w:hAnsi="Times New Roman" w:cs="Times New Roman"/>
          <w:highlight w:val="none"/>
        </w:rPr>
        <w:t xml:space="preserve">Истцом была перечислена на счет ответчика денежная сумма в размере </w:t>
      </w:r>
      <w:r>
        <w:rPr>
          <w:rStyle w:val="cat-Sumgrp-19rplc-41"/>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Как установлено судом из письменных материалов дела, включая сведения о движении долга, ответчик предоставленными ему кредитными денежными средствами воспользовался, однако неоднократно нарушал взятые на себя обязательства по погашению кредита.</w:t>
      </w:r>
    </w:p>
    <w:p>
      <w:pPr>
        <w:spacing w:before="0" w:after="0"/>
        <w:ind w:firstLine="567"/>
        <w:jc w:val="both"/>
      </w:pPr>
      <w:r>
        <w:rPr>
          <w:rFonts w:ascii="Times New Roman" w:eastAsia="Times New Roman" w:hAnsi="Times New Roman" w:cs="Times New Roman"/>
          <w:highlight w:val="none"/>
        </w:rPr>
        <w:t xml:space="preserve">Истцом в адрес ответчика направлено требование от </w:t>
      </w:r>
      <w:r>
        <w:rPr>
          <w:rStyle w:val="cat-Dategrp-6rplc-42"/>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 досрочном возврате суммы кредита, процентов, уплате неустойки и расторжении договора. Однако до настоящего времени ответчик взятые на себя обязательства не исполнил, обратного суду не представлено.</w:t>
      </w:r>
    </w:p>
    <w:p>
      <w:pPr>
        <w:spacing w:before="0" w:after="0"/>
        <w:ind w:firstLine="567"/>
        <w:jc w:val="both"/>
      </w:pPr>
      <w:r>
        <w:rPr>
          <w:rFonts w:ascii="Times New Roman" w:eastAsia="Times New Roman" w:hAnsi="Times New Roman" w:cs="Times New Roman"/>
          <w:highlight w:val="none"/>
        </w:rPr>
        <w:t xml:space="preserve">Как установлено судом из представленного истцом расчета задолженности, произведенного в соответствии с требованиями законодательства РФ, сумма задолженности ответчика по состоянию на </w:t>
      </w:r>
      <w:r>
        <w:rPr>
          <w:rStyle w:val="cat-Dategrp-7rplc-43"/>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составляет </w:t>
      </w:r>
      <w:r>
        <w:rPr>
          <w:rStyle w:val="cat-Sumgrp-17rplc-4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неустойка за просроченные проценты - </w:t>
      </w:r>
      <w:r>
        <w:rPr>
          <w:rStyle w:val="cat-Sumgrp-21rplc-45"/>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неустойка за просроченный основной долг - </w:t>
      </w:r>
      <w:r>
        <w:rPr>
          <w:rStyle w:val="cat-Sumgrp-22rplc-4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23rplc-47"/>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просроченные проценты на просроченный долг - </w:t>
      </w:r>
      <w:r>
        <w:rPr>
          <w:rStyle w:val="cat-Sumgrp-24rplc-48"/>
          <w:rFonts w:ascii="Times New Roman" w:eastAsia="Times New Roman" w:hAnsi="Times New Roman" w:cs="Times New Roman"/>
          <w:highlight w:val="none"/>
        </w:rPr>
        <w:t>сумма</w:t>
      </w:r>
      <w:r>
        <w:rPr>
          <w:rFonts w:ascii="Times New Roman" w:eastAsia="Times New Roman" w:hAnsi="Times New Roman" w:cs="Times New Roman"/>
          <w:highlight w:val="none"/>
        </w:rPr>
        <w:t>; просроченный</w:t>
      </w:r>
      <w:r>
        <w:rPr>
          <w:rFonts w:ascii="Times New Roman" w:eastAsia="Times New Roman" w:hAnsi="Times New Roman" w:cs="Times New Roman"/>
          <w:highlight w:val="none"/>
        </w:rPr>
        <w:t xml:space="preserve"> основной долг - </w:t>
      </w:r>
      <w:r>
        <w:rPr>
          <w:rStyle w:val="cat-Sumgrp-25rplc-49"/>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Оценивая представленные суду доказательства в их совокупности, с учетом отсутствия со стороны ответчика доказательств, подтверждающих факт надлежащего исполнения условий кредитного договора, согласно статье 56 ГПК РФ, учитывая, что кредит до настоящего времени не погашен, что является существенным нарушением условий кредитного договора, суд приходит к выводу, что ответчик допустил со своей со стороны ненадлежащее исполнение обязательств по кредитному договору, заключенному с</w:t>
      </w:r>
      <w:r>
        <w:rPr>
          <w:rFonts w:ascii="Times New Roman" w:eastAsia="Times New Roman" w:hAnsi="Times New Roman" w:cs="Times New Roman"/>
          <w:highlight w:val="none"/>
        </w:rPr>
        <w:t xml:space="preserve"> истцом, по погашению кредита и процентов за пользование кредитом, что дает истцу право потребовать от ответчика возврата задолженности по кредиту и </w:t>
      </w:r>
      <w:r>
        <w:rPr>
          <w:rFonts w:ascii="Times New Roman" w:eastAsia="Times New Roman" w:hAnsi="Times New Roman" w:cs="Times New Roman"/>
          <w:highlight w:val="none"/>
        </w:rPr>
        <w:t>причитающихся процентов, а исковые требования истца о возврате задолженности по кредиту и подлежащих оплате процентов и штрафных санкций обоснованы и подлежат удовлетворению.</w:t>
      </w:r>
    </w:p>
    <w:p>
      <w:pPr>
        <w:spacing w:before="0" w:after="0"/>
        <w:ind w:firstLine="567"/>
        <w:jc w:val="both"/>
      </w:pPr>
      <w:r>
        <w:rPr>
          <w:rFonts w:ascii="Times New Roman" w:eastAsia="Times New Roman" w:hAnsi="Times New Roman" w:cs="Times New Roman"/>
          <w:highlight w:val="none"/>
        </w:rPr>
        <w:t xml:space="preserve">Таким образом, с ответчика в пользу истца подлежит взысканию сумма в размере </w:t>
      </w:r>
      <w:r>
        <w:rPr>
          <w:rStyle w:val="cat-Sumgrp-17rplc-50"/>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Поскольку ответчиком допущено существенное нарушение условий кредитного договора, то заявленные истцом требования о расторжении кредитного договора № 93228544 от </w:t>
      </w:r>
      <w:r>
        <w:rPr>
          <w:rStyle w:val="cat-Dategrp-3rplc-51"/>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также подлежат удовлетворению.</w:t>
      </w:r>
    </w:p>
    <w:p>
      <w:pPr>
        <w:spacing w:before="0" w:after="0"/>
        <w:ind w:firstLine="567"/>
        <w:jc w:val="both"/>
      </w:pPr>
      <w:r>
        <w:rPr>
          <w:rFonts w:ascii="Times New Roman" w:eastAsia="Times New Roman" w:hAnsi="Times New Roman" w:cs="Times New Roman"/>
          <w:highlight w:val="none"/>
        </w:rPr>
        <w:t>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w:t>
      </w:r>
    </w:p>
    <w:p>
      <w:pPr>
        <w:spacing w:before="0" w:after="0"/>
        <w:ind w:firstLine="567"/>
        <w:jc w:val="both"/>
        <w:rPr>
          <w:sz w:val="24"/>
          <w:szCs w:val="24"/>
        </w:rPr>
      </w:pPr>
      <w:r>
        <w:rPr>
          <w:sz w:val="24"/>
          <w:szCs w:val="24"/>
          <w:highlight w:val="none"/>
        </w:rPr>
        <w:tab/>
      </w:r>
      <w:r>
        <w:rPr>
          <w:rFonts w:ascii="Times New Roman" w:eastAsia="Times New Roman" w:hAnsi="Times New Roman" w:cs="Times New Roman"/>
          <w:highlight w:val="none"/>
        </w:rPr>
        <w:t xml:space="preserve">Истцом при подаче иска была оплачена государственная пошлина в размере </w:t>
      </w:r>
      <w:r>
        <w:rPr>
          <w:rStyle w:val="cat-Sumgrp-18rplc-52"/>
          <w:rFonts w:ascii="Times New Roman" w:eastAsia="Times New Roman" w:hAnsi="Times New Roman" w:cs="Times New Roman"/>
          <w:highlight w:val="none"/>
        </w:rPr>
        <w:t>сумма</w:t>
      </w:r>
      <w:r>
        <w:rPr>
          <w:rFonts w:ascii="Times New Roman" w:eastAsia="Times New Roman" w:hAnsi="Times New Roman" w:cs="Times New Roman"/>
          <w:highlight w:val="none"/>
        </w:rPr>
        <w:t>, которая подлежит взысканию по правилам указанной статьи с ответчика в пользу истца.</w:t>
      </w:r>
    </w:p>
    <w:p>
      <w:pPr>
        <w:spacing w:before="0" w:after="0"/>
        <w:ind w:firstLine="567"/>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xml:space="preserve"> и руководствуясь ст.ст.194-198 ГПК РФ, суд</w:t>
      </w:r>
    </w:p>
    <w:p>
      <w:pPr>
        <w:spacing w:before="0" w:after="0"/>
        <w:ind w:firstLine="567"/>
        <w:jc w:val="center"/>
      </w:pPr>
      <w:r>
        <w:rPr>
          <w:rFonts w:ascii="Times New Roman" w:eastAsia="Times New Roman" w:hAnsi="Times New Roman" w:cs="Times New Roman"/>
          <w:b/>
          <w:bCs/>
          <w:highlight w:val="none"/>
        </w:rPr>
        <w:t>РЕШИЛ:</w:t>
      </w:r>
    </w:p>
    <w:p>
      <w:pPr>
        <w:spacing w:before="0" w:after="0"/>
        <w:ind w:firstLine="567"/>
        <w:jc w:val="both"/>
      </w:pPr>
      <w:r>
        <w:rPr>
          <w:rFonts w:ascii="Times New Roman" w:eastAsia="Times New Roman" w:hAnsi="Times New Roman" w:cs="Times New Roman"/>
          <w:highlight w:val="none"/>
        </w:rPr>
        <w:t>Иск</w:t>
      </w:r>
      <w:r>
        <w:rPr>
          <w:rFonts w:ascii="Times New Roman" w:eastAsia="Times New Roman" w:hAnsi="Times New Roman" w:cs="Times New Roman"/>
          <w:highlight w:val="none"/>
        </w:rPr>
        <w:t>овые требования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Сбербанк в лице филиала – Московского банка ПАО Сбербанк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w:t>
      </w:r>
      <w:r>
        <w:rPr>
          <w:rStyle w:val="cat-FIOgrp-10rplc-5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кредитному договору, судебных расходов </w:t>
      </w:r>
      <w:r>
        <w:rPr>
          <w:rFonts w:ascii="Times New Roman" w:eastAsia="Times New Roman" w:hAnsi="Times New Roman" w:cs="Times New Roman"/>
          <w:highlight w:val="none"/>
        </w:rPr>
        <w:t>– удовлетворить.</w:t>
      </w:r>
    </w:p>
    <w:p>
      <w:pPr>
        <w:spacing w:before="0" w:after="0"/>
        <w:ind w:firstLine="567"/>
        <w:jc w:val="both"/>
      </w:pPr>
      <w:r>
        <w:rPr>
          <w:rFonts w:ascii="Times New Roman" w:eastAsia="Times New Roman" w:hAnsi="Times New Roman" w:cs="Times New Roman"/>
          <w:highlight w:val="none"/>
        </w:rPr>
        <w:t xml:space="preserve">Расторгнуть Кредитный договор №93228544, заключенный </w:t>
      </w:r>
      <w:r>
        <w:rPr>
          <w:rStyle w:val="cat-Dategrp-2rplc-54"/>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ПАО Сбербанк в лице филиала - Московский Банк ПАО Сбербанк и </w:t>
      </w:r>
      <w:r>
        <w:rPr>
          <w:rStyle w:val="cat-FIOgrp-11rplc-55"/>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Взыскать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w:t>
      </w:r>
      <w:r>
        <w:rPr>
          <w:rStyle w:val="cat-FIOgrp-12rplc-5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ПАО Сбербанк в лице филиала - Московский банк ПАО Сбербанк сумму задолженности по Кредитному договору №93228544, заключенному </w:t>
      </w:r>
      <w:r>
        <w:rPr>
          <w:rStyle w:val="cat-Dategrp-2rplc-57"/>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в размере </w:t>
      </w:r>
      <w:r>
        <w:rPr>
          <w:rStyle w:val="cat-Sumgrp-15rplc-5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на оплату государственной пошлины в размере </w:t>
      </w:r>
      <w:r>
        <w:rPr>
          <w:rStyle w:val="cat-Sumgrp-16rplc-59"/>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в апелляционном порядке в Мосгорсуд через Кунцевский районный суд </w:t>
      </w:r>
      <w:r>
        <w:rPr>
          <w:rStyle w:val="cat-Addressgrp-0rplc-6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в окончательной форме.</w:t>
      </w: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Судья</w:t>
      </w:r>
      <w:r>
        <w:rPr>
          <w:rFonts w:ascii="Times New Roman" w:eastAsia="Times New Roman" w:hAnsi="Times New Roman" w:cs="Times New Roman"/>
          <w:b/>
          <w:bCs/>
          <w:highlight w:val="none"/>
        </w:rPr>
        <w:t xml:space="preserve">                                                                                </w:t>
      </w:r>
      <w:r>
        <w:rPr>
          <w:rStyle w:val="cat-FIOgrp-13rplc-61"/>
          <w:rFonts w:ascii="Times New Roman" w:eastAsia="Times New Roman" w:hAnsi="Times New Roman" w:cs="Times New Roman"/>
          <w:b/>
          <w:bCs/>
          <w:highlight w:val="none"/>
        </w:rPr>
        <w:t>фио</w:t>
      </w:r>
      <w:r>
        <w:rPr>
          <w:rFonts w:ascii="Times New Roman" w:eastAsia="Times New Roman" w:hAnsi="Times New Roman" w:cs="Times New Roman"/>
          <w:b/>
          <w:bCs/>
          <w:highlight w:val="none"/>
        </w:rPr>
        <w:t xml:space="preserve"> </w:t>
      </w:r>
    </w:p>
    <w:p>
      <w:pPr>
        <w:spacing w:before="0" w:after="0"/>
        <w:ind w:firstLine="567"/>
      </w:pPr>
    </w:p>
    <w:p>
      <w:pPr>
        <w:spacing w:before="0" w:after="0"/>
        <w:ind w:firstLine="567"/>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1rplc-0">
    <w:name w:val="cat-Date grp-1 rplc-0"/>
    <w:basedOn w:val="DefaultParagraphFont"/>
  </w:style>
  <w:style w:type="character" w:customStyle="1" w:styleId="cat-Addressgrp-0rplc-1">
    <w:name w:val="cat-Address grp-0 rplc-1"/>
    <w:basedOn w:val="DefaultParagraphFont"/>
  </w:style>
  <w:style w:type="character" w:customStyle="1" w:styleId="cat-Addressgrp-0rplc-2">
    <w:name w:val="cat-Address grp-0 rplc-2"/>
    <w:basedOn w:val="DefaultParagraphFont"/>
  </w:style>
  <w:style w:type="character" w:customStyle="1" w:styleId="cat-FIOgrp-8rplc-3">
    <w:name w:val="cat-FIO grp-8 rplc-3"/>
    <w:basedOn w:val="DefaultParagraphFont"/>
  </w:style>
  <w:style w:type="character" w:customStyle="1" w:styleId="cat-FIOgrp-9rplc-4">
    <w:name w:val="cat-FIO grp-9 rplc-4"/>
    <w:basedOn w:val="DefaultParagraphFont"/>
  </w:style>
  <w:style w:type="character" w:customStyle="1" w:styleId="cat-FIOgrp-10rplc-5">
    <w:name w:val="cat-FIO grp-10 rplc-5"/>
    <w:basedOn w:val="DefaultParagraphFont"/>
  </w:style>
  <w:style w:type="character" w:customStyle="1" w:styleId="cat-FIOgrp-10rplc-6">
    <w:name w:val="cat-FIO grp-10 rplc-6"/>
    <w:basedOn w:val="DefaultParagraphFont"/>
  </w:style>
  <w:style w:type="character" w:customStyle="1" w:styleId="cat-Dategrp-2rplc-7">
    <w:name w:val="cat-Date grp-2 rplc-7"/>
    <w:basedOn w:val="DefaultParagraphFont"/>
  </w:style>
  <w:style w:type="character" w:customStyle="1" w:styleId="cat-FIOgrp-11rplc-8">
    <w:name w:val="cat-FIO grp-11 rplc-8"/>
    <w:basedOn w:val="DefaultParagraphFont"/>
  </w:style>
  <w:style w:type="character" w:customStyle="1" w:styleId="cat-FIOgrp-12rplc-9">
    <w:name w:val="cat-FIO grp-12 rplc-9"/>
    <w:basedOn w:val="DefaultParagraphFont"/>
  </w:style>
  <w:style w:type="character" w:customStyle="1" w:styleId="cat-Dategrp-2rplc-10">
    <w:name w:val="cat-Date grp-2 rplc-10"/>
    <w:basedOn w:val="DefaultParagraphFont"/>
  </w:style>
  <w:style w:type="character" w:customStyle="1" w:styleId="cat-Sumgrp-15rplc-11">
    <w:name w:val="cat-Sum grp-15 rplc-11"/>
    <w:basedOn w:val="DefaultParagraphFont"/>
  </w:style>
  <w:style w:type="character" w:customStyle="1" w:styleId="cat-Sumgrp-16rplc-12">
    <w:name w:val="cat-Sum grp-16 rplc-12"/>
    <w:basedOn w:val="DefaultParagraphFont"/>
  </w:style>
  <w:style w:type="character" w:customStyle="1" w:styleId="cat-Addressgrp-0rplc-13">
    <w:name w:val="cat-Address grp-0 rplc-13"/>
    <w:basedOn w:val="DefaultParagraphFont"/>
  </w:style>
  <w:style w:type="character" w:customStyle="1" w:styleId="cat-FIOgrp-13rplc-14">
    <w:name w:val="cat-FIO grp-13 rplc-14"/>
    <w:basedOn w:val="DefaultParagraphFont"/>
  </w:style>
  <w:style w:type="character" w:customStyle="1" w:styleId="cat-Dategrp-1rplc-15">
    <w:name w:val="cat-Date grp-1 rplc-15"/>
    <w:basedOn w:val="DefaultParagraphFont"/>
  </w:style>
  <w:style w:type="character" w:customStyle="1" w:styleId="cat-Addressgrp-0rplc-16">
    <w:name w:val="cat-Address grp-0 rplc-16"/>
    <w:basedOn w:val="DefaultParagraphFont"/>
  </w:style>
  <w:style w:type="character" w:customStyle="1" w:styleId="cat-Addressgrp-0rplc-17">
    <w:name w:val="cat-Address grp-0 rplc-17"/>
    <w:basedOn w:val="DefaultParagraphFont"/>
  </w:style>
  <w:style w:type="character" w:customStyle="1" w:styleId="cat-FIOgrp-8rplc-18">
    <w:name w:val="cat-FIO grp-8 rplc-18"/>
    <w:basedOn w:val="DefaultParagraphFont"/>
  </w:style>
  <w:style w:type="character" w:customStyle="1" w:styleId="cat-FIOgrp-9rplc-19">
    <w:name w:val="cat-FIO grp-9 rplc-19"/>
    <w:basedOn w:val="DefaultParagraphFont"/>
  </w:style>
  <w:style w:type="character" w:customStyle="1" w:styleId="cat-FIOgrp-10rplc-20">
    <w:name w:val="cat-FIO grp-10 rplc-20"/>
    <w:basedOn w:val="DefaultParagraphFont"/>
  </w:style>
  <w:style w:type="character" w:customStyle="1" w:styleId="cat-FIOgrp-14rplc-21">
    <w:name w:val="cat-FIO grp-14 rplc-21"/>
    <w:basedOn w:val="DefaultParagraphFont"/>
  </w:style>
  <w:style w:type="character" w:customStyle="1" w:styleId="cat-Dategrp-2rplc-22">
    <w:name w:val="cat-Date grp-2 rplc-22"/>
    <w:basedOn w:val="DefaultParagraphFont"/>
  </w:style>
  <w:style w:type="character" w:customStyle="1" w:styleId="cat-FIOgrp-14rplc-23">
    <w:name w:val="cat-FIO grp-14 rplc-23"/>
    <w:basedOn w:val="DefaultParagraphFont"/>
  </w:style>
  <w:style w:type="character" w:customStyle="1" w:styleId="cat-Dategrp-2rplc-24">
    <w:name w:val="cat-Date grp-2 rplc-24"/>
    <w:basedOn w:val="DefaultParagraphFont"/>
  </w:style>
  <w:style w:type="character" w:customStyle="1" w:styleId="cat-Sumgrp-17rplc-25">
    <w:name w:val="cat-Sum grp-17 rplc-25"/>
    <w:basedOn w:val="DefaultParagraphFont"/>
  </w:style>
  <w:style w:type="character" w:customStyle="1" w:styleId="cat-Sumgrp-18rplc-26">
    <w:name w:val="cat-Sum grp-18 rplc-26"/>
    <w:basedOn w:val="DefaultParagraphFont"/>
  </w:style>
  <w:style w:type="character" w:customStyle="1" w:styleId="cat-FIOgrp-14rplc-27">
    <w:name w:val="cat-FIO grp-14 rplc-27"/>
    <w:basedOn w:val="DefaultParagraphFont"/>
  </w:style>
  <w:style w:type="character" w:customStyle="1" w:styleId="cat-Dategrp-3rplc-28">
    <w:name w:val="cat-Date grp-3 rplc-28"/>
    <w:basedOn w:val="DefaultParagraphFont"/>
  </w:style>
  <w:style w:type="character" w:customStyle="1" w:styleId="cat-Sumgrp-19rplc-29">
    <w:name w:val="cat-Sum grp-19 rplc-29"/>
    <w:basedOn w:val="DefaultParagraphFont"/>
  </w:style>
  <w:style w:type="character" w:customStyle="1" w:styleId="cat-Sumgrp-20rplc-30">
    <w:name w:val="cat-Sum grp-20 rplc-30"/>
    <w:basedOn w:val="DefaultParagraphFont"/>
  </w:style>
  <w:style w:type="character" w:customStyle="1" w:styleId="cat-Dategrp-4rplc-31">
    <w:name w:val="cat-Date grp-4 rplc-31"/>
    <w:basedOn w:val="DefaultParagraphFont"/>
  </w:style>
  <w:style w:type="character" w:customStyle="1" w:styleId="cat-Sumgrp-17rplc-32">
    <w:name w:val="cat-Sum grp-17 rplc-32"/>
    <w:basedOn w:val="DefaultParagraphFont"/>
  </w:style>
  <w:style w:type="character" w:customStyle="1" w:styleId="cat-Sumgrp-21rplc-33">
    <w:name w:val="cat-Sum grp-21 rplc-33"/>
    <w:basedOn w:val="DefaultParagraphFont"/>
  </w:style>
  <w:style w:type="character" w:customStyle="1" w:styleId="cat-Sumgrp-22rplc-34">
    <w:name w:val="cat-Sum grp-22 rplc-34"/>
    <w:basedOn w:val="DefaultParagraphFont"/>
  </w:style>
  <w:style w:type="character" w:customStyle="1" w:styleId="cat-Sumgrp-23rplc-35">
    <w:name w:val="cat-Sum grp-23 rplc-35"/>
    <w:basedOn w:val="DefaultParagraphFont"/>
  </w:style>
  <w:style w:type="character" w:customStyle="1" w:styleId="cat-Sumgrp-24rplc-36">
    <w:name w:val="cat-Sum grp-24 rplc-36"/>
    <w:basedOn w:val="DefaultParagraphFont"/>
  </w:style>
  <w:style w:type="character" w:customStyle="1" w:styleId="cat-Sumgrp-25rplc-37">
    <w:name w:val="cat-Sum grp-25 rplc-37"/>
    <w:basedOn w:val="DefaultParagraphFont"/>
  </w:style>
  <w:style w:type="character" w:customStyle="1" w:styleId="cat-Dategrp-5rplc-38">
    <w:name w:val="cat-Date grp-5 rplc-38"/>
    <w:basedOn w:val="DefaultParagraphFont"/>
  </w:style>
  <w:style w:type="character" w:customStyle="1" w:styleId="cat-Dategrp-3rplc-39">
    <w:name w:val="cat-Date grp-3 rplc-39"/>
    <w:basedOn w:val="DefaultParagraphFont"/>
  </w:style>
  <w:style w:type="character" w:customStyle="1" w:styleId="cat-Sumgrp-26rplc-40">
    <w:name w:val="cat-Sum grp-26 rplc-40"/>
    <w:basedOn w:val="DefaultParagraphFont"/>
  </w:style>
  <w:style w:type="character" w:customStyle="1" w:styleId="cat-Sumgrp-19rplc-41">
    <w:name w:val="cat-Sum grp-19 rplc-41"/>
    <w:basedOn w:val="DefaultParagraphFont"/>
  </w:style>
  <w:style w:type="character" w:customStyle="1" w:styleId="cat-Dategrp-6rplc-42">
    <w:name w:val="cat-Date grp-6 rplc-42"/>
    <w:basedOn w:val="DefaultParagraphFont"/>
  </w:style>
  <w:style w:type="character" w:customStyle="1" w:styleId="cat-Dategrp-7rplc-43">
    <w:name w:val="cat-Date grp-7 rplc-43"/>
    <w:basedOn w:val="DefaultParagraphFont"/>
  </w:style>
  <w:style w:type="character" w:customStyle="1" w:styleId="cat-Sumgrp-17rplc-44">
    <w:name w:val="cat-Sum grp-17 rplc-44"/>
    <w:basedOn w:val="DefaultParagraphFont"/>
  </w:style>
  <w:style w:type="character" w:customStyle="1" w:styleId="cat-Sumgrp-21rplc-45">
    <w:name w:val="cat-Sum grp-21 rplc-45"/>
    <w:basedOn w:val="DefaultParagraphFont"/>
  </w:style>
  <w:style w:type="character" w:customStyle="1" w:styleId="cat-Sumgrp-22rplc-46">
    <w:name w:val="cat-Sum grp-22 rplc-46"/>
    <w:basedOn w:val="DefaultParagraphFont"/>
  </w:style>
  <w:style w:type="character" w:customStyle="1" w:styleId="cat-Sumgrp-23rplc-47">
    <w:name w:val="cat-Sum grp-23 rplc-47"/>
    <w:basedOn w:val="DefaultParagraphFont"/>
  </w:style>
  <w:style w:type="character" w:customStyle="1" w:styleId="cat-Sumgrp-24rplc-48">
    <w:name w:val="cat-Sum grp-24 rplc-48"/>
    <w:basedOn w:val="DefaultParagraphFont"/>
  </w:style>
  <w:style w:type="character" w:customStyle="1" w:styleId="cat-Sumgrp-25rplc-49">
    <w:name w:val="cat-Sum grp-25 rplc-49"/>
    <w:basedOn w:val="DefaultParagraphFont"/>
  </w:style>
  <w:style w:type="character" w:customStyle="1" w:styleId="cat-Sumgrp-17rplc-50">
    <w:name w:val="cat-Sum grp-17 rplc-50"/>
    <w:basedOn w:val="DefaultParagraphFont"/>
  </w:style>
  <w:style w:type="character" w:customStyle="1" w:styleId="cat-Dategrp-3rplc-51">
    <w:name w:val="cat-Date grp-3 rplc-51"/>
    <w:basedOn w:val="DefaultParagraphFont"/>
  </w:style>
  <w:style w:type="character" w:customStyle="1" w:styleId="cat-Sumgrp-18rplc-52">
    <w:name w:val="cat-Sum grp-18 rplc-52"/>
    <w:basedOn w:val="DefaultParagraphFont"/>
  </w:style>
  <w:style w:type="character" w:customStyle="1" w:styleId="cat-FIOgrp-10rplc-53">
    <w:name w:val="cat-FIO grp-10 rplc-53"/>
    <w:basedOn w:val="DefaultParagraphFont"/>
  </w:style>
  <w:style w:type="character" w:customStyle="1" w:styleId="cat-Dategrp-2rplc-54">
    <w:name w:val="cat-Date grp-2 rplc-54"/>
    <w:basedOn w:val="DefaultParagraphFont"/>
  </w:style>
  <w:style w:type="character" w:customStyle="1" w:styleId="cat-FIOgrp-11rplc-55">
    <w:name w:val="cat-FIO grp-11 rplc-55"/>
    <w:basedOn w:val="DefaultParagraphFont"/>
  </w:style>
  <w:style w:type="character" w:customStyle="1" w:styleId="cat-FIOgrp-12rplc-56">
    <w:name w:val="cat-FIO grp-12 rplc-56"/>
    <w:basedOn w:val="DefaultParagraphFont"/>
  </w:style>
  <w:style w:type="character" w:customStyle="1" w:styleId="cat-Dategrp-2rplc-57">
    <w:name w:val="cat-Date grp-2 rplc-57"/>
    <w:basedOn w:val="DefaultParagraphFont"/>
  </w:style>
  <w:style w:type="character" w:customStyle="1" w:styleId="cat-Sumgrp-15rplc-58">
    <w:name w:val="cat-Sum grp-15 rplc-58"/>
    <w:basedOn w:val="DefaultParagraphFont"/>
  </w:style>
  <w:style w:type="character" w:customStyle="1" w:styleId="cat-Sumgrp-16rplc-59">
    <w:name w:val="cat-Sum grp-16 rplc-59"/>
    <w:basedOn w:val="DefaultParagraphFont"/>
  </w:style>
  <w:style w:type="character" w:customStyle="1" w:styleId="cat-Addressgrp-0rplc-60">
    <w:name w:val="cat-Address grp-0 rplc-60"/>
    <w:basedOn w:val="DefaultParagraphFont"/>
  </w:style>
  <w:style w:type="character" w:customStyle="1" w:styleId="cat-FIOgrp-13rplc-61">
    <w:name w:val="cat-FIO grp-13 rplc-6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