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pPr>
      <w:r>
        <w:rPr>
          <w:rFonts w:ascii="Times New Roman" w:eastAsia="Times New Roman" w:hAnsi="Times New Roman" w:cs="Times New Roman"/>
          <w:highlight w:val="none"/>
        </w:rPr>
        <w:t>РЕШЕНИЕ</w:t>
      </w:r>
    </w:p>
    <w:p>
      <w:pPr>
        <w:spacing w:before="0" w:after="0"/>
        <w:jc w:val="center"/>
      </w:pPr>
      <w:r>
        <w:rPr>
          <w:rFonts w:ascii="Times New Roman" w:eastAsia="Times New Roman" w:hAnsi="Times New Roman" w:cs="Times New Roman"/>
          <w:highlight w:val="none"/>
        </w:rPr>
        <w:t>ИМЕНЕМ РОССИЙСКОЙ ФЕДЕРАЦИИ</w:t>
      </w:r>
    </w:p>
    <w:p>
      <w:pPr>
        <w:spacing w:before="0" w:after="0"/>
      </w:pPr>
    </w:p>
    <w:p>
      <w:pPr>
        <w:spacing w:before="0" w:after="0"/>
        <w:ind w:firstLine="708"/>
        <w:jc w:val="both"/>
      </w:pPr>
      <w:r>
        <w:rPr>
          <w:rFonts w:ascii="Times New Roman" w:eastAsia="Times New Roman" w:hAnsi="Times New Roman" w:cs="Times New Roman"/>
          <w:highlight w:val="none"/>
        </w:rPr>
        <w:t>05 сентября 2022</w:t>
      </w:r>
      <w:r>
        <w:rPr>
          <w:rFonts w:ascii="Times New Roman" w:eastAsia="Times New Roman" w:hAnsi="Times New Roman" w:cs="Times New Roman"/>
          <w:highlight w:val="none"/>
        </w:rPr>
        <w:t xml:space="preserve"> года Тимирязевский районный суд </w:t>
      </w: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w:t>
      </w:r>
      <w:r>
        <w:rPr>
          <w:rFonts w:ascii="Times New Roman" w:eastAsia="Times New Roman" w:hAnsi="Times New Roman" w:cs="Times New Roman"/>
          <w:highlight w:val="none"/>
        </w:rPr>
        <w:t xml:space="preserve">председательствующего </w:t>
      </w:r>
      <w:r>
        <w:rPr>
          <w:rFonts w:ascii="Times New Roman" w:eastAsia="Times New Roman" w:hAnsi="Times New Roman" w:cs="Times New Roman"/>
          <w:highlight w:val="none"/>
        </w:rPr>
        <w:t>судь</w:t>
      </w:r>
      <w:r>
        <w:rPr>
          <w:rFonts w:ascii="Times New Roman" w:eastAsia="Times New Roman" w:hAnsi="Times New Roman" w:cs="Times New Roman"/>
          <w:highlight w:val="none"/>
        </w:rPr>
        <w:t xml:space="preserve">и </w:t>
      </w:r>
      <w:r>
        <w:rPr>
          <w:rFonts w:ascii="Times New Roman" w:eastAsia="Times New Roman" w:hAnsi="Times New Roman" w:cs="Times New Roman"/>
          <w:highlight w:val="none"/>
        </w:rPr>
        <w:t xml:space="preserve">Мельниковой Л.В., при секретаре </w:t>
      </w:r>
      <w:r>
        <w:rPr>
          <w:rStyle w:val="cat-FIOgrp-9rplc-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рассмотрев в открытом судебном заседании гражданское дело №2-</w:t>
      </w:r>
      <w:r>
        <w:rPr>
          <w:rFonts w:ascii="Times New Roman" w:eastAsia="Times New Roman" w:hAnsi="Times New Roman" w:cs="Times New Roman"/>
          <w:highlight w:val="none"/>
        </w:rPr>
        <w:t>1164</w:t>
      </w:r>
      <w:r>
        <w:rPr>
          <w:rFonts w:ascii="Times New Roman" w:eastAsia="Times New Roman" w:hAnsi="Times New Roman" w:cs="Times New Roman"/>
          <w:highlight w:val="none"/>
        </w:rPr>
        <w:t>/2</w:t>
      </w:r>
      <w:r>
        <w:rPr>
          <w:rFonts w:ascii="Times New Roman" w:eastAsia="Times New Roman" w:hAnsi="Times New Roman" w:cs="Times New Roman"/>
          <w:highlight w:val="none"/>
        </w:rPr>
        <w:t>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иску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лице филиала – Среднерусский банк ПАО Сбербанк </w:t>
      </w:r>
      <w:r>
        <w:rPr>
          <w:rFonts w:ascii="Times New Roman" w:eastAsia="Times New Roman" w:hAnsi="Times New Roman" w:cs="Times New Roman"/>
          <w:highlight w:val="none"/>
        </w:rPr>
        <w:t xml:space="preserve">к </w:t>
      </w:r>
      <w:r>
        <w:rPr>
          <w:rStyle w:val="cat-FIOgrp-10rplc-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FIOgrp-11rplc-4"/>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Style w:val="cat-FIOgrp-6rplc-5"/>
          <w:rFonts w:ascii="Times New Roman" w:eastAsia="Times New Roman" w:hAnsi="Times New Roman" w:cs="Times New Roman"/>
          <w:highlight w:val="none"/>
        </w:rPr>
        <w:t>фио</w:t>
      </w:r>
      <w:r>
        <w:rPr>
          <w:rFonts w:ascii="Times New Roman" w:eastAsia="Times New Roman" w:hAnsi="Times New Roman" w:cs="Times New Roman"/>
          <w:highlight w:val="none"/>
        </w:rPr>
        <w:t>, Кауновой Клавдии Ивановн</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о взыскании задолженности по кредитной карте,</w:t>
      </w:r>
      <w:r>
        <w:rPr>
          <w:rFonts w:ascii="Times New Roman" w:eastAsia="Times New Roman" w:hAnsi="Times New Roman" w:cs="Times New Roman"/>
          <w:highlight w:val="none"/>
        </w:rPr>
        <w:t xml:space="preserve"> </w:t>
      </w:r>
    </w:p>
    <w:p>
      <w:pPr>
        <w:spacing w:before="0" w:after="0"/>
        <w:ind w:firstLine="708"/>
        <w:jc w:val="both"/>
      </w:pPr>
    </w:p>
    <w:p>
      <w:pPr>
        <w:spacing w:before="0" w:after="0"/>
        <w:jc w:val="center"/>
      </w:pPr>
      <w:r>
        <w:rPr>
          <w:rFonts w:ascii="Times New Roman" w:eastAsia="Times New Roman" w:hAnsi="Times New Roman" w:cs="Times New Roman"/>
          <w:highlight w:val="none"/>
        </w:rPr>
        <w:t>УСТАНОВИЛ:</w:t>
      </w:r>
    </w:p>
    <w:p>
      <w:pPr>
        <w:spacing w:before="0" w:after="0"/>
        <w:jc w:val="both"/>
      </w:pPr>
    </w:p>
    <w:p>
      <w:pPr>
        <w:spacing w:before="0" w:after="0"/>
        <w:ind w:firstLine="708"/>
        <w:jc w:val="both"/>
      </w:pPr>
      <w:r>
        <w:rPr>
          <w:rFonts w:ascii="Times New Roman" w:eastAsia="Times New Roman" w:hAnsi="Times New Roman" w:cs="Times New Roman"/>
          <w:highlight w:val="none"/>
        </w:rPr>
        <w:t xml:space="preserve">Истец </w:t>
      </w:r>
      <w:r>
        <w:rPr>
          <w:rFonts w:ascii="Times New Roman" w:eastAsia="Times New Roman" w:hAnsi="Times New Roman" w:cs="Times New Roman"/>
          <w:highlight w:val="none"/>
        </w:rPr>
        <w:t>ПАО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обратился в суд с иском к ответчик</w:t>
      </w:r>
      <w:r>
        <w:rPr>
          <w:rFonts w:ascii="Times New Roman" w:eastAsia="Times New Roman" w:hAnsi="Times New Roman" w:cs="Times New Roman"/>
          <w:highlight w:val="none"/>
        </w:rPr>
        <w:t>ам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Александровой Т.А., Кауновой К.И.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взыскании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суммы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задолженности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кредитной карте</w:t>
      </w:r>
      <w:r>
        <w:rPr>
          <w:rFonts w:ascii="Times New Roman" w:eastAsia="Times New Roman" w:hAnsi="Times New Roman" w:cs="Times New Roman"/>
          <w:highlight w:val="none"/>
        </w:rPr>
        <w:t xml:space="preserve">, и просит </w:t>
      </w:r>
      <w:r>
        <w:rPr>
          <w:rFonts w:ascii="Times New Roman" w:eastAsia="Times New Roman" w:hAnsi="Times New Roman" w:cs="Times New Roman"/>
          <w:highlight w:val="none"/>
        </w:rPr>
        <w:t>взыскать</w:t>
      </w:r>
      <w:r>
        <w:rPr>
          <w:rFonts w:ascii="Times New Roman" w:eastAsia="Times New Roman" w:hAnsi="Times New Roman" w:cs="Times New Roman"/>
          <w:highlight w:val="none"/>
        </w:rPr>
        <w:t xml:space="preserve"> солидарно с ответчиков в свою пользу </w:t>
      </w:r>
      <w:r>
        <w:rPr>
          <w:rFonts w:ascii="Times New Roman" w:eastAsia="Times New Roman" w:hAnsi="Times New Roman" w:cs="Times New Roman"/>
          <w:highlight w:val="none"/>
        </w:rPr>
        <w:t>сумму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долга</w:t>
      </w:r>
      <w:r>
        <w:rPr>
          <w:rFonts w:ascii="Times New Roman" w:eastAsia="Times New Roman" w:hAnsi="Times New Roman" w:cs="Times New Roman"/>
          <w:highlight w:val="none"/>
        </w:rPr>
        <w:t xml:space="preserve"> в размере </w:t>
      </w:r>
      <w:r>
        <w:rPr>
          <w:rStyle w:val="cat-Sumgrp-22rplc-9"/>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расходы по оплате государственной пошлины в размере </w:t>
      </w:r>
      <w:r>
        <w:rPr>
          <w:rStyle w:val="cat-Sumgrp-23rplc-10"/>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Свои требования мотивирует тем, что </w:t>
      </w:r>
      <w:r>
        <w:rPr>
          <w:rFonts w:ascii="Times New Roman" w:eastAsia="Times New Roman" w:hAnsi="Times New Roman" w:cs="Times New Roman"/>
          <w:highlight w:val="none"/>
        </w:rPr>
        <w:t>29.</w:t>
      </w:r>
      <w:r>
        <w:rPr>
          <w:rFonts w:ascii="Times New Roman" w:eastAsia="Times New Roman" w:hAnsi="Times New Roman" w:cs="Times New Roman"/>
          <w:highlight w:val="none"/>
        </w:rPr>
        <w:t>11.201</w:t>
      </w:r>
      <w:r>
        <w:rPr>
          <w:rFonts w:ascii="Times New Roman" w:eastAsia="Times New Roman" w:hAnsi="Times New Roman" w:cs="Times New Roman"/>
          <w:highlight w:val="none"/>
        </w:rPr>
        <w:t>4</w:t>
      </w:r>
      <w:r>
        <w:rPr>
          <w:rFonts w:ascii="Times New Roman" w:eastAsia="Times New Roman" w:hAnsi="Times New Roman" w:cs="Times New Roman"/>
          <w:highlight w:val="none"/>
        </w:rPr>
        <w:t xml:space="preserve">г. между ПАО «Сбербанк России» и </w:t>
      </w:r>
      <w:r>
        <w:rPr>
          <w:rFonts w:ascii="Times New Roman" w:eastAsia="Times New Roman" w:hAnsi="Times New Roman" w:cs="Times New Roman"/>
          <w:highlight w:val="none"/>
        </w:rPr>
        <w:t>Кауновым Игорем Михайловичем</w:t>
      </w:r>
      <w:r>
        <w:rPr>
          <w:rFonts w:ascii="Times New Roman" w:eastAsia="Times New Roman" w:hAnsi="Times New Roman" w:cs="Times New Roman"/>
          <w:highlight w:val="none"/>
        </w:rPr>
        <w:t xml:space="preserve"> был заключен эмиссионный контракт №</w:t>
      </w:r>
      <w:r>
        <w:rPr>
          <w:rFonts w:ascii="Times New Roman" w:eastAsia="Times New Roman" w:hAnsi="Times New Roman" w:cs="Times New Roman"/>
          <w:highlight w:val="none"/>
        </w:rPr>
        <w:t>0268</w:t>
      </w:r>
      <w:r>
        <w:rPr>
          <w:rFonts w:ascii="Times New Roman" w:eastAsia="Times New Roman" w:hAnsi="Times New Roman" w:cs="Times New Roman"/>
          <w:highlight w:val="none"/>
        </w:rPr>
        <w:t>-Р-</w:t>
      </w:r>
      <w:r>
        <w:rPr>
          <w:rFonts w:ascii="Times New Roman" w:eastAsia="Times New Roman" w:hAnsi="Times New Roman" w:cs="Times New Roman"/>
          <w:highlight w:val="none"/>
        </w:rPr>
        <w:t>3697692950</w:t>
      </w:r>
      <w:r>
        <w:rPr>
          <w:rFonts w:ascii="Times New Roman" w:eastAsia="Times New Roman" w:hAnsi="Times New Roman" w:cs="Times New Roman"/>
          <w:highlight w:val="none"/>
        </w:rPr>
        <w:t xml:space="preserve"> на предоставление возобновляемой кредитной линии посредством выдачи кредитной карты с имеющейся на ней суммой кредитного лимита в размере </w:t>
      </w:r>
      <w:r>
        <w:rPr>
          <w:rStyle w:val="cat-Sumgrp-24rplc-1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w:t>
      </w:r>
      <w:r>
        <w:rPr>
          <w:rFonts w:ascii="Times New Roman" w:eastAsia="Times New Roman" w:hAnsi="Times New Roman" w:cs="Times New Roman"/>
          <w:highlight w:val="none"/>
        </w:rPr>
        <w:t>20,41</w:t>
      </w:r>
      <w:r>
        <w:rPr>
          <w:rFonts w:ascii="Times New Roman" w:eastAsia="Times New Roman" w:hAnsi="Times New Roman" w:cs="Times New Roman"/>
          <w:highlight w:val="none"/>
        </w:rPr>
        <w:t xml:space="preserve">% годовых. </w:t>
      </w:r>
      <w:r>
        <w:rPr>
          <w:rFonts w:ascii="Times New Roman" w:eastAsia="Times New Roman" w:hAnsi="Times New Roman" w:cs="Times New Roman"/>
          <w:highlight w:val="none"/>
        </w:rPr>
        <w:t>07.12.2018</w:t>
      </w:r>
      <w:r>
        <w:rPr>
          <w:rFonts w:ascii="Times New Roman" w:eastAsia="Times New Roman" w:hAnsi="Times New Roman" w:cs="Times New Roman"/>
          <w:highlight w:val="none"/>
        </w:rPr>
        <w:t xml:space="preserve">г. </w:t>
      </w:r>
      <w:r>
        <w:rPr>
          <w:rStyle w:val="cat-FIOgrp-15rplc-1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умер, ответчики являются наследниками, принявшими наследство.</w:t>
      </w:r>
      <w:r>
        <w:rPr>
          <w:rFonts w:ascii="Times New Roman" w:eastAsia="Times New Roman" w:hAnsi="Times New Roman" w:cs="Times New Roman"/>
          <w:highlight w:val="none"/>
        </w:rPr>
        <w:t xml:space="preserve"> По состоянию на </w:t>
      </w:r>
      <w:r>
        <w:rPr>
          <w:rFonts w:ascii="Times New Roman" w:eastAsia="Times New Roman" w:hAnsi="Times New Roman" w:cs="Times New Roman"/>
          <w:highlight w:val="none"/>
        </w:rPr>
        <w:t>13.09.</w:t>
      </w:r>
      <w:r>
        <w:rPr>
          <w:rFonts w:ascii="Times New Roman" w:eastAsia="Times New Roman" w:hAnsi="Times New Roman" w:cs="Times New Roman"/>
          <w:highlight w:val="none"/>
        </w:rPr>
        <w:t>2</w:t>
      </w:r>
      <w:r>
        <w:rPr>
          <w:rFonts w:ascii="Times New Roman" w:eastAsia="Times New Roman" w:hAnsi="Times New Roman" w:cs="Times New Roman"/>
          <w:highlight w:val="none"/>
        </w:rPr>
        <w:t>021</w:t>
      </w:r>
      <w:r>
        <w:rPr>
          <w:rFonts w:ascii="Times New Roman" w:eastAsia="Times New Roman" w:hAnsi="Times New Roman" w:cs="Times New Roman"/>
          <w:highlight w:val="none"/>
        </w:rPr>
        <w:t xml:space="preserve">г. задолженность по счету кредитной карты составляет </w:t>
      </w:r>
      <w:r>
        <w:rPr>
          <w:rStyle w:val="cat-Sumgrp-22rplc-14"/>
          <w:rFonts w:ascii="Times New Roman" w:eastAsia="Times New Roman" w:hAnsi="Times New Roman" w:cs="Times New Roman"/>
          <w:highlight w:val="none"/>
        </w:rPr>
        <w:t>сумма</w:t>
      </w:r>
      <w:r>
        <w:rPr>
          <w:rFonts w:ascii="Times New Roman" w:eastAsia="Times New Roman" w:hAnsi="Times New Roman" w:cs="Times New Roman"/>
          <w:highlight w:val="none"/>
        </w:rPr>
        <w:t>, из них, задолженность по основном</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долгу – </w:t>
      </w:r>
      <w:r>
        <w:rPr>
          <w:rStyle w:val="cat-Sumgrp-25rplc-1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задолженность по процентам – </w:t>
      </w:r>
      <w:r>
        <w:rPr>
          <w:rStyle w:val="cat-Sumgrp-26rplc-1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 </w:t>
      </w:r>
      <w:r>
        <w:rPr>
          <w:rStyle w:val="cat-Sumgrp-27rplc-17"/>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П</w:t>
      </w:r>
      <w:r>
        <w:rPr>
          <w:rFonts w:ascii="Times New Roman" w:eastAsia="Times New Roman" w:hAnsi="Times New Roman" w:cs="Times New Roman"/>
          <w:highlight w:val="none"/>
        </w:rPr>
        <w:t xml:space="preserve">редставитель истца </w:t>
      </w:r>
      <w:r>
        <w:rPr>
          <w:rFonts w:ascii="Times New Roman" w:eastAsia="Times New Roman" w:hAnsi="Times New Roman" w:cs="Times New Roman"/>
          <w:highlight w:val="none"/>
        </w:rPr>
        <w:t>в судебное заседание не явил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извещал</w:t>
      </w:r>
      <w:r>
        <w:rPr>
          <w:rFonts w:ascii="Times New Roman" w:eastAsia="Times New Roman" w:hAnsi="Times New Roman" w:cs="Times New Roman"/>
          <w:highlight w:val="none"/>
        </w:rPr>
        <w:t xml:space="preserve">ся </w:t>
      </w:r>
      <w:r>
        <w:rPr>
          <w:rFonts w:ascii="Times New Roman" w:eastAsia="Times New Roman" w:hAnsi="Times New Roman" w:cs="Times New Roman"/>
          <w:highlight w:val="none"/>
        </w:rPr>
        <w:t xml:space="preserve">о дате, месте и времени рассмотрения дела надлежащим образом, </w:t>
      </w:r>
      <w:r>
        <w:rPr>
          <w:rFonts w:ascii="Times New Roman" w:eastAsia="Times New Roman" w:hAnsi="Times New Roman" w:cs="Times New Roman"/>
          <w:highlight w:val="none"/>
        </w:rPr>
        <w:t xml:space="preserve">в иске </w:t>
      </w:r>
      <w:r>
        <w:rPr>
          <w:rFonts w:ascii="Times New Roman" w:eastAsia="Times New Roman" w:hAnsi="Times New Roman" w:cs="Times New Roman"/>
          <w:highlight w:val="none"/>
        </w:rPr>
        <w:t>просил</w:t>
      </w:r>
      <w:r>
        <w:rPr>
          <w:rFonts w:ascii="Times New Roman" w:eastAsia="Times New Roman" w:hAnsi="Times New Roman" w:cs="Times New Roman"/>
          <w:highlight w:val="none"/>
        </w:rPr>
        <w:t xml:space="preserve"> суд</w:t>
      </w:r>
      <w:r>
        <w:rPr>
          <w:rFonts w:ascii="Times New Roman" w:eastAsia="Times New Roman" w:hAnsi="Times New Roman" w:cs="Times New Roman"/>
          <w:highlight w:val="none"/>
        </w:rPr>
        <w:t xml:space="preserve"> рас</w:t>
      </w:r>
      <w:r>
        <w:rPr>
          <w:rFonts w:ascii="Times New Roman" w:eastAsia="Times New Roman" w:hAnsi="Times New Roman" w:cs="Times New Roman"/>
          <w:highlight w:val="none"/>
        </w:rPr>
        <w:t>смотреть дело в свое отсутствие.</w:t>
      </w:r>
    </w:p>
    <w:p>
      <w:pPr>
        <w:spacing w:before="0" w:after="0"/>
        <w:ind w:firstLine="708"/>
        <w:jc w:val="both"/>
      </w:pPr>
      <w:r>
        <w:rPr>
          <w:rFonts w:ascii="Times New Roman" w:eastAsia="Times New Roman" w:hAnsi="Times New Roman" w:cs="Times New Roman"/>
          <w:highlight w:val="none"/>
        </w:rPr>
        <w:t>Ответчик</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Александрова Т.А., </w:t>
      </w:r>
      <w:r>
        <w:rPr>
          <w:rStyle w:val="cat-FIOgrp-16rplc-1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судебное заседание </w:t>
      </w:r>
      <w:r>
        <w:rPr>
          <w:rFonts w:ascii="Times New Roman" w:eastAsia="Times New Roman" w:hAnsi="Times New Roman" w:cs="Times New Roman"/>
          <w:highlight w:val="none"/>
        </w:rPr>
        <w:t>не явил</w:t>
      </w:r>
      <w:r>
        <w:rPr>
          <w:rFonts w:ascii="Times New Roman" w:eastAsia="Times New Roman" w:hAnsi="Times New Roman" w:cs="Times New Roman"/>
          <w:highlight w:val="none"/>
        </w:rPr>
        <w:t>и</w:t>
      </w:r>
      <w:r>
        <w:rPr>
          <w:rFonts w:ascii="Times New Roman" w:eastAsia="Times New Roman" w:hAnsi="Times New Roman" w:cs="Times New Roman"/>
          <w:highlight w:val="none"/>
        </w:rPr>
        <w:t>с</w:t>
      </w:r>
      <w:r>
        <w:rPr>
          <w:rFonts w:ascii="Times New Roman" w:eastAsia="Times New Roman" w:hAnsi="Times New Roman" w:cs="Times New Roman"/>
          <w:highlight w:val="none"/>
        </w:rPr>
        <w:t>ь</w:t>
      </w:r>
      <w:r>
        <w:rPr>
          <w:rFonts w:ascii="Times New Roman" w:eastAsia="Times New Roman" w:hAnsi="Times New Roman" w:cs="Times New Roman"/>
          <w:highlight w:val="none"/>
        </w:rPr>
        <w:t>, извещал</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сь </w:t>
      </w:r>
      <w:r>
        <w:rPr>
          <w:rFonts w:ascii="Times New Roman" w:eastAsia="Times New Roman" w:hAnsi="Times New Roman" w:cs="Times New Roman"/>
          <w:highlight w:val="none"/>
        </w:rPr>
        <w:t xml:space="preserve">о дате, месте и времени рассмотрения дела надлежащим образом, </w:t>
      </w:r>
      <w:r>
        <w:rPr>
          <w:rFonts w:ascii="Times New Roman" w:eastAsia="Times New Roman" w:hAnsi="Times New Roman" w:cs="Times New Roman"/>
          <w:highlight w:val="none"/>
        </w:rPr>
        <w:t>не сообщил</w:t>
      </w:r>
      <w:r>
        <w:rPr>
          <w:rFonts w:ascii="Times New Roman" w:eastAsia="Times New Roman" w:hAnsi="Times New Roman" w:cs="Times New Roman"/>
          <w:highlight w:val="none"/>
        </w:rPr>
        <w:t xml:space="preserve">и </w:t>
      </w:r>
      <w:r>
        <w:rPr>
          <w:rFonts w:ascii="Times New Roman" w:eastAsia="Times New Roman" w:hAnsi="Times New Roman" w:cs="Times New Roman"/>
          <w:highlight w:val="none"/>
        </w:rPr>
        <w:t>суду об уважительных причинах неявки и не просил</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рассмотреть дело в </w:t>
      </w:r>
      <w:r>
        <w:rPr>
          <w:rFonts w:ascii="Times New Roman" w:eastAsia="Times New Roman" w:hAnsi="Times New Roman" w:cs="Times New Roman"/>
          <w:highlight w:val="none"/>
        </w:rPr>
        <w:t>свое</w:t>
      </w:r>
      <w:r>
        <w:rPr>
          <w:rFonts w:ascii="Times New Roman" w:eastAsia="Times New Roman" w:hAnsi="Times New Roman" w:cs="Times New Roman"/>
          <w:highlight w:val="none"/>
        </w:rPr>
        <w:t xml:space="preserve"> отсутствие</w:t>
      </w:r>
      <w:r>
        <w:rPr>
          <w:rFonts w:ascii="Times New Roman" w:eastAsia="Times New Roman" w:hAnsi="Times New Roman" w:cs="Times New Roman"/>
          <w:highlight w:val="none"/>
        </w:rPr>
        <w:t>, возражений по иску не представил</w:t>
      </w:r>
      <w:r>
        <w:rPr>
          <w:rFonts w:ascii="Times New Roman" w:eastAsia="Times New Roman" w:hAnsi="Times New Roman" w:cs="Times New Roman"/>
          <w:highlight w:val="none"/>
        </w:rPr>
        <w:t>и</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Третьи лица в судебное заседание не явились, о дне рассмотрения дела извещались надлежащим образом. </w:t>
      </w:r>
    </w:p>
    <w:p>
      <w:pPr>
        <w:spacing w:before="0" w:after="0"/>
        <w:ind w:firstLine="708"/>
        <w:jc w:val="both"/>
      </w:pPr>
      <w:r>
        <w:rPr>
          <w:rFonts w:ascii="Times New Roman" w:eastAsia="Times New Roman" w:hAnsi="Times New Roman" w:cs="Times New Roman"/>
          <w:highlight w:val="none"/>
        </w:rPr>
        <w:t>В соответствии со</w:t>
      </w:r>
      <w:r>
        <w:rPr>
          <w:rFonts w:ascii="Times New Roman" w:eastAsia="Times New Roman" w:hAnsi="Times New Roman" w:cs="Times New Roman"/>
          <w:highlight w:val="none"/>
        </w:rPr>
        <w:t xml:space="preserve"> ст.167 </w:t>
      </w:r>
      <w:r>
        <w:rPr>
          <w:rFonts w:ascii="Times New Roman" w:eastAsia="Times New Roman" w:hAnsi="Times New Roman" w:cs="Times New Roman"/>
          <w:highlight w:val="none"/>
        </w:rPr>
        <w:t>ГПК</w:t>
      </w:r>
      <w:r>
        <w:rPr>
          <w:rFonts w:ascii="Times New Roman" w:eastAsia="Times New Roman" w:hAnsi="Times New Roman" w:cs="Times New Roman"/>
          <w:highlight w:val="none"/>
        </w:rPr>
        <w:t xml:space="preserve"> РФ,</w:t>
      </w:r>
      <w:r>
        <w:rPr>
          <w:rFonts w:ascii="Times New Roman" w:eastAsia="Times New Roman" w:hAnsi="Times New Roman" w:cs="Times New Roman"/>
          <w:highlight w:val="none"/>
        </w:rPr>
        <w:t xml:space="preserve"> суд счел возможным рассмотреть дело </w:t>
      </w:r>
      <w:r>
        <w:rPr>
          <w:rFonts w:ascii="Times New Roman" w:eastAsia="Times New Roman" w:hAnsi="Times New Roman" w:cs="Times New Roman"/>
          <w:highlight w:val="none"/>
        </w:rPr>
        <w:t>в отсутствии сторон.</w:t>
      </w:r>
    </w:p>
    <w:p>
      <w:pPr>
        <w:spacing w:before="0" w:after="0"/>
        <w:ind w:firstLine="708"/>
        <w:jc w:val="both"/>
      </w:pPr>
      <w:r>
        <w:rPr>
          <w:rFonts w:ascii="Times New Roman" w:eastAsia="Times New Roman" w:hAnsi="Times New Roman" w:cs="Times New Roman"/>
          <w:highlight w:val="none"/>
        </w:rPr>
        <w:t>Изучив и исследовав письменные материалы дела, суд приходит к следующим выводам.</w:t>
      </w:r>
    </w:p>
    <w:p>
      <w:pPr>
        <w:spacing w:before="0" w:after="0"/>
        <w:ind w:firstLine="708"/>
        <w:jc w:val="both"/>
      </w:pPr>
      <w:r>
        <w:rPr>
          <w:rFonts w:ascii="Times New Roman" w:eastAsia="Times New Roman" w:hAnsi="Times New Roman" w:cs="Times New Roman"/>
          <w:highlight w:val="none"/>
        </w:rPr>
        <w:t xml:space="preserve">Как установлено п.1 ст.8 </w:t>
      </w:r>
      <w:r>
        <w:rPr>
          <w:rFonts w:ascii="Times New Roman" w:eastAsia="Times New Roman" w:hAnsi="Times New Roman" w:cs="Times New Roman"/>
          <w:highlight w:val="none"/>
        </w:rPr>
        <w:t>ГК</w:t>
      </w:r>
      <w:r>
        <w:rPr>
          <w:rFonts w:ascii="Times New Roman" w:eastAsia="Times New Roman" w:hAnsi="Times New Roman" w:cs="Times New Roman"/>
          <w:highlight w:val="none"/>
        </w:rPr>
        <w:t xml:space="preserve"> РФ,</w:t>
      </w:r>
      <w:r>
        <w:rPr>
          <w:rFonts w:ascii="Times New Roman" w:eastAsia="Times New Roman" w:hAnsi="Times New Roman" w:cs="Times New Roman"/>
          <w:highlight w:val="none"/>
        </w:rPr>
        <w:t xml:space="preserve"> гражданские права и обязанности возникают из договоров и иных сделок, предусмотренных законом, а также из договоров и иных сделок, хотя и не предусмотренных законом, но не противоречащих ему. </w:t>
      </w:r>
    </w:p>
    <w:p>
      <w:pPr>
        <w:spacing w:before="0" w:after="0"/>
        <w:ind w:firstLine="708"/>
        <w:jc w:val="both"/>
      </w:pPr>
      <w:r>
        <w:rPr>
          <w:rFonts w:ascii="Times New Roman" w:eastAsia="Times New Roman" w:hAnsi="Times New Roman" w:cs="Times New Roman"/>
          <w:highlight w:val="none"/>
        </w:rPr>
        <w:t xml:space="preserve">По основанию п.1 ст.307 </w:t>
      </w:r>
      <w:r>
        <w:rPr>
          <w:rFonts w:ascii="Times New Roman" w:eastAsia="Times New Roman" w:hAnsi="Times New Roman" w:cs="Times New Roman"/>
          <w:highlight w:val="none"/>
        </w:rPr>
        <w:t>ГК</w:t>
      </w:r>
      <w:r>
        <w:rPr>
          <w:rFonts w:ascii="Times New Roman" w:eastAsia="Times New Roman" w:hAnsi="Times New Roman" w:cs="Times New Roman"/>
          <w:highlight w:val="none"/>
        </w:rPr>
        <w:t xml:space="preserve"> РФ, </w:t>
      </w:r>
      <w:r>
        <w:rPr>
          <w:rFonts w:ascii="Times New Roman" w:eastAsia="Times New Roman" w:hAnsi="Times New Roman" w:cs="Times New Roman"/>
          <w:highlight w:val="none"/>
        </w:rPr>
        <w:t>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pPr>
        <w:spacing w:before="0" w:after="0"/>
        <w:ind w:firstLine="708"/>
        <w:jc w:val="both"/>
      </w:pPr>
      <w:r>
        <w:rPr>
          <w:rFonts w:ascii="Times New Roman" w:eastAsia="Times New Roman" w:hAnsi="Times New Roman" w:cs="Times New Roman"/>
          <w:highlight w:val="none"/>
        </w:rPr>
        <w:t>Согласно требованиям</w:t>
      </w:r>
      <w:r>
        <w:rPr>
          <w:rFonts w:ascii="Times New Roman" w:eastAsia="Times New Roman" w:hAnsi="Times New Roman" w:cs="Times New Roman"/>
          <w:highlight w:val="none"/>
        </w:rPr>
        <w:t xml:space="preserve"> ст.ст.309, 310, 314 </w:t>
      </w:r>
      <w:r>
        <w:rPr>
          <w:rFonts w:ascii="Times New Roman" w:eastAsia="Times New Roman" w:hAnsi="Times New Roman" w:cs="Times New Roman"/>
          <w:highlight w:val="none"/>
        </w:rPr>
        <w:t>ГК</w:t>
      </w:r>
      <w:r>
        <w:rPr>
          <w:rFonts w:ascii="Times New Roman" w:eastAsia="Times New Roman" w:hAnsi="Times New Roman" w:cs="Times New Roman"/>
          <w:highlight w:val="none"/>
        </w:rPr>
        <w:t xml:space="preserve"> РФ,</w:t>
      </w:r>
      <w:r>
        <w:rPr>
          <w:rFonts w:ascii="Times New Roman" w:eastAsia="Times New Roman" w:hAnsi="Times New Roman" w:cs="Times New Roman"/>
          <w:highlight w:val="none"/>
        </w:rPr>
        <w:t xml:space="preserve"> обязательства должны исполняться надлежащим образом в соответствии с условиями обязательства и требованиями закона. Обязательство должно исполняться в срок, установленный Договором. Односторонний отказ от исполнения обязательства и одностороннее изменение его условий не допускаются.</w:t>
      </w:r>
    </w:p>
    <w:p>
      <w:pPr>
        <w:spacing w:before="0" w:after="0"/>
        <w:ind w:firstLine="708"/>
        <w:jc w:val="both"/>
      </w:pPr>
      <w:r>
        <w:rPr>
          <w:rFonts w:ascii="Times New Roman" w:eastAsia="Times New Roman" w:hAnsi="Times New Roman" w:cs="Times New Roman"/>
          <w:highlight w:val="none"/>
        </w:rPr>
        <w:t xml:space="preserve">В силу положений п.1 ст.819 </w:t>
      </w:r>
      <w:r>
        <w:rPr>
          <w:rFonts w:ascii="Times New Roman" w:eastAsia="Times New Roman" w:hAnsi="Times New Roman" w:cs="Times New Roman"/>
          <w:highlight w:val="none"/>
        </w:rPr>
        <w:t>ГК</w:t>
      </w:r>
      <w:r>
        <w:rPr>
          <w:rFonts w:ascii="Times New Roman" w:eastAsia="Times New Roman" w:hAnsi="Times New Roman" w:cs="Times New Roman"/>
          <w:highlight w:val="none"/>
        </w:rPr>
        <w:t xml:space="preserve"> РФ, п</w:t>
      </w:r>
      <w:r>
        <w:rPr>
          <w:rFonts w:ascii="Times New Roman" w:eastAsia="Times New Roman" w:hAnsi="Times New Roman" w:cs="Times New Roman"/>
          <w:highlight w:val="none"/>
        </w:rPr>
        <w:t>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pPr>
        <w:spacing w:before="0" w:after="0"/>
        <w:ind w:firstLine="708"/>
        <w:jc w:val="both"/>
      </w:pPr>
      <w:r>
        <w:rPr>
          <w:rFonts w:ascii="Times New Roman" w:eastAsia="Times New Roman" w:hAnsi="Times New Roman" w:cs="Times New Roman"/>
          <w:highlight w:val="none"/>
        </w:rPr>
        <w:t xml:space="preserve">В соответствии с п.1 ст.807 </w:t>
      </w:r>
      <w:r>
        <w:rPr>
          <w:rFonts w:ascii="Times New Roman" w:eastAsia="Times New Roman" w:hAnsi="Times New Roman" w:cs="Times New Roman"/>
          <w:highlight w:val="none"/>
        </w:rPr>
        <w:t>ГК</w:t>
      </w:r>
      <w:r>
        <w:rPr>
          <w:rFonts w:ascii="Times New Roman" w:eastAsia="Times New Roman" w:hAnsi="Times New Roman" w:cs="Times New Roman"/>
          <w:highlight w:val="none"/>
        </w:rPr>
        <w:t xml:space="preserve"> РФ,</w:t>
      </w:r>
      <w:r>
        <w:rPr>
          <w:rFonts w:ascii="Times New Roman" w:eastAsia="Times New Roman" w:hAnsi="Times New Roman" w:cs="Times New Roman"/>
          <w:highlight w:val="none"/>
        </w:rPr>
        <w:t xml:space="preserve">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r>
        <w:rPr>
          <w:rFonts w:ascii="Times New Roman" w:eastAsia="Times New Roman" w:hAnsi="Times New Roman" w:cs="Times New Roman"/>
          <w:highlight w:val="none"/>
        </w:rPr>
        <w:t xml:space="preserve"> Договор займа считается заключенным с момента передачи денег или других вещей.</w:t>
      </w:r>
    </w:p>
    <w:p>
      <w:pPr>
        <w:spacing w:before="0" w:after="0"/>
        <w:ind w:firstLine="708"/>
        <w:jc w:val="both"/>
      </w:pPr>
      <w:r>
        <w:rPr>
          <w:rFonts w:ascii="Times New Roman" w:eastAsia="Times New Roman" w:hAnsi="Times New Roman" w:cs="Times New Roman"/>
          <w:highlight w:val="none"/>
        </w:rPr>
        <w:t xml:space="preserve">Как установлено п.1 ст.810 </w:t>
      </w:r>
      <w:r>
        <w:rPr>
          <w:rFonts w:ascii="Times New Roman" w:eastAsia="Times New Roman" w:hAnsi="Times New Roman" w:cs="Times New Roman"/>
          <w:highlight w:val="none"/>
        </w:rPr>
        <w:t>ГК</w:t>
      </w:r>
      <w:r>
        <w:rPr>
          <w:rFonts w:ascii="Times New Roman" w:eastAsia="Times New Roman" w:hAnsi="Times New Roman" w:cs="Times New Roman"/>
          <w:highlight w:val="none"/>
        </w:rPr>
        <w:t xml:space="preserve"> РФ,</w:t>
      </w:r>
      <w:r>
        <w:rPr>
          <w:rFonts w:ascii="Times New Roman" w:eastAsia="Times New Roman" w:hAnsi="Times New Roman" w:cs="Times New Roman"/>
          <w:highlight w:val="none"/>
        </w:rPr>
        <w:t xml:space="preserve"> заемщик обязан возвратить займодавцу полученную сумму займа в срок и в порядке, которые предусмотрены договором займа.</w:t>
      </w:r>
    </w:p>
    <w:p>
      <w:pPr>
        <w:spacing w:before="0" w:after="0"/>
        <w:ind w:firstLine="708"/>
        <w:jc w:val="both"/>
      </w:pPr>
      <w:r>
        <w:rPr>
          <w:rFonts w:ascii="Times New Roman" w:eastAsia="Times New Roman" w:hAnsi="Times New Roman" w:cs="Times New Roman"/>
          <w:highlight w:val="none"/>
        </w:rPr>
        <w:t xml:space="preserve">В соответствии со п.1 ст.1175 </w:t>
      </w:r>
      <w:r>
        <w:rPr>
          <w:rFonts w:ascii="Times New Roman" w:eastAsia="Times New Roman" w:hAnsi="Times New Roman" w:cs="Times New Roman"/>
          <w:highlight w:val="none"/>
        </w:rPr>
        <w:t>ГК</w:t>
      </w:r>
      <w:r>
        <w:rPr>
          <w:rFonts w:ascii="Times New Roman" w:eastAsia="Times New Roman" w:hAnsi="Times New Roman" w:cs="Times New Roman"/>
          <w:highlight w:val="none"/>
        </w:rPr>
        <w:t xml:space="preserve"> РФ,</w:t>
      </w:r>
      <w:r>
        <w:rPr>
          <w:rFonts w:ascii="Times New Roman" w:eastAsia="Times New Roman" w:hAnsi="Times New Roman" w:cs="Times New Roman"/>
          <w:highlight w:val="none"/>
        </w:rPr>
        <w:t xml:space="preserve"> наследники, принявшие наследство, отвечают по долгам наследодателя солидарно (статья 323). Каждый </w:t>
      </w:r>
      <w:r>
        <w:rPr>
          <w:rFonts w:ascii="Times New Roman" w:eastAsia="Times New Roman" w:hAnsi="Times New Roman" w:cs="Times New Roman"/>
          <w:highlight w:val="none"/>
        </w:rPr>
        <w:t>из</w:t>
      </w:r>
      <w:r>
        <w:rPr>
          <w:rFonts w:ascii="Times New Roman" w:eastAsia="Times New Roman" w:hAnsi="Times New Roman" w:cs="Times New Roman"/>
          <w:highlight w:val="none"/>
        </w:rPr>
        <w:t xml:space="preserve"> наследников отвечает по долгам наследодателя в пределах стоимости перешедшего к нему наследственного имущества.</w:t>
      </w:r>
    </w:p>
    <w:p>
      <w:pPr>
        <w:spacing w:before="0" w:after="0"/>
        <w:ind w:firstLine="708"/>
        <w:jc w:val="both"/>
      </w:pPr>
      <w:r>
        <w:rPr>
          <w:rFonts w:ascii="Times New Roman" w:eastAsia="Times New Roman" w:hAnsi="Times New Roman" w:cs="Times New Roman"/>
          <w:highlight w:val="none"/>
        </w:rPr>
        <w:t xml:space="preserve">Пунктами 58, 60, 61, 63 Постановления Пленума Верховного Суда РФ от 29.05.2012 №9 «О судебной практике по делам о наследовании» разъяснено, что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w:t>
      </w:r>
      <w:r>
        <w:rPr>
          <w:rFonts w:ascii="Times New Roman" w:eastAsia="Times New Roman" w:hAnsi="Times New Roman" w:cs="Times New Roman"/>
          <w:highlight w:val="none"/>
        </w:rPr>
        <w:t>Гражданского кодекса РФ</w:t>
      </w:r>
      <w:r>
        <w:rPr>
          <w:rFonts w:ascii="Times New Roman" w:eastAsia="Times New Roman" w:hAnsi="Times New Roman" w:cs="Times New Roman"/>
          <w:highlight w:val="none"/>
        </w:rPr>
        <w:t>), независимо от наступления срока их исполнения, а равно от времени их</w:t>
      </w:r>
      <w:r>
        <w:rPr>
          <w:rFonts w:ascii="Times New Roman" w:eastAsia="Times New Roman" w:hAnsi="Times New Roman" w:cs="Times New Roman"/>
          <w:highlight w:val="none"/>
        </w:rPr>
        <w:t xml:space="preserve"> выявления и осведомленности о них наследников при принятии наследства.</w:t>
      </w:r>
    </w:p>
    <w:p>
      <w:pPr>
        <w:spacing w:before="0" w:after="0"/>
        <w:ind w:firstLine="708"/>
        <w:jc w:val="both"/>
      </w:pPr>
      <w:r>
        <w:rPr>
          <w:rFonts w:ascii="Times New Roman" w:eastAsia="Times New Roman" w:hAnsi="Times New Roman" w:cs="Times New Roman"/>
          <w:highlight w:val="none"/>
        </w:rPr>
        <w:t xml:space="preserve">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Принявшие наследство наследники должника становятся солидарными должниками (статья 323 </w:t>
      </w:r>
      <w:r>
        <w:rPr>
          <w:rFonts w:ascii="Times New Roman" w:eastAsia="Times New Roman" w:hAnsi="Times New Roman" w:cs="Times New Roman"/>
          <w:highlight w:val="none"/>
        </w:rPr>
        <w:t>ГК</w:t>
      </w:r>
      <w:r>
        <w:rPr>
          <w:rFonts w:ascii="Times New Roman" w:eastAsia="Times New Roman" w:hAnsi="Times New Roman" w:cs="Times New Roman"/>
          <w:highlight w:val="none"/>
        </w:rPr>
        <w:t xml:space="preserve"> РФ</w:t>
      </w:r>
      <w:r>
        <w:rPr>
          <w:rFonts w:ascii="Times New Roman" w:eastAsia="Times New Roman" w:hAnsi="Times New Roman" w:cs="Times New Roman"/>
          <w:highlight w:val="none"/>
        </w:rPr>
        <w:t xml:space="preserve">) в пределах стоимости перешедшего к ним наследственного имущества. Наследники, совершившие действия, свидетельствующие о фактическом принятии наследства, отвечают по долгам наследодателя в пределах стоимости всего причитающегося им наследственного имущества. 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(пункт 1 статьи 416 </w:t>
      </w:r>
      <w:r>
        <w:rPr>
          <w:rFonts w:ascii="Times New Roman" w:eastAsia="Times New Roman" w:hAnsi="Times New Roman" w:cs="Times New Roman"/>
          <w:highlight w:val="none"/>
        </w:rPr>
        <w:t>ГК</w:t>
      </w:r>
      <w:r>
        <w:rPr>
          <w:rFonts w:ascii="Times New Roman" w:eastAsia="Times New Roman" w:hAnsi="Times New Roman" w:cs="Times New Roman"/>
          <w:highlight w:val="none"/>
        </w:rPr>
        <w:t xml:space="preserve"> РФ</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 Поскольку смерть должника не влечет прекращения обязательств по заключенному им договору, наследник, принявший наследство, становится должником и </w:t>
      </w:r>
      <w:r>
        <w:rPr>
          <w:rFonts w:ascii="Times New Roman" w:eastAsia="Times New Roman" w:hAnsi="Times New Roman" w:cs="Times New Roman"/>
          <w:highlight w:val="none"/>
        </w:rPr>
        <w:t>несет обязанности</w:t>
      </w:r>
      <w:r>
        <w:rPr>
          <w:rFonts w:ascii="Times New Roman" w:eastAsia="Times New Roman" w:hAnsi="Times New Roman" w:cs="Times New Roman"/>
          <w:highlight w:val="none"/>
        </w:rPr>
        <w:t xml:space="preserve"> по их исполнению со дня открытия наследства.</w:t>
      </w:r>
    </w:p>
    <w:p>
      <w:pPr>
        <w:spacing w:before="0" w:after="0"/>
        <w:ind w:firstLine="708"/>
        <w:jc w:val="both"/>
      </w:pPr>
      <w:r>
        <w:rPr>
          <w:rFonts w:ascii="Times New Roman" w:eastAsia="Times New Roman" w:hAnsi="Times New Roman" w:cs="Times New Roman"/>
          <w:highlight w:val="none"/>
        </w:rPr>
        <w:t>При рассмотрении дел о взыскании долгов наследодателя судом могут быть разрешены вопросы признания наследников принявшими наследство, определения состава наследственного имущества и его стоимости, в пределах которой к наследникам перешли долги наследодателя, взыскания суммы задолженности с наследников в пределах стоимости перешедшего к каждому из них наследственного имущества и т.д.</w:t>
      </w:r>
    </w:p>
    <w:p>
      <w:pPr>
        <w:spacing w:before="0" w:after="0"/>
        <w:ind w:firstLine="708"/>
        <w:jc w:val="both"/>
      </w:pPr>
      <w:r>
        <w:rPr>
          <w:rFonts w:ascii="Times New Roman" w:eastAsia="Times New Roman" w:hAnsi="Times New Roman" w:cs="Times New Roman"/>
          <w:highlight w:val="none"/>
        </w:rPr>
        <w:t xml:space="preserve">Согласно ст.323 </w:t>
      </w:r>
      <w:r>
        <w:rPr>
          <w:rFonts w:ascii="Times New Roman" w:eastAsia="Times New Roman" w:hAnsi="Times New Roman" w:cs="Times New Roman"/>
          <w:highlight w:val="none"/>
        </w:rPr>
        <w:t>ГК</w:t>
      </w:r>
      <w:r>
        <w:rPr>
          <w:rFonts w:ascii="Times New Roman" w:eastAsia="Times New Roman" w:hAnsi="Times New Roman" w:cs="Times New Roman"/>
          <w:highlight w:val="none"/>
        </w:rPr>
        <w:t xml:space="preserve"> РФ,</w:t>
      </w:r>
      <w:r>
        <w:rPr>
          <w:rFonts w:ascii="Times New Roman" w:eastAsia="Times New Roman" w:hAnsi="Times New Roman" w:cs="Times New Roman"/>
          <w:highlight w:val="none"/>
        </w:rPr>
        <w:t xml:space="preserve"> при солидарной обязанности должников кредитор вправе требовать исполнения как от всех должников совместно, так и от любого из них в </w:t>
      </w:r>
      <w:r>
        <w:rPr>
          <w:rFonts w:ascii="Times New Roman" w:eastAsia="Times New Roman" w:hAnsi="Times New Roman" w:cs="Times New Roman"/>
          <w:highlight w:val="none"/>
        </w:rPr>
        <w:t>отдельности, притом как полностью, так и в части долга.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 Солидарные должники остаются обязанными до тех пор, пока обязательство не исполнено полностью.</w:t>
      </w:r>
    </w:p>
    <w:p>
      <w:pPr>
        <w:spacing w:before="0" w:after="0"/>
        <w:ind w:firstLine="708"/>
        <w:jc w:val="both"/>
      </w:pPr>
      <w:r>
        <w:rPr>
          <w:rFonts w:ascii="Times New Roman" w:eastAsia="Times New Roman" w:hAnsi="Times New Roman" w:cs="Times New Roman"/>
          <w:highlight w:val="none"/>
        </w:rPr>
        <w:t>В судебном заседании</w:t>
      </w:r>
      <w:r>
        <w:rPr>
          <w:rFonts w:ascii="Times New Roman" w:eastAsia="Times New Roman" w:hAnsi="Times New Roman" w:cs="Times New Roman"/>
          <w:highlight w:val="none"/>
        </w:rPr>
        <w:t xml:space="preserve"> установлено, что на основании заявления на получение кредитной карты </w:t>
      </w:r>
      <w:r>
        <w:rPr>
          <w:rFonts w:ascii="Times New Roman" w:eastAsia="Times New Roman" w:hAnsi="Times New Roman" w:cs="Times New Roman"/>
          <w:highlight w:val="none"/>
        </w:rPr>
        <w:t>29.</w:t>
      </w:r>
      <w:r>
        <w:rPr>
          <w:rFonts w:ascii="Times New Roman" w:eastAsia="Times New Roman" w:hAnsi="Times New Roman" w:cs="Times New Roman"/>
          <w:highlight w:val="none"/>
        </w:rPr>
        <w:t>11.201</w:t>
      </w:r>
      <w:r>
        <w:rPr>
          <w:rFonts w:ascii="Times New Roman" w:eastAsia="Times New Roman" w:hAnsi="Times New Roman" w:cs="Times New Roman"/>
          <w:highlight w:val="none"/>
        </w:rPr>
        <w:t>4</w:t>
      </w:r>
      <w:r>
        <w:rPr>
          <w:rFonts w:ascii="Times New Roman" w:eastAsia="Times New Roman" w:hAnsi="Times New Roman" w:cs="Times New Roman"/>
          <w:highlight w:val="none"/>
        </w:rPr>
        <w:t>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Style w:val="cat-FIOgrp-15rplc-2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получил у истца кредитную карту с лимитом кредита в размере </w:t>
      </w:r>
      <w:r>
        <w:rPr>
          <w:rStyle w:val="cat-Sumgrp-24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w:t>
      </w:r>
      <w:r>
        <w:rPr>
          <w:rFonts w:ascii="Times New Roman" w:eastAsia="Times New Roman" w:hAnsi="Times New Roman" w:cs="Times New Roman"/>
          <w:highlight w:val="none"/>
        </w:rPr>
        <w:t>20,41</w:t>
      </w:r>
      <w:r>
        <w:rPr>
          <w:rFonts w:ascii="Times New Roman" w:eastAsia="Times New Roman" w:hAnsi="Times New Roman" w:cs="Times New Roman"/>
          <w:highlight w:val="none"/>
        </w:rPr>
        <w:t xml:space="preserve">% годовых, что подтверждается приложенными к материалам дела заявлением на получение кредита, отчетами по кредитной карте. </w:t>
      </w:r>
    </w:p>
    <w:p>
      <w:pPr>
        <w:spacing w:before="0" w:after="0"/>
        <w:ind w:firstLine="708"/>
        <w:jc w:val="both"/>
      </w:pPr>
      <w:r>
        <w:rPr>
          <w:rFonts w:ascii="Times New Roman" w:eastAsia="Times New Roman" w:hAnsi="Times New Roman" w:cs="Times New Roman"/>
          <w:highlight w:val="none"/>
        </w:rPr>
        <w:t xml:space="preserve">Подпись руки </w:t>
      </w:r>
      <w:r>
        <w:rPr>
          <w:rFonts w:ascii="Times New Roman" w:eastAsia="Times New Roman" w:hAnsi="Times New Roman" w:cs="Times New Roman"/>
          <w:highlight w:val="none"/>
        </w:rPr>
        <w:t>Каунова И.М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проставленная на заявлении на получение кредитной карты и кредитном договоре, ответчиками по делу не оспорена. </w:t>
      </w:r>
    </w:p>
    <w:p>
      <w:pPr>
        <w:spacing w:before="0" w:after="0"/>
        <w:ind w:firstLine="708"/>
        <w:jc w:val="both"/>
      </w:pPr>
      <w:r>
        <w:rPr>
          <w:rFonts w:ascii="Times New Roman" w:eastAsia="Times New Roman" w:hAnsi="Times New Roman" w:cs="Times New Roman"/>
          <w:highlight w:val="none"/>
        </w:rPr>
        <w:t xml:space="preserve">Доказательств надлежащего исполнения обязательства </w:t>
      </w:r>
      <w:r>
        <w:rPr>
          <w:rFonts w:ascii="Times New Roman" w:eastAsia="Times New Roman" w:hAnsi="Times New Roman" w:cs="Times New Roman"/>
          <w:highlight w:val="none"/>
        </w:rPr>
        <w:t>Кауновым И.М.</w:t>
      </w:r>
      <w:r>
        <w:rPr>
          <w:rFonts w:ascii="Times New Roman" w:eastAsia="Times New Roman" w:hAnsi="Times New Roman" w:cs="Times New Roman"/>
          <w:highlight w:val="none"/>
        </w:rPr>
        <w:t xml:space="preserve"> перед банком ответчиками суду представлено не было, претензии, направленные в адрес наследников, остались без ответа.</w:t>
      </w:r>
    </w:p>
    <w:p>
      <w:pPr>
        <w:spacing w:before="0" w:after="0"/>
        <w:ind w:firstLine="708"/>
        <w:jc w:val="both"/>
      </w:pPr>
      <w:r>
        <w:rPr>
          <w:rFonts w:ascii="Times New Roman" w:eastAsia="Times New Roman" w:hAnsi="Times New Roman" w:cs="Times New Roman"/>
          <w:highlight w:val="none"/>
        </w:rPr>
        <w:t>07.12.2018</w:t>
      </w:r>
      <w:r>
        <w:rPr>
          <w:rFonts w:ascii="Times New Roman" w:eastAsia="Times New Roman" w:hAnsi="Times New Roman" w:cs="Times New Roman"/>
          <w:highlight w:val="none"/>
        </w:rPr>
        <w:t>г.</w:t>
      </w:r>
      <w:r>
        <w:rPr>
          <w:rFonts w:ascii="Times New Roman" w:eastAsia="Times New Roman" w:hAnsi="Times New Roman" w:cs="Times New Roman"/>
          <w:highlight w:val="none"/>
        </w:rPr>
        <w:t xml:space="preserve"> </w:t>
      </w:r>
      <w:r>
        <w:rPr>
          <w:rStyle w:val="cat-FIOgrp-15rplc-2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умер, что подтверждается свидетельством о смерти, выданным </w:t>
      </w:r>
      <w:r>
        <w:rPr>
          <w:rFonts w:ascii="Times New Roman" w:eastAsia="Times New Roman" w:hAnsi="Times New Roman" w:cs="Times New Roman"/>
          <w:highlight w:val="none"/>
        </w:rPr>
        <w:t xml:space="preserve">отделом №2 Межрайонного управления ЗАГС по </w:t>
      </w:r>
      <w:r>
        <w:rPr>
          <w:rStyle w:val="cat-Addressgrp-3rplc-2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городским </w:t>
      </w:r>
      <w:r>
        <w:rPr>
          <w:rStyle w:val="cat-Addressgrp-2rplc-2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и Фрязино Главного управления ЗАГС </w:t>
      </w:r>
      <w:r>
        <w:rPr>
          <w:rStyle w:val="cat-Addressgrp-1rplc-27"/>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Согласно свидетельству о праве собственности на долю в общем совместном имуществе супругов, выдаваемое пережившему супругу, Александровой Т.А. перешло право на 1/2 денежных вкладов, хранящихся в структурном подразделении №9040/0820 Среднерусского банка ПАО «Сбербанк России» на счетах №40817810840011663274 (счет банковской карты), №40817810640013875095 (счет банковской карты), с причитающимися процентами, 1/2 денежных вкладов, хранящихся в структурном подразделении №9040/0854 Среднерусского</w:t>
      </w:r>
      <w:r>
        <w:rPr>
          <w:rFonts w:ascii="Times New Roman" w:eastAsia="Times New Roman" w:hAnsi="Times New Roman" w:cs="Times New Roman"/>
          <w:highlight w:val="none"/>
        </w:rPr>
        <w:t xml:space="preserve"> банка ПАО «Сбербанк России» на счетах №40817810440003570144 (счет банковской карты), №40817810340011662898 (счет банковской карты), с причитающимися процентами.</w:t>
      </w:r>
    </w:p>
    <w:p>
      <w:pPr>
        <w:spacing w:before="0" w:after="0"/>
        <w:ind w:firstLine="708"/>
        <w:jc w:val="both"/>
      </w:pPr>
      <w:r>
        <w:rPr>
          <w:rFonts w:ascii="Times New Roman" w:eastAsia="Times New Roman" w:hAnsi="Times New Roman" w:cs="Times New Roman"/>
          <w:highlight w:val="none"/>
        </w:rPr>
        <w:t xml:space="preserve">После смерти </w:t>
      </w:r>
      <w:r>
        <w:rPr>
          <w:rFonts w:ascii="Times New Roman" w:eastAsia="Times New Roman" w:hAnsi="Times New Roman" w:cs="Times New Roman"/>
          <w:highlight w:val="none"/>
        </w:rPr>
        <w:t>Каунова И.М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открылось наследство</w:t>
      </w:r>
      <w:r>
        <w:rPr>
          <w:rFonts w:ascii="Times New Roman" w:eastAsia="Times New Roman" w:hAnsi="Times New Roman" w:cs="Times New Roman"/>
          <w:highlight w:val="none"/>
        </w:rPr>
        <w:t xml:space="preserve">, состоящее из </w:t>
      </w:r>
      <w:r>
        <w:rPr>
          <w:rFonts w:ascii="Times New Roman" w:eastAsia="Times New Roman" w:hAnsi="Times New Roman" w:cs="Times New Roman"/>
          <w:highlight w:val="none"/>
        </w:rPr>
        <w:t xml:space="preserve">1/2 </w:t>
      </w:r>
      <w:r>
        <w:rPr>
          <w:rFonts w:ascii="Times New Roman" w:eastAsia="Times New Roman" w:hAnsi="Times New Roman" w:cs="Times New Roman"/>
          <w:highlight w:val="none"/>
        </w:rPr>
        <w:t xml:space="preserve">денежных вкладов, хранящихся в структурном подразделении №9040/0820 Среднерусского банка ПАО «Сбербанк России» на счетах №40817810840011663274 (счет банковской карты), №40817810640013875095 (счет банковской карты), с причитающимися процентами, </w:t>
      </w:r>
      <w:r>
        <w:rPr>
          <w:rFonts w:ascii="Times New Roman" w:eastAsia="Times New Roman" w:hAnsi="Times New Roman" w:cs="Times New Roman"/>
          <w:highlight w:val="none"/>
        </w:rPr>
        <w:t xml:space="preserve">1/2 </w:t>
      </w:r>
      <w:r>
        <w:rPr>
          <w:rFonts w:ascii="Times New Roman" w:eastAsia="Times New Roman" w:hAnsi="Times New Roman" w:cs="Times New Roman"/>
          <w:highlight w:val="none"/>
        </w:rPr>
        <w:t>денежных вкладов, хранящихся в структурном подразделении №9040/0854 Среднерусского банка ПАО «Сбербанк России» на счетах №40817810440003570144 (счет банковской карты), №40817810340011662898 (счет</w:t>
      </w:r>
      <w:r>
        <w:rPr>
          <w:rFonts w:ascii="Times New Roman" w:eastAsia="Times New Roman" w:hAnsi="Times New Roman" w:cs="Times New Roman"/>
          <w:highlight w:val="none"/>
        </w:rPr>
        <w:t xml:space="preserve"> банковской карты), с причитающимися процентами, 1/3 доли квартиры, находящейся по адресу: </w:t>
      </w:r>
      <w:r>
        <w:rPr>
          <w:rStyle w:val="cat-Addressgrp-4rplc-30"/>
          <w:rFonts w:ascii="Times New Roman" w:eastAsia="Times New Roman" w:hAnsi="Times New Roman" w:cs="Times New Roman"/>
          <w:highlight w:val="none"/>
        </w:rPr>
        <w:t>адрес</w:t>
      </w:r>
      <w:r>
        <w:rPr>
          <w:rFonts w:ascii="Times New Roman" w:eastAsia="Times New Roman" w:hAnsi="Times New Roman" w:cs="Times New Roman"/>
          <w:highlight w:val="none"/>
        </w:rPr>
        <w:t>, м-н 60 лет Октября, д.6 корп.2 кв.54, - состоящей из двух комнат общей площадью</w:t>
      </w:r>
      <w:r>
        <w:rPr>
          <w:rFonts w:ascii="Times New Roman" w:eastAsia="Times New Roman" w:hAnsi="Times New Roman" w:cs="Times New Roman"/>
          <w:highlight w:val="none"/>
        </w:rPr>
        <w:t xml:space="preserve"> жилого помещения 49,7квм, из нее жилой – 29,1кв.м, квартира расположена на 2-м этаже многоквартирного дома, кадастровый номер объекта – 61:52:0030054:819, принадлежащий наследодателю на праве долевой собственности, кадастровая стоимость квартиры – </w:t>
      </w:r>
      <w:r>
        <w:rPr>
          <w:rStyle w:val="cat-Sumgrp-28rplc-3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w:t>
      </w:r>
      <w:r>
        <w:rPr>
          <w:rFonts w:ascii="Times New Roman" w:eastAsia="Times New Roman" w:hAnsi="Times New Roman" w:cs="Times New Roman"/>
          <w:highlight w:val="none"/>
        </w:rPr>
        <w:t>что подтверждается представленной в материалы дела копией наследственного дела №</w:t>
      </w:r>
      <w:r>
        <w:rPr>
          <w:rFonts w:ascii="Times New Roman" w:eastAsia="Times New Roman" w:hAnsi="Times New Roman" w:cs="Times New Roman"/>
          <w:highlight w:val="none"/>
        </w:rPr>
        <w:t>8/2019</w:t>
      </w:r>
      <w:r>
        <w:rPr>
          <w:rFonts w:ascii="Times New Roman" w:eastAsia="Times New Roman" w:hAnsi="Times New Roman" w:cs="Times New Roman"/>
          <w:highlight w:val="none"/>
        </w:rPr>
        <w:t xml:space="preserve">, открытого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имуществу умершего </w:t>
      </w:r>
      <w:r>
        <w:rPr>
          <w:rFonts w:ascii="Times New Roman" w:eastAsia="Times New Roman" w:hAnsi="Times New Roman" w:cs="Times New Roman"/>
          <w:highlight w:val="none"/>
        </w:rPr>
        <w:t>04.02.2019</w:t>
      </w:r>
      <w:r>
        <w:rPr>
          <w:rFonts w:ascii="Times New Roman" w:eastAsia="Times New Roman" w:hAnsi="Times New Roman" w:cs="Times New Roman"/>
          <w:highlight w:val="none"/>
        </w:rPr>
        <w:t xml:space="preserve">г. </w:t>
      </w:r>
      <w:r>
        <w:rPr>
          <w:rFonts w:ascii="Times New Roman" w:eastAsia="Times New Roman" w:hAnsi="Times New Roman" w:cs="Times New Roman"/>
          <w:highlight w:val="none"/>
        </w:rPr>
        <w:t>Каунова И.М</w:t>
      </w:r>
      <w:r>
        <w:rPr>
          <w:rFonts w:ascii="Times New Roman" w:eastAsia="Times New Roman" w:hAnsi="Times New Roman" w:cs="Times New Roman"/>
          <w:highlight w:val="none"/>
        </w:rPr>
        <w:t>.</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на дату смерти </w:t>
      </w:r>
      <w:r>
        <w:rPr>
          <w:rFonts w:ascii="Times New Roman" w:eastAsia="Times New Roman" w:hAnsi="Times New Roman" w:cs="Times New Roman"/>
          <w:highlight w:val="none"/>
        </w:rPr>
        <w:t>проживающего</w:t>
      </w:r>
      <w:r>
        <w:rPr>
          <w:rFonts w:ascii="Times New Roman" w:eastAsia="Times New Roman" w:hAnsi="Times New Roman" w:cs="Times New Roman"/>
          <w:highlight w:val="none"/>
        </w:rPr>
        <w:t xml:space="preserve"> по адресу: </w:t>
      </w:r>
      <w:r>
        <w:rPr>
          <w:rStyle w:val="cat-Addressgrp-5rplc-33"/>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Наследниками по закону первой очереди к имуществу умершего </w:t>
      </w:r>
      <w:r>
        <w:rPr>
          <w:rFonts w:ascii="Times New Roman" w:eastAsia="Times New Roman" w:hAnsi="Times New Roman" w:cs="Times New Roman"/>
          <w:highlight w:val="none"/>
        </w:rPr>
        <w:t>Каунова И.М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являются: </w:t>
      </w:r>
      <w:r>
        <w:rPr>
          <w:rFonts w:ascii="Times New Roman" w:eastAsia="Times New Roman" w:hAnsi="Times New Roman" w:cs="Times New Roman"/>
          <w:highlight w:val="none"/>
        </w:rPr>
        <w:t xml:space="preserve">жена - Александрова Т.А., мать - </w:t>
      </w:r>
      <w:r>
        <w:rPr>
          <w:rStyle w:val="cat-FIOgrp-16rplc-3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Между Александровой Т.А. и Кауновой К.И. заключено соглашение о разделе наследственного имущества, согласно которого</w:t>
      </w:r>
      <w:r>
        <w:rPr>
          <w:rFonts w:ascii="Times New Roman" w:eastAsia="Times New Roman" w:hAnsi="Times New Roman" w:cs="Times New Roman"/>
          <w:highlight w:val="none"/>
        </w:rPr>
        <w:t xml:space="preserve"> Александровой Т.А. переходит 1/2 доли денежных вкладов, хранящихся в структурном подразделении №9040/0820 Среднерусского банка ПАО «Сбербанк России» на счетах №40817810840011663274 (счет банковской карты), №40817810640013875095 (счет банковской карты), 1/2 доли денежных </w:t>
      </w:r>
      <w:r>
        <w:rPr>
          <w:rFonts w:ascii="Times New Roman" w:eastAsia="Times New Roman" w:hAnsi="Times New Roman" w:cs="Times New Roman"/>
          <w:highlight w:val="none"/>
        </w:rPr>
        <w:t>вкладов, хранящихся в структурном подразделении №9040/0854 Среднерусского банка ПАО</w:t>
      </w:r>
      <w:r>
        <w:rPr>
          <w:rFonts w:ascii="Times New Roman" w:eastAsia="Times New Roman" w:hAnsi="Times New Roman" w:cs="Times New Roman"/>
          <w:highlight w:val="none"/>
        </w:rPr>
        <w:t xml:space="preserve"> «Сбербанк России» на счетах №40817810440003570144 (счет банковской карты), №40817810340011662898 (счет банковской карты), Кауновой К.И. переходит 1/3 доли квартиры, находящейся по адресу: </w:t>
      </w:r>
      <w:r>
        <w:rPr>
          <w:rStyle w:val="cat-Addressgrp-4rplc-41"/>
          <w:rFonts w:ascii="Times New Roman" w:eastAsia="Times New Roman" w:hAnsi="Times New Roman" w:cs="Times New Roman"/>
          <w:highlight w:val="none"/>
        </w:rPr>
        <w:t>адрес</w:t>
      </w:r>
      <w:r>
        <w:rPr>
          <w:rFonts w:ascii="Times New Roman" w:eastAsia="Times New Roman" w:hAnsi="Times New Roman" w:cs="Times New Roman"/>
          <w:highlight w:val="none"/>
        </w:rPr>
        <w:t>, м-н 60 лет Октября, д.6 корп.2 кв.54.</w:t>
      </w:r>
    </w:p>
    <w:p>
      <w:pPr>
        <w:spacing w:before="0" w:after="0"/>
        <w:ind w:firstLine="708"/>
        <w:jc w:val="both"/>
      </w:pPr>
      <w:r>
        <w:rPr>
          <w:rFonts w:ascii="Times New Roman" w:eastAsia="Times New Roman" w:hAnsi="Times New Roman" w:cs="Times New Roman"/>
          <w:highlight w:val="none"/>
        </w:rPr>
        <w:t>Согласно материал</w:t>
      </w:r>
      <w:r>
        <w:rPr>
          <w:rFonts w:ascii="Times New Roman" w:eastAsia="Times New Roman" w:hAnsi="Times New Roman" w:cs="Times New Roman"/>
          <w:highlight w:val="none"/>
        </w:rPr>
        <w:t>ам наследственного</w:t>
      </w:r>
      <w:r>
        <w:rPr>
          <w:rFonts w:ascii="Times New Roman" w:eastAsia="Times New Roman" w:hAnsi="Times New Roman" w:cs="Times New Roman"/>
          <w:highlight w:val="none"/>
        </w:rPr>
        <w:t xml:space="preserve"> дела, </w:t>
      </w:r>
      <w:r>
        <w:rPr>
          <w:rFonts w:ascii="Times New Roman" w:eastAsia="Times New Roman" w:hAnsi="Times New Roman" w:cs="Times New Roman"/>
          <w:highlight w:val="none"/>
        </w:rPr>
        <w:t>свидетельств</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о праве собственности на наследство по закону были выданы </w:t>
      </w:r>
      <w:r>
        <w:rPr>
          <w:rFonts w:ascii="Times New Roman" w:eastAsia="Times New Roman" w:hAnsi="Times New Roman" w:cs="Times New Roman"/>
          <w:highlight w:val="none"/>
        </w:rPr>
        <w:t>Александровой Т.А., Кауновой К.И.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согласно котор</w:t>
      </w:r>
      <w:r>
        <w:rPr>
          <w:rFonts w:ascii="Times New Roman" w:eastAsia="Times New Roman" w:hAnsi="Times New Roman" w:cs="Times New Roman"/>
          <w:highlight w:val="none"/>
        </w:rPr>
        <w:t>ым</w:t>
      </w:r>
      <w:r>
        <w:rPr>
          <w:rFonts w:ascii="Times New Roman" w:eastAsia="Times New Roman" w:hAnsi="Times New Roman" w:cs="Times New Roman"/>
          <w:highlight w:val="none"/>
        </w:rPr>
        <w:t xml:space="preserve"> наследство состоит из </w:t>
      </w:r>
      <w:r>
        <w:rPr>
          <w:rFonts w:ascii="Times New Roman" w:eastAsia="Times New Roman" w:hAnsi="Times New Roman" w:cs="Times New Roman"/>
          <w:highlight w:val="none"/>
        </w:rPr>
        <w:t xml:space="preserve">1/2 </w:t>
      </w:r>
      <w:r>
        <w:rPr>
          <w:rFonts w:ascii="Times New Roman" w:eastAsia="Times New Roman" w:hAnsi="Times New Roman" w:cs="Times New Roman"/>
          <w:highlight w:val="none"/>
        </w:rPr>
        <w:t xml:space="preserve">денежных вкладов, хранящихся в структурном подразделении №9040/0820 Среднерусского банка ПАО «Сбербанк России» на счетах №40817810840011663274 (счет банковской карты), №40817810640013875095 (счет банковской карты), с причитающимися процентами, </w:t>
      </w:r>
      <w:r>
        <w:rPr>
          <w:rFonts w:ascii="Times New Roman" w:eastAsia="Times New Roman" w:hAnsi="Times New Roman" w:cs="Times New Roman"/>
          <w:highlight w:val="none"/>
        </w:rPr>
        <w:t xml:space="preserve">1/2 </w:t>
      </w:r>
      <w:r>
        <w:rPr>
          <w:rFonts w:ascii="Times New Roman" w:eastAsia="Times New Roman" w:hAnsi="Times New Roman" w:cs="Times New Roman"/>
          <w:highlight w:val="none"/>
        </w:rPr>
        <w:t>денежных вкладов, хранящихся в структурном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подразделении</w:t>
      </w:r>
      <w:r>
        <w:rPr>
          <w:rFonts w:ascii="Times New Roman" w:eastAsia="Times New Roman" w:hAnsi="Times New Roman" w:cs="Times New Roman"/>
          <w:highlight w:val="none"/>
        </w:rPr>
        <w:t xml:space="preserve"> №9040/0854 Среднерусского банка ПАО «Сбербанк России» на счетах №40817810440003570144 (счет банковской карты), №40817810340011662898 (счет банковской карты), с причитающимися процентами, 1/3 доли квартиры, находящейся по адресу: </w:t>
      </w:r>
      <w:r>
        <w:rPr>
          <w:rStyle w:val="cat-Addressgrp-4rplc-4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м-н 60 лет Октября, д.6 корп.2 кв.54, - состоящей из двух комнат общей площадью жилого помещения 49,7квм, из нее жилой – 29,1кв.м, квартира расположена на 2-м этаже многоквартирного дома, кадастровый номер объекта – 61:52:0030054:819, принадлежащий наследодателю на праве долевой собственности, кадастровая стоимость квартиры – </w:t>
      </w:r>
      <w:r>
        <w:rPr>
          <w:rStyle w:val="cat-Sumgrp-28rplc-45"/>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Согласно представленно</w:t>
      </w:r>
      <w:r>
        <w:rPr>
          <w:rFonts w:ascii="Times New Roman" w:eastAsia="Times New Roman" w:hAnsi="Times New Roman" w:cs="Times New Roman"/>
          <w:highlight w:val="none"/>
        </w:rPr>
        <w:t>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материалы дела </w:t>
      </w:r>
      <w:r>
        <w:rPr>
          <w:rFonts w:ascii="Times New Roman" w:eastAsia="Times New Roman" w:hAnsi="Times New Roman" w:cs="Times New Roman"/>
          <w:highlight w:val="none"/>
        </w:rPr>
        <w:t>расчета и выписки по лицевому счету</w:t>
      </w:r>
      <w:r>
        <w:rPr>
          <w:rFonts w:ascii="Times New Roman" w:eastAsia="Times New Roman" w:hAnsi="Times New Roman" w:cs="Times New Roman"/>
          <w:highlight w:val="none"/>
        </w:rPr>
        <w:t xml:space="preserve">, сумма долга по </w:t>
      </w:r>
      <w:r>
        <w:rPr>
          <w:rFonts w:ascii="Times New Roman" w:eastAsia="Times New Roman" w:hAnsi="Times New Roman" w:cs="Times New Roman"/>
          <w:highlight w:val="none"/>
        </w:rPr>
        <w:t xml:space="preserve">кредитной карте по состоянию на </w:t>
      </w:r>
      <w:r>
        <w:rPr>
          <w:rFonts w:ascii="Times New Roman" w:eastAsia="Times New Roman" w:hAnsi="Times New Roman" w:cs="Times New Roman"/>
          <w:highlight w:val="none"/>
        </w:rPr>
        <w:t>13.09.2021</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составляет </w:t>
      </w:r>
      <w:r>
        <w:rPr>
          <w:rStyle w:val="cat-Sumgrp-22rplc-46"/>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Как следует из материалов наследственного дела, стоимость наследственного имущества составляет:</w:t>
      </w:r>
    </w:p>
    <w:p>
      <w:pPr>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1/2 </w:t>
      </w:r>
      <w:r>
        <w:rPr>
          <w:rFonts w:ascii="Times New Roman" w:eastAsia="Times New Roman" w:hAnsi="Times New Roman" w:cs="Times New Roman"/>
          <w:highlight w:val="none"/>
        </w:rPr>
        <w:t>денежны</w:t>
      </w:r>
      <w:r>
        <w:rPr>
          <w:rFonts w:ascii="Times New Roman" w:eastAsia="Times New Roman" w:hAnsi="Times New Roman" w:cs="Times New Roman"/>
          <w:highlight w:val="none"/>
        </w:rPr>
        <w:t>х</w:t>
      </w:r>
      <w:r>
        <w:rPr>
          <w:rFonts w:ascii="Times New Roman" w:eastAsia="Times New Roman" w:hAnsi="Times New Roman" w:cs="Times New Roman"/>
          <w:highlight w:val="none"/>
        </w:rPr>
        <w:t xml:space="preserve"> вклад</w:t>
      </w:r>
      <w:r>
        <w:rPr>
          <w:rFonts w:ascii="Times New Roman" w:eastAsia="Times New Roman" w:hAnsi="Times New Roman" w:cs="Times New Roman"/>
          <w:highlight w:val="none"/>
        </w:rPr>
        <w:t>ов</w:t>
      </w:r>
      <w:r>
        <w:rPr>
          <w:rFonts w:ascii="Times New Roman" w:eastAsia="Times New Roman" w:hAnsi="Times New Roman" w:cs="Times New Roman"/>
          <w:highlight w:val="none"/>
        </w:rPr>
        <w:t>, хранящихся в структурном подразделении №9040/0820 Среднерусского банка ПАО «Сбербанк России» на счетах №40817810840011663274 (счет банковской карты), №40817810640013875095 (счет банковской карты), в структурном подразделении №9040/0854 Среднерусского банка ПАО «Сбербанк России» на счетах №40817810440003570144 (счет банковской карты), №40817810340011662898 (счет банковской карты</w:t>
      </w:r>
      <w:r>
        <w:rPr>
          <w:rFonts w:ascii="Times New Roman" w:eastAsia="Times New Roman" w:hAnsi="Times New Roman" w:cs="Times New Roman"/>
          <w:highlight w:val="none"/>
        </w:rPr>
        <w:t xml:space="preserve">), - </w:t>
      </w:r>
      <w:r>
        <w:rPr>
          <w:rStyle w:val="cat-Sumgrp-29rplc-4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48</w:t>
      </w:r>
      <w:r>
        <w:rPr>
          <w:rFonts w:ascii="Times New Roman" w:eastAsia="Times New Roman" w:hAnsi="Times New Roman" w:cs="Times New Roman"/>
          <w:highlight w:val="none"/>
        </w:rPr>
        <w:t> </w:t>
      </w:r>
      <w:r>
        <w:rPr>
          <w:rFonts w:ascii="Times New Roman" w:eastAsia="Times New Roman" w:hAnsi="Times New Roman" w:cs="Times New Roman"/>
          <w:highlight w:val="none"/>
        </w:rPr>
        <w:t>539,</w:t>
      </w:r>
      <w:r>
        <w:rPr>
          <w:rStyle w:val="cat-Sumgrp-30rplc-48"/>
          <w:rFonts w:ascii="Times New Roman" w:eastAsia="Times New Roman" w:hAnsi="Times New Roman" w:cs="Times New Roman"/>
          <w:highlight w:val="none"/>
        </w:rPr>
        <w:t>сумма</w:t>
      </w:r>
      <w:r>
        <w:rPr>
          <w:rFonts w:ascii="Times New Roman" w:eastAsia="Times New Roman" w:hAnsi="Times New Roman" w:cs="Times New Roman"/>
          <w:highlight w:val="none"/>
        </w:rPr>
        <w:t>. /2)</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- 1/3 доли квартиры, находящейся по адресу: </w:t>
      </w:r>
      <w:r>
        <w:rPr>
          <w:rStyle w:val="cat-Addressgrp-4rplc-4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м-н 60 лет Октября, д.6 корп.2 кв.54, - состоящей из двух комнат общей площадью жилого помещения 49,7квм, из нее жилой – 29,1кв.м, квартира расположена на 2-м этаже многоквартирного дома, кадастровый номер объекта – 61:52:0030054:819, - </w:t>
      </w:r>
      <w:r>
        <w:rPr>
          <w:rStyle w:val="cat-Sumgrp-31rplc-5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(1</w:t>
      </w:r>
      <w:r>
        <w:rPr>
          <w:rFonts w:ascii="Times New Roman" w:eastAsia="Times New Roman" w:hAnsi="Times New Roman" w:cs="Times New Roman"/>
          <w:highlight w:val="none"/>
        </w:rPr>
        <w:t> </w:t>
      </w:r>
      <w:r>
        <w:rPr>
          <w:rFonts w:ascii="Times New Roman" w:eastAsia="Times New Roman" w:hAnsi="Times New Roman" w:cs="Times New Roman"/>
          <w:highlight w:val="none"/>
        </w:rPr>
        <w:t>426</w:t>
      </w:r>
      <w:r>
        <w:rPr>
          <w:rFonts w:ascii="Times New Roman" w:eastAsia="Times New Roman" w:hAnsi="Times New Roman" w:cs="Times New Roman"/>
          <w:highlight w:val="none"/>
        </w:rPr>
        <w:t> </w:t>
      </w:r>
      <w:r>
        <w:rPr>
          <w:rFonts w:ascii="Times New Roman" w:eastAsia="Times New Roman" w:hAnsi="Times New Roman" w:cs="Times New Roman"/>
          <w:highlight w:val="none"/>
        </w:rPr>
        <w:t>835,</w:t>
      </w:r>
      <w:r>
        <w:rPr>
          <w:rStyle w:val="cat-Sumgrp-32rplc-51"/>
          <w:rFonts w:ascii="Times New Roman" w:eastAsia="Times New Roman" w:hAnsi="Times New Roman" w:cs="Times New Roman"/>
          <w:highlight w:val="none"/>
        </w:rPr>
        <w:t>сумма</w:t>
      </w:r>
      <w:r>
        <w:rPr>
          <w:rFonts w:ascii="Times New Roman" w:eastAsia="Times New Roman" w:hAnsi="Times New Roman" w:cs="Times New Roman"/>
          <w:highlight w:val="none"/>
        </w:rPr>
        <w:t>. / 3).</w:t>
      </w:r>
    </w:p>
    <w:p>
      <w:pPr>
        <w:spacing w:before="0" w:after="0"/>
        <w:ind w:firstLine="708"/>
        <w:jc w:val="both"/>
      </w:pPr>
      <w:r>
        <w:rPr>
          <w:rFonts w:ascii="Times New Roman" w:eastAsia="Times New Roman" w:hAnsi="Times New Roman" w:cs="Times New Roman"/>
          <w:highlight w:val="none"/>
        </w:rPr>
        <w:t xml:space="preserve">Таким образом, </w:t>
      </w:r>
      <w:r>
        <w:rPr>
          <w:rFonts w:ascii="Times New Roman" w:eastAsia="Times New Roman" w:hAnsi="Times New Roman" w:cs="Times New Roman"/>
          <w:highlight w:val="none"/>
        </w:rPr>
        <w:t>суд приходит</w:t>
      </w:r>
      <w:r>
        <w:rPr>
          <w:rFonts w:ascii="Times New Roman" w:eastAsia="Times New Roman" w:hAnsi="Times New Roman" w:cs="Times New Roman"/>
          <w:highlight w:val="none"/>
        </w:rPr>
        <w:t xml:space="preserve"> к выводу, что </w:t>
      </w:r>
      <w:r>
        <w:rPr>
          <w:rFonts w:ascii="Times New Roman" w:eastAsia="Times New Roman" w:hAnsi="Times New Roman" w:cs="Times New Roman"/>
          <w:highlight w:val="none"/>
        </w:rPr>
        <w:t xml:space="preserve">стоимость всего перешедшего к наследникам имущества составляет </w:t>
      </w:r>
      <w:r>
        <w:rPr>
          <w:rStyle w:val="cat-Sumgrp-33rplc-5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из которого доля </w:t>
      </w:r>
      <w:r>
        <w:rPr>
          <w:rFonts w:ascii="Times New Roman" w:eastAsia="Times New Roman" w:hAnsi="Times New Roman" w:cs="Times New Roman"/>
          <w:highlight w:val="none"/>
        </w:rPr>
        <w:t>каждого из наследников, в пределах которой каждый из наследников отвечает по долгам наследодателя, составляет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доля </w:t>
      </w:r>
      <w:r>
        <w:rPr>
          <w:rFonts w:ascii="Times New Roman" w:eastAsia="Times New Roman" w:hAnsi="Times New Roman" w:cs="Times New Roman"/>
          <w:highlight w:val="none"/>
        </w:rPr>
        <w:t>Александровой Т.А</w:t>
      </w:r>
      <w:r>
        <w:rPr>
          <w:rFonts w:ascii="Times New Roman" w:eastAsia="Times New Roman" w:hAnsi="Times New Roman" w:cs="Times New Roman"/>
          <w:highlight w:val="none"/>
        </w:rPr>
        <w:t xml:space="preserve">. – </w:t>
      </w:r>
      <w:r>
        <w:rPr>
          <w:rStyle w:val="cat-Sumgrp-29rplc-5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4,9</w:t>
      </w:r>
      <w:r>
        <w:rPr>
          <w:rFonts w:ascii="Times New Roman" w:eastAsia="Times New Roman" w:hAnsi="Times New Roman" w:cs="Times New Roman"/>
          <w:highlight w:val="none"/>
        </w:rPr>
        <w:t>/100</w:t>
      </w:r>
      <w:r>
        <w:rPr>
          <w:rFonts w:ascii="Times New Roman" w:eastAsia="Times New Roman" w:hAnsi="Times New Roman" w:cs="Times New Roman"/>
          <w:highlight w:val="none"/>
        </w:rPr>
        <w:t>), дол</w:t>
      </w:r>
      <w:r>
        <w:rPr>
          <w:rFonts w:ascii="Times New Roman" w:eastAsia="Times New Roman" w:hAnsi="Times New Roman" w:cs="Times New Roman"/>
          <w:highlight w:val="none"/>
        </w:rPr>
        <w:t>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Кауновой К.И.</w:t>
      </w:r>
      <w:r>
        <w:rPr>
          <w:rFonts w:ascii="Times New Roman" w:eastAsia="Times New Roman" w:hAnsi="Times New Roman" w:cs="Times New Roman"/>
          <w:highlight w:val="none"/>
        </w:rPr>
        <w:t xml:space="preserve">– </w:t>
      </w:r>
      <w:r>
        <w:rPr>
          <w:rStyle w:val="cat-Sumgrp-31rplc-5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95,1</w:t>
      </w:r>
      <w:r>
        <w:rPr>
          <w:rFonts w:ascii="Times New Roman" w:eastAsia="Times New Roman" w:hAnsi="Times New Roman" w:cs="Times New Roman"/>
          <w:highlight w:val="none"/>
        </w:rPr>
        <w:t>/100</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При таких обстоятельствах, учитывая, что ответчиками не представлено суду доказательств, которые бы свидетельствовали об оплате задолженности, суд находит исковые требования </w:t>
      </w:r>
      <w:r>
        <w:rPr>
          <w:rFonts w:ascii="Times New Roman" w:eastAsia="Times New Roman" w:hAnsi="Times New Roman" w:cs="Times New Roman"/>
          <w:highlight w:val="none"/>
        </w:rPr>
        <w:t>ПАО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законными и обоснованными, и приходит к выводу, что умерший </w:t>
      </w:r>
      <w:r>
        <w:rPr>
          <w:rStyle w:val="cat-FIOgrp-15rplc-5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не исполнил обязательства по </w:t>
      </w:r>
      <w:r>
        <w:rPr>
          <w:rFonts w:ascii="Times New Roman" w:eastAsia="Times New Roman" w:hAnsi="Times New Roman" w:cs="Times New Roman"/>
          <w:highlight w:val="none"/>
        </w:rPr>
        <w:t xml:space="preserve">кредитному </w:t>
      </w:r>
      <w:r>
        <w:rPr>
          <w:rFonts w:ascii="Times New Roman" w:eastAsia="Times New Roman" w:hAnsi="Times New Roman" w:cs="Times New Roman"/>
          <w:highlight w:val="none"/>
        </w:rPr>
        <w:t xml:space="preserve">договору, в </w:t>
      </w:r>
      <w:r>
        <w:rPr>
          <w:rFonts w:ascii="Times New Roman" w:eastAsia="Times New Roman" w:hAnsi="Times New Roman" w:cs="Times New Roman"/>
          <w:highlight w:val="none"/>
        </w:rPr>
        <w:t>связи</w:t>
      </w:r>
      <w:r>
        <w:rPr>
          <w:rFonts w:ascii="Times New Roman" w:eastAsia="Times New Roman" w:hAnsi="Times New Roman" w:cs="Times New Roman"/>
          <w:highlight w:val="none"/>
        </w:rPr>
        <w:t xml:space="preserve"> с чем образовалась задолженность. </w:t>
      </w:r>
      <w:r>
        <w:rPr>
          <w:rFonts w:ascii="Times New Roman" w:eastAsia="Times New Roman" w:hAnsi="Times New Roman" w:cs="Times New Roman"/>
          <w:highlight w:val="none"/>
        </w:rPr>
        <w:t>При этом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суд полагает, что образовавшаяся задолженность подлежит взысканию в судебном порядке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солидарно с ответчиков в пределах перешедшего к Александровой Т.А. имущества </w:t>
      </w:r>
      <w:r>
        <w:rPr>
          <w:rFonts w:ascii="Times New Roman" w:eastAsia="Times New Roman" w:hAnsi="Times New Roman" w:cs="Times New Roman"/>
          <w:highlight w:val="none"/>
        </w:rPr>
        <w:t xml:space="preserve">в размере </w:t>
      </w:r>
      <w:r>
        <w:rPr>
          <w:rStyle w:val="cat-Sumgrp-29rplc-5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остаток задолженности в размере </w:t>
      </w:r>
      <w:r>
        <w:rPr>
          <w:rStyle w:val="cat-Sumgrp-34rplc-6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подлежит взысканию с Кауновой К.И.</w:t>
      </w:r>
    </w:p>
    <w:p>
      <w:pPr>
        <w:spacing w:before="0" w:after="0"/>
        <w:ind w:firstLine="708"/>
        <w:jc w:val="both"/>
      </w:pPr>
      <w:r>
        <w:rPr>
          <w:rFonts w:ascii="Times New Roman" w:eastAsia="Times New Roman" w:hAnsi="Times New Roman" w:cs="Times New Roman"/>
          <w:highlight w:val="none"/>
        </w:rPr>
        <w:t>Расчет</w:t>
      </w:r>
      <w:r>
        <w:rPr>
          <w:rFonts w:ascii="Times New Roman" w:eastAsia="Times New Roman" w:hAnsi="Times New Roman" w:cs="Times New Roman"/>
          <w:highlight w:val="none"/>
        </w:rPr>
        <w:t xml:space="preserve"> задолженности</w:t>
      </w:r>
      <w:r>
        <w:rPr>
          <w:rFonts w:ascii="Times New Roman" w:eastAsia="Times New Roman" w:hAnsi="Times New Roman" w:cs="Times New Roman"/>
          <w:highlight w:val="none"/>
        </w:rPr>
        <w:t xml:space="preserve">, представленный истцом, суд, проверив, признает правильным, арифметически верным и кладет его в основу принятого решения, а также </w:t>
      </w:r>
      <w:r>
        <w:rPr>
          <w:rFonts w:ascii="Times New Roman" w:eastAsia="Times New Roman" w:hAnsi="Times New Roman" w:cs="Times New Roman"/>
          <w:highlight w:val="none"/>
        </w:rPr>
        <w:t xml:space="preserve">учитывает, что взыскиваемая сумма </w:t>
      </w:r>
      <w:r>
        <w:rPr>
          <w:rFonts w:ascii="Times New Roman" w:eastAsia="Times New Roman" w:hAnsi="Times New Roman" w:cs="Times New Roman"/>
          <w:highlight w:val="none"/>
        </w:rPr>
        <w:t xml:space="preserve">основного долга и </w:t>
      </w:r>
      <w:r>
        <w:rPr>
          <w:rFonts w:ascii="Times New Roman" w:eastAsia="Times New Roman" w:hAnsi="Times New Roman" w:cs="Times New Roman"/>
          <w:highlight w:val="none"/>
        </w:rPr>
        <w:t xml:space="preserve">процентов за пользование </w:t>
      </w:r>
      <w:r>
        <w:rPr>
          <w:rFonts w:ascii="Times New Roman" w:eastAsia="Times New Roman" w:hAnsi="Times New Roman" w:cs="Times New Roman"/>
          <w:highlight w:val="none"/>
        </w:rPr>
        <w:t>кредитом ответчиками</w:t>
      </w:r>
      <w:r>
        <w:rPr>
          <w:rFonts w:ascii="Times New Roman" w:eastAsia="Times New Roman" w:hAnsi="Times New Roman" w:cs="Times New Roman"/>
          <w:highlight w:val="none"/>
        </w:rPr>
        <w:t xml:space="preserve"> не оспорена.</w:t>
      </w:r>
    </w:p>
    <w:p>
      <w:pPr>
        <w:spacing w:before="0" w:after="0"/>
        <w:ind w:firstLine="708"/>
        <w:jc w:val="both"/>
      </w:pPr>
      <w:r>
        <w:rPr>
          <w:rFonts w:ascii="Times New Roman" w:eastAsia="Times New Roman" w:hAnsi="Times New Roman" w:cs="Times New Roman"/>
          <w:highlight w:val="none"/>
        </w:rPr>
        <w:t xml:space="preserve">В силу п.1 ст.56 </w:t>
      </w:r>
      <w:r>
        <w:rPr>
          <w:rFonts w:ascii="Times New Roman" w:eastAsia="Times New Roman" w:hAnsi="Times New Roman" w:cs="Times New Roman"/>
          <w:highlight w:val="none"/>
        </w:rPr>
        <w:t>ГПК</w:t>
      </w:r>
      <w:r>
        <w:rPr>
          <w:rFonts w:ascii="Times New Roman" w:eastAsia="Times New Roman" w:hAnsi="Times New Roman" w:cs="Times New Roman"/>
          <w:highlight w:val="none"/>
        </w:rPr>
        <w:t xml:space="preserve"> РФ, каждая сторона должна доказать те обстоятельства, на которые она ссылается как на основания своих требований и возражений.</w:t>
      </w:r>
    </w:p>
    <w:p>
      <w:pPr>
        <w:spacing w:before="0" w:after="0"/>
        <w:ind w:firstLine="708"/>
        <w:jc w:val="both"/>
      </w:pP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соответствии с п.1 ст.98 </w:t>
      </w:r>
      <w:r>
        <w:rPr>
          <w:rFonts w:ascii="Times New Roman" w:eastAsia="Times New Roman" w:hAnsi="Times New Roman" w:cs="Times New Roman"/>
          <w:highlight w:val="none"/>
        </w:rPr>
        <w:t>ГПК</w:t>
      </w:r>
      <w:r>
        <w:rPr>
          <w:rFonts w:ascii="Times New Roman" w:eastAsia="Times New Roman" w:hAnsi="Times New Roman" w:cs="Times New Roman"/>
          <w:highlight w:val="none"/>
        </w:rPr>
        <w:t xml:space="preserve"> РФ,</w:t>
      </w:r>
      <w:r>
        <w:rPr>
          <w:rFonts w:ascii="Times New Roman" w:eastAsia="Times New Roman" w:hAnsi="Times New Roman" w:cs="Times New Roman"/>
          <w:highlight w:val="none"/>
        </w:rPr>
        <w:t xml:space="preserve"> с </w:t>
      </w:r>
      <w:r>
        <w:rPr>
          <w:rFonts w:ascii="Times New Roman" w:eastAsia="Times New Roman" w:hAnsi="Times New Roman" w:cs="Times New Roman"/>
          <w:highlight w:val="none"/>
        </w:rPr>
        <w:t>ответчиков</w:t>
      </w:r>
      <w:r>
        <w:rPr>
          <w:rFonts w:ascii="Times New Roman" w:eastAsia="Times New Roman" w:hAnsi="Times New Roman" w:cs="Times New Roman"/>
          <w:highlight w:val="none"/>
        </w:rPr>
        <w:t xml:space="preserve"> в пользу </w:t>
      </w:r>
      <w:r>
        <w:rPr>
          <w:rFonts w:ascii="Times New Roman" w:eastAsia="Times New Roman" w:hAnsi="Times New Roman" w:cs="Times New Roman"/>
          <w:highlight w:val="none"/>
        </w:rPr>
        <w:t>истца</w:t>
      </w:r>
      <w:r>
        <w:rPr>
          <w:rFonts w:ascii="Times New Roman" w:eastAsia="Times New Roman" w:hAnsi="Times New Roman" w:cs="Times New Roman"/>
          <w:highlight w:val="none"/>
        </w:rPr>
        <w:t xml:space="preserve"> подлежат взысканию расходы по оплате госпошлины пропорционально раз</w:t>
      </w:r>
      <w:r>
        <w:rPr>
          <w:rFonts w:ascii="Times New Roman" w:eastAsia="Times New Roman" w:hAnsi="Times New Roman" w:cs="Times New Roman"/>
          <w:highlight w:val="none"/>
        </w:rPr>
        <w:t xml:space="preserve">меру удовлетворенных требований </w:t>
      </w:r>
      <w:r>
        <w:rPr>
          <w:rFonts w:ascii="Times New Roman" w:eastAsia="Times New Roman" w:hAnsi="Times New Roman" w:cs="Times New Roman"/>
          <w:highlight w:val="none"/>
        </w:rPr>
        <w:t xml:space="preserve">в сумме </w:t>
      </w:r>
      <w:r>
        <w:rPr>
          <w:rStyle w:val="cat-Sumgrp-23rplc-62"/>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xml:space="preserve"> и руководствуясь ст.ст.194-198</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ГПК</w:t>
      </w:r>
      <w:r>
        <w:rPr>
          <w:rFonts w:ascii="Times New Roman" w:eastAsia="Times New Roman" w:hAnsi="Times New Roman" w:cs="Times New Roman"/>
          <w:highlight w:val="none"/>
        </w:rPr>
        <w:t xml:space="preserve"> РФ,</w:t>
      </w:r>
      <w:r>
        <w:rPr>
          <w:rFonts w:ascii="Times New Roman" w:eastAsia="Times New Roman" w:hAnsi="Times New Roman" w:cs="Times New Roman"/>
          <w:highlight w:val="none"/>
        </w:rPr>
        <w:t xml:space="preserve"> суд</w:t>
      </w:r>
    </w:p>
    <w:p>
      <w:pPr>
        <w:spacing w:before="0" w:after="0"/>
        <w:jc w:val="center"/>
      </w:pPr>
    </w:p>
    <w:p>
      <w:pPr>
        <w:spacing w:before="0" w:after="0"/>
        <w:jc w:val="center"/>
      </w:pPr>
      <w:r>
        <w:rPr>
          <w:rFonts w:ascii="Times New Roman" w:eastAsia="Times New Roman" w:hAnsi="Times New Roman" w:cs="Times New Roman"/>
          <w:highlight w:val="none"/>
        </w:rPr>
        <w:t>РЕШИЛ:</w:t>
      </w:r>
    </w:p>
    <w:p>
      <w:pPr>
        <w:spacing w:before="0" w:after="0"/>
        <w:ind w:firstLine="708"/>
        <w:jc w:val="both"/>
      </w:pPr>
    </w:p>
    <w:p>
      <w:pPr>
        <w:spacing w:before="0" w:after="0"/>
        <w:ind w:firstLine="708"/>
        <w:jc w:val="both"/>
      </w:pPr>
      <w:r>
        <w:rPr>
          <w:rFonts w:ascii="Times New Roman" w:eastAsia="Times New Roman" w:hAnsi="Times New Roman" w:cs="Times New Roman"/>
          <w:highlight w:val="none"/>
        </w:rPr>
        <w:t xml:space="preserve">Исковые </w:t>
      </w:r>
      <w:r>
        <w:rPr>
          <w:rFonts w:ascii="Times New Roman" w:eastAsia="Times New Roman" w:hAnsi="Times New Roman" w:cs="Times New Roman"/>
          <w:highlight w:val="none"/>
        </w:rPr>
        <w:t xml:space="preserve">требования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лице филиала – Среднерусский банк ПАО Сбербанк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Александровой Тамаре Андреевне</w:t>
      </w:r>
      <w:r>
        <w:rPr>
          <w:rFonts w:ascii="Times New Roman" w:eastAsia="Times New Roman" w:hAnsi="Times New Roman" w:cs="Times New Roman"/>
          <w:highlight w:val="none"/>
        </w:rPr>
        <w:t xml:space="preserve"> (</w:t>
      </w:r>
      <w:r>
        <w:rPr>
          <w:rStyle w:val="cat-FIOgrp-11rplc-64"/>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Кауновой Клавдии Ивановны о взыскании задолженности по кредитной карте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удовлетворить</w:t>
      </w:r>
      <w:r>
        <w:rPr>
          <w:rFonts w:ascii="Times New Roman" w:eastAsia="Times New Roman" w:hAnsi="Times New Roman" w:cs="Times New Roman"/>
          <w:highlight w:val="none"/>
        </w:rPr>
        <w:t xml:space="preserve"> частично</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Взыскать </w:t>
      </w: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Александровой Тамары Андреевны, Кауновой Клавдии Ивановны </w:t>
      </w:r>
      <w:r>
        <w:rPr>
          <w:rFonts w:ascii="Times New Roman" w:eastAsia="Times New Roman" w:hAnsi="Times New Roman" w:cs="Times New Roman"/>
          <w:highlight w:val="none"/>
        </w:rPr>
        <w:t xml:space="preserve">солидарно </w:t>
      </w:r>
      <w:r>
        <w:rPr>
          <w:rFonts w:ascii="Times New Roman" w:eastAsia="Times New Roman" w:hAnsi="Times New Roman" w:cs="Times New Roman"/>
          <w:highlight w:val="none"/>
        </w:rPr>
        <w:t xml:space="preserve">в пользу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лице филиала – Среднерусский банк ПАО Сбербанк </w:t>
      </w:r>
      <w:r>
        <w:rPr>
          <w:rFonts w:ascii="Times New Roman" w:eastAsia="Times New Roman" w:hAnsi="Times New Roman" w:cs="Times New Roman"/>
          <w:highlight w:val="none"/>
        </w:rPr>
        <w:t xml:space="preserve">задолженность по кредитному договору </w:t>
      </w:r>
      <w:r>
        <w:rPr>
          <w:rFonts w:ascii="Times New Roman" w:eastAsia="Times New Roman" w:hAnsi="Times New Roman" w:cs="Times New Roman"/>
          <w:highlight w:val="none"/>
        </w:rPr>
        <w:t xml:space="preserve">в пределах стоимости перешедшего к </w:t>
      </w:r>
      <w:r>
        <w:rPr>
          <w:rFonts w:ascii="Times New Roman" w:eastAsia="Times New Roman" w:hAnsi="Times New Roman" w:cs="Times New Roman"/>
          <w:highlight w:val="none"/>
        </w:rPr>
        <w:t>ним</w:t>
      </w:r>
      <w:r>
        <w:rPr>
          <w:rFonts w:ascii="Times New Roman" w:eastAsia="Times New Roman" w:hAnsi="Times New Roman" w:cs="Times New Roman"/>
          <w:highlight w:val="none"/>
        </w:rPr>
        <w:t xml:space="preserve"> наследственного имущества </w:t>
      </w:r>
      <w:r>
        <w:rPr>
          <w:rFonts w:ascii="Times New Roman" w:eastAsia="Times New Roman" w:hAnsi="Times New Roman" w:cs="Times New Roman"/>
          <w:highlight w:val="none"/>
        </w:rPr>
        <w:t xml:space="preserve">в размере </w:t>
      </w:r>
      <w:r>
        <w:rPr>
          <w:rStyle w:val="cat-Sumgrp-35rplc-6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по оплате </w:t>
      </w:r>
      <w:r>
        <w:rPr>
          <w:rFonts w:ascii="Times New Roman" w:eastAsia="Times New Roman" w:hAnsi="Times New Roman" w:cs="Times New Roman"/>
          <w:highlight w:val="none"/>
        </w:rPr>
        <w:t>гос</w:t>
      </w:r>
      <w:r>
        <w:rPr>
          <w:rFonts w:ascii="Times New Roman" w:eastAsia="Times New Roman" w:hAnsi="Times New Roman" w:cs="Times New Roman"/>
          <w:highlight w:val="none"/>
        </w:rPr>
        <w:t xml:space="preserve">ударственной </w:t>
      </w:r>
      <w:r>
        <w:rPr>
          <w:rFonts w:ascii="Times New Roman" w:eastAsia="Times New Roman" w:hAnsi="Times New Roman" w:cs="Times New Roman"/>
          <w:highlight w:val="none"/>
        </w:rPr>
        <w:t xml:space="preserve">пошлины в размере </w:t>
      </w:r>
      <w:r>
        <w:rPr>
          <w:rStyle w:val="cat-Sumgrp-36rplc-6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а всего </w:t>
      </w:r>
      <w:r>
        <w:rPr>
          <w:rStyle w:val="cat-Sumgrp-37rplc-70"/>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 xml:space="preserve">Кауновой Клавдии Ивановны </w:t>
      </w:r>
      <w:r>
        <w:rPr>
          <w:rFonts w:ascii="Times New Roman" w:eastAsia="Times New Roman" w:hAnsi="Times New Roman" w:cs="Times New Roman"/>
          <w:highlight w:val="none"/>
        </w:rPr>
        <w:t xml:space="preserve">в пользу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лице филиала – Среднерусский банк ПАО Сбербанк </w:t>
      </w:r>
      <w:r>
        <w:rPr>
          <w:rFonts w:ascii="Times New Roman" w:eastAsia="Times New Roman" w:hAnsi="Times New Roman" w:cs="Times New Roman"/>
          <w:highlight w:val="none"/>
        </w:rPr>
        <w:t>задолженность по кредитному договору</w:t>
      </w:r>
      <w:r>
        <w:rPr>
          <w:rFonts w:ascii="Times New Roman" w:eastAsia="Times New Roman" w:hAnsi="Times New Roman" w:cs="Times New Roman"/>
          <w:highlight w:val="none"/>
        </w:rPr>
        <w:t xml:space="preserve"> в размере </w:t>
      </w:r>
      <w:r>
        <w:rPr>
          <w:rStyle w:val="cat-Sumgrp-38rplc-72"/>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В удовлетворении остальной части исковых требований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лице филиала – </w:t>
      </w:r>
      <w:r>
        <w:rPr>
          <w:rFonts w:ascii="Times New Roman" w:eastAsia="Times New Roman" w:hAnsi="Times New Roman" w:cs="Times New Roman"/>
          <w:highlight w:val="none"/>
        </w:rPr>
        <w:t>Среднерусский банк ПАО Сбербанк</w:t>
      </w:r>
      <w:r>
        <w:rPr>
          <w:rFonts w:ascii="Times New Roman" w:eastAsia="Times New Roman" w:hAnsi="Times New Roman" w:cs="Times New Roman"/>
          <w:highlight w:val="none"/>
        </w:rPr>
        <w:t xml:space="preserve"> - отказать.</w:t>
      </w:r>
    </w:p>
    <w:p>
      <w:pPr>
        <w:spacing w:before="0" w:after="0"/>
        <w:ind w:firstLine="708"/>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в Московский городской суд в течение месяца со дня принятия решения в окончательной форме путем подачи апелляционной жалобы через Тимирязевский районный суд</w:t>
      </w:r>
      <w:r>
        <w:rPr>
          <w:rFonts w:ascii="Times New Roman" w:eastAsia="Times New Roman" w:hAnsi="Times New Roman" w:cs="Times New Roman"/>
          <w:highlight w:val="none"/>
        </w:rPr>
        <w:t xml:space="preserve"> </w:t>
      </w:r>
      <w:r>
        <w:rPr>
          <w:rStyle w:val="cat-Addressgrp-0rplc-73"/>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jc w:val="both"/>
      </w:pPr>
    </w:p>
    <w:p>
      <w:pPr>
        <w:spacing w:before="0" w:after="0"/>
        <w:ind w:firstLine="708"/>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Л.В. Мельникова</w:t>
      </w:r>
    </w:p>
    <w:sectPr>
      <w:head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rPr>
        <w:rFonts w:ascii="Times New Roman" w:eastAsia="Times New Roman" w:hAnsi="Times New Roman" w:cs="Times New Roman"/>
        <w:highlight w:val="none"/>
      </w:rPr>
      <w:t>77</w:t>
    </w:r>
    <w:r>
      <w:rPr>
        <w:rFonts w:ascii="Times New Roman" w:eastAsia="Times New Roman" w:hAnsi="Times New Roman" w:cs="Times New Roman"/>
        <w:highlight w:val="none"/>
      </w:rPr>
      <w:t>RS</w:t>
    </w:r>
    <w:r>
      <w:rPr>
        <w:rFonts w:ascii="Times New Roman" w:eastAsia="Times New Roman" w:hAnsi="Times New Roman" w:cs="Times New Roman"/>
        <w:highlight w:val="none"/>
      </w:rPr>
      <w:t>0028-02-2022-000946-09</w:t>
    </w:r>
  </w:p>
  <w:p>
    <w:pPr>
      <w:spacing w:before="0" w:after="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FIOgrp-9rplc-2">
    <w:name w:val="cat-FIO grp-9 rplc-2"/>
    <w:basedOn w:val="DefaultParagraphFont"/>
  </w:style>
  <w:style w:type="character" w:customStyle="1" w:styleId="cat-FIOgrp-10rplc-3">
    <w:name w:val="cat-FIO grp-10 rplc-3"/>
    <w:basedOn w:val="DefaultParagraphFont"/>
  </w:style>
  <w:style w:type="character" w:customStyle="1" w:styleId="cat-FIOgrp-11rplc-4">
    <w:name w:val="cat-FIO grp-11 rplc-4"/>
    <w:basedOn w:val="DefaultParagraphFont"/>
  </w:style>
  <w:style w:type="character" w:customStyle="1" w:styleId="cat-FIOgrp-6rplc-5">
    <w:name w:val="cat-FIO grp-6 rplc-5"/>
    <w:basedOn w:val="DefaultParagraphFont"/>
  </w:style>
  <w:style w:type="character" w:customStyle="1" w:styleId="cat-Sumgrp-22rplc-9">
    <w:name w:val="cat-Sum grp-22 rplc-9"/>
    <w:basedOn w:val="DefaultParagraphFont"/>
  </w:style>
  <w:style w:type="character" w:customStyle="1" w:styleId="cat-Sumgrp-23rplc-10">
    <w:name w:val="cat-Sum grp-23 rplc-10"/>
    <w:basedOn w:val="DefaultParagraphFont"/>
  </w:style>
  <w:style w:type="character" w:customStyle="1" w:styleId="cat-Sumgrp-24rplc-12">
    <w:name w:val="cat-Sum grp-24 rplc-12"/>
    <w:basedOn w:val="DefaultParagraphFont"/>
  </w:style>
  <w:style w:type="character" w:customStyle="1" w:styleId="cat-FIOgrp-15rplc-13">
    <w:name w:val="cat-FIO grp-15 rplc-13"/>
    <w:basedOn w:val="DefaultParagraphFont"/>
  </w:style>
  <w:style w:type="character" w:customStyle="1" w:styleId="cat-Sumgrp-22rplc-14">
    <w:name w:val="cat-Sum grp-22 rplc-14"/>
    <w:basedOn w:val="DefaultParagraphFont"/>
  </w:style>
  <w:style w:type="character" w:customStyle="1" w:styleId="cat-Sumgrp-25rplc-15">
    <w:name w:val="cat-Sum grp-25 rplc-15"/>
    <w:basedOn w:val="DefaultParagraphFont"/>
  </w:style>
  <w:style w:type="character" w:customStyle="1" w:styleId="cat-Sumgrp-26rplc-16">
    <w:name w:val="cat-Sum grp-26 rplc-16"/>
    <w:basedOn w:val="DefaultParagraphFont"/>
  </w:style>
  <w:style w:type="character" w:customStyle="1" w:styleId="cat-Sumgrp-27rplc-17">
    <w:name w:val="cat-Sum grp-27 rplc-17"/>
    <w:basedOn w:val="DefaultParagraphFont"/>
  </w:style>
  <w:style w:type="character" w:customStyle="1" w:styleId="cat-FIOgrp-16rplc-19">
    <w:name w:val="cat-FIO grp-16 rplc-19"/>
    <w:basedOn w:val="DefaultParagraphFont"/>
  </w:style>
  <w:style w:type="character" w:customStyle="1" w:styleId="cat-FIOgrp-15rplc-20">
    <w:name w:val="cat-FIO grp-15 rplc-20"/>
    <w:basedOn w:val="DefaultParagraphFont"/>
  </w:style>
  <w:style w:type="character" w:customStyle="1" w:styleId="cat-Sumgrp-24rplc-21">
    <w:name w:val="cat-Sum grp-24 rplc-21"/>
    <w:basedOn w:val="DefaultParagraphFont"/>
  </w:style>
  <w:style w:type="character" w:customStyle="1" w:styleId="cat-FIOgrp-15rplc-24">
    <w:name w:val="cat-FIO grp-15 rplc-24"/>
    <w:basedOn w:val="DefaultParagraphFont"/>
  </w:style>
  <w:style w:type="character" w:customStyle="1" w:styleId="cat-Addressgrp-3rplc-25">
    <w:name w:val="cat-Address grp-3 rplc-25"/>
    <w:basedOn w:val="DefaultParagraphFont"/>
  </w:style>
  <w:style w:type="character" w:customStyle="1" w:styleId="cat-Addressgrp-2rplc-26">
    <w:name w:val="cat-Address grp-2 rplc-26"/>
    <w:basedOn w:val="DefaultParagraphFont"/>
  </w:style>
  <w:style w:type="character" w:customStyle="1" w:styleId="cat-Addressgrp-1rplc-27">
    <w:name w:val="cat-Address grp-1 rplc-27"/>
    <w:basedOn w:val="DefaultParagraphFont"/>
  </w:style>
  <w:style w:type="character" w:customStyle="1" w:styleId="cat-Addressgrp-4rplc-30">
    <w:name w:val="cat-Address grp-4 rplc-30"/>
    <w:basedOn w:val="DefaultParagraphFont"/>
  </w:style>
  <w:style w:type="character" w:customStyle="1" w:styleId="cat-Sumgrp-28rplc-31">
    <w:name w:val="cat-Sum grp-28 rplc-31"/>
    <w:basedOn w:val="DefaultParagraphFont"/>
  </w:style>
  <w:style w:type="character" w:customStyle="1" w:styleId="cat-Addressgrp-5rplc-33">
    <w:name w:val="cat-Address grp-5 rplc-33"/>
    <w:basedOn w:val="DefaultParagraphFont"/>
  </w:style>
  <w:style w:type="character" w:customStyle="1" w:styleId="cat-FIOgrp-16rplc-36">
    <w:name w:val="cat-FIO grp-16 rplc-36"/>
    <w:basedOn w:val="DefaultParagraphFont"/>
  </w:style>
  <w:style w:type="character" w:customStyle="1" w:styleId="cat-Addressgrp-4rplc-41">
    <w:name w:val="cat-Address grp-4 rplc-41"/>
    <w:basedOn w:val="DefaultParagraphFont"/>
  </w:style>
  <w:style w:type="character" w:customStyle="1" w:styleId="cat-Addressgrp-4rplc-44">
    <w:name w:val="cat-Address grp-4 rplc-44"/>
    <w:basedOn w:val="DefaultParagraphFont"/>
  </w:style>
  <w:style w:type="character" w:customStyle="1" w:styleId="cat-Sumgrp-28rplc-45">
    <w:name w:val="cat-Sum grp-28 rplc-45"/>
    <w:basedOn w:val="DefaultParagraphFont"/>
  </w:style>
  <w:style w:type="character" w:customStyle="1" w:styleId="cat-Sumgrp-22rplc-46">
    <w:name w:val="cat-Sum grp-22 rplc-46"/>
    <w:basedOn w:val="DefaultParagraphFont"/>
  </w:style>
  <w:style w:type="character" w:customStyle="1" w:styleId="cat-Sumgrp-29rplc-47">
    <w:name w:val="cat-Sum grp-29 rplc-47"/>
    <w:basedOn w:val="DefaultParagraphFont"/>
  </w:style>
  <w:style w:type="character" w:customStyle="1" w:styleId="cat-Sumgrp-30rplc-48">
    <w:name w:val="cat-Sum grp-30 rplc-48"/>
    <w:basedOn w:val="DefaultParagraphFont"/>
  </w:style>
  <w:style w:type="character" w:customStyle="1" w:styleId="cat-Addressgrp-4rplc-49">
    <w:name w:val="cat-Address grp-4 rplc-49"/>
    <w:basedOn w:val="DefaultParagraphFont"/>
  </w:style>
  <w:style w:type="character" w:customStyle="1" w:styleId="cat-Sumgrp-31rplc-50">
    <w:name w:val="cat-Sum grp-31 rplc-50"/>
    <w:basedOn w:val="DefaultParagraphFont"/>
  </w:style>
  <w:style w:type="character" w:customStyle="1" w:styleId="cat-Sumgrp-32rplc-51">
    <w:name w:val="cat-Sum grp-32 rplc-51"/>
    <w:basedOn w:val="DefaultParagraphFont"/>
  </w:style>
  <w:style w:type="character" w:customStyle="1" w:styleId="cat-Sumgrp-33rplc-52">
    <w:name w:val="cat-Sum grp-33 rplc-52"/>
    <w:basedOn w:val="DefaultParagraphFont"/>
  </w:style>
  <w:style w:type="character" w:customStyle="1" w:styleId="cat-Sumgrp-29rplc-54">
    <w:name w:val="cat-Sum grp-29 rplc-54"/>
    <w:basedOn w:val="DefaultParagraphFont"/>
  </w:style>
  <w:style w:type="character" w:customStyle="1" w:styleId="cat-Sumgrp-31rplc-56">
    <w:name w:val="cat-Sum grp-31 rplc-56"/>
    <w:basedOn w:val="DefaultParagraphFont"/>
  </w:style>
  <w:style w:type="character" w:customStyle="1" w:styleId="cat-FIOgrp-15rplc-57">
    <w:name w:val="cat-FIO grp-15 rplc-57"/>
    <w:basedOn w:val="DefaultParagraphFont"/>
  </w:style>
  <w:style w:type="character" w:customStyle="1" w:styleId="cat-Sumgrp-29rplc-59">
    <w:name w:val="cat-Sum grp-29 rplc-59"/>
    <w:basedOn w:val="DefaultParagraphFont"/>
  </w:style>
  <w:style w:type="character" w:customStyle="1" w:styleId="cat-Sumgrp-34rplc-60">
    <w:name w:val="cat-Sum grp-34 rplc-60"/>
    <w:basedOn w:val="DefaultParagraphFont"/>
  </w:style>
  <w:style w:type="character" w:customStyle="1" w:styleId="cat-Sumgrp-23rplc-62">
    <w:name w:val="cat-Sum grp-23 rplc-62"/>
    <w:basedOn w:val="DefaultParagraphFont"/>
  </w:style>
  <w:style w:type="character" w:customStyle="1" w:styleId="cat-FIOgrp-11rplc-64">
    <w:name w:val="cat-FIO grp-11 rplc-64"/>
    <w:basedOn w:val="DefaultParagraphFont"/>
  </w:style>
  <w:style w:type="character" w:customStyle="1" w:styleId="cat-Sumgrp-35rplc-68">
    <w:name w:val="cat-Sum grp-35 rplc-68"/>
    <w:basedOn w:val="DefaultParagraphFont"/>
  </w:style>
  <w:style w:type="character" w:customStyle="1" w:styleId="cat-Sumgrp-36rplc-69">
    <w:name w:val="cat-Sum grp-36 rplc-69"/>
    <w:basedOn w:val="DefaultParagraphFont"/>
  </w:style>
  <w:style w:type="character" w:customStyle="1" w:styleId="cat-Sumgrp-37rplc-70">
    <w:name w:val="cat-Sum grp-37 rplc-70"/>
    <w:basedOn w:val="DefaultParagraphFont"/>
  </w:style>
  <w:style w:type="character" w:customStyle="1" w:styleId="cat-Sumgrp-38rplc-72">
    <w:name w:val="cat-Sum grp-38 rplc-72"/>
    <w:basedOn w:val="DefaultParagraphFont"/>
  </w:style>
  <w:style w:type="character" w:customStyle="1" w:styleId="cat-Addressgrp-0rplc-73">
    <w:name w:val="cat-Address grp-0 rplc-7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