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7B95AE" w14:textId="77777777" w:rsidR="00000000" w:rsidRDefault="007B4CCF">
      <w:pPr>
        <w:jc w:val="right"/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>УИД77RS0005-01-2020-000249-39</w:t>
      </w:r>
    </w:p>
    <w:p w14:paraId="0B2A237C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6A9FF568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15967AD0" w14:textId="77777777" w:rsidR="00000000" w:rsidRDefault="007B4CCF">
      <w:pPr>
        <w:ind w:left="284" w:hanging="284"/>
        <w:jc w:val="center"/>
        <w:rPr>
          <w:sz w:val="26"/>
          <w:szCs w:val="26"/>
          <w:lang w:val="en-BE" w:eastAsia="en-BE" w:bidi="ar-SA"/>
        </w:rPr>
      </w:pPr>
      <w:r>
        <w:rPr>
          <w:rStyle w:val="cat-Dategrp-2rplc-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               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14:paraId="48F243D8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1rplc-2"/>
          <w:sz w:val="26"/>
          <w:szCs w:val="26"/>
          <w:lang w:val="en-BE" w:eastAsia="en-BE" w:bidi="ar-SA"/>
        </w:rPr>
        <w:t>адрес</w:t>
      </w:r>
    </w:p>
    <w:p w14:paraId="11219DD9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7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51B14248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</w:t>
      </w:r>
      <w:r>
        <w:rPr>
          <w:sz w:val="26"/>
          <w:szCs w:val="26"/>
          <w:lang w:val="en-BE" w:eastAsia="en-BE" w:bidi="ar-SA"/>
        </w:rPr>
        <w:t xml:space="preserve">кретаре </w:t>
      </w:r>
      <w:r>
        <w:rPr>
          <w:rStyle w:val="cat-FIOgrp-8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1848A3B1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гражданское дело №2-1185/2020 по иску ПАО Сбербанк в лице филиала – Московский банк ПАО Сбербанк к </w:t>
      </w:r>
      <w:r>
        <w:rPr>
          <w:rStyle w:val="cat-FIOgrp-9rplc-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</w:t>
      </w:r>
    </w:p>
    <w:p w14:paraId="35BC877B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ст.199 ГПК РФ, суд</w:t>
      </w:r>
    </w:p>
    <w:p w14:paraId="1CA64CC8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</w:t>
      </w:r>
    </w:p>
    <w:p w14:paraId="32DC58FE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</w:t>
      </w:r>
      <w:r>
        <w:rPr>
          <w:sz w:val="26"/>
          <w:szCs w:val="26"/>
          <w:lang w:val="en-BE" w:eastAsia="en-BE" w:bidi="ar-SA"/>
        </w:rPr>
        <w:t xml:space="preserve">ковые требования ПАО Сбербанк в лице филиала – Московский банк ПАО Сбербанк к </w:t>
      </w:r>
      <w:r>
        <w:rPr>
          <w:rStyle w:val="cat-FIOgrp-9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 – удовлетворить.</w:t>
      </w:r>
    </w:p>
    <w:p w14:paraId="4A4ED4ED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FIOgrp-10rplc-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Сбербанк в лице филиала – Московский банк ПАО Сбербанк задолженность по эмисс</w:t>
      </w:r>
      <w:r>
        <w:rPr>
          <w:sz w:val="26"/>
          <w:szCs w:val="26"/>
          <w:lang w:val="en-BE" w:eastAsia="en-BE" w:bidi="ar-SA"/>
        </w:rPr>
        <w:t xml:space="preserve">ионному контракту в размере </w:t>
      </w:r>
      <w:r>
        <w:rPr>
          <w:rStyle w:val="cat-Sumgrp-12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9"/>
          <w:sz w:val="26"/>
          <w:szCs w:val="26"/>
          <w:lang w:val="en-BE" w:eastAsia="en-BE" w:bidi="ar-SA"/>
        </w:rPr>
        <w:t>сумма</w:t>
      </w:r>
    </w:p>
    <w:p w14:paraId="4D4B5AF8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окончательной форме, путем подачи апелляционной жалобы чер</w:t>
      </w:r>
      <w:r>
        <w:rPr>
          <w:sz w:val="26"/>
          <w:szCs w:val="26"/>
          <w:lang w:val="en-BE" w:eastAsia="en-BE" w:bidi="ar-SA"/>
        </w:rPr>
        <w:t xml:space="preserve">ез канцелярию по гражданским делам Головинского районного суда </w:t>
      </w:r>
      <w:r>
        <w:rPr>
          <w:rStyle w:val="cat-Addressgrp-1rplc-1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5EEDB1E3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5FCE2A7A" w14:textId="77777777" w:rsidR="00000000" w:rsidRDefault="007B4CCF">
      <w:pPr>
        <w:ind w:firstLine="708"/>
        <w:jc w:val="both"/>
        <w:rPr>
          <w:sz w:val="16"/>
          <w:szCs w:val="16"/>
          <w:lang w:val="en-BE" w:eastAsia="en-BE" w:bidi="ar-SA"/>
        </w:rPr>
      </w:pPr>
    </w:p>
    <w:p w14:paraId="0340826F" w14:textId="77777777" w:rsidR="00000000" w:rsidRDefault="007B4CCF">
      <w:pPr>
        <w:ind w:firstLine="708"/>
        <w:jc w:val="both"/>
        <w:rPr>
          <w:sz w:val="26"/>
          <w:szCs w:val="26"/>
          <w:lang w:val="en-BE" w:eastAsia="en-BE" w:bidi="ar-SA"/>
        </w:rPr>
      </w:pPr>
    </w:p>
    <w:p w14:paraId="5CD89651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</w:p>
    <w:p w14:paraId="7C0B91E4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62E8E152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1B18EC9F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263A3D78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2354F6CB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0D8C8731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632B142D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06B1F717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7460E0AE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43985D4F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47408155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10AE675C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0DBFE0DC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15220063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54758CBD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3CA50008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20FF16CA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7519FBBA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00DAFF31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6C7CAE93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06422AF4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337680B9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643507E1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617C384D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7588BB95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19914CA0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76355596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</w:p>
    <w:p w14:paraId="772155EC" w14:textId="77777777" w:rsidR="00000000" w:rsidRDefault="007B4CCF">
      <w:pPr>
        <w:jc w:val="right"/>
        <w:rPr>
          <w:sz w:val="16"/>
          <w:szCs w:val="16"/>
          <w:lang w:val="en-BE" w:eastAsia="en-BE" w:bidi="ar-SA"/>
        </w:rPr>
      </w:pPr>
    </w:p>
    <w:p w14:paraId="54EA3771" w14:textId="77777777" w:rsidR="00000000" w:rsidRDefault="007B4CCF">
      <w:pPr>
        <w:jc w:val="right"/>
        <w:rPr>
          <w:sz w:val="16"/>
          <w:szCs w:val="16"/>
          <w:lang w:val="en-BE" w:eastAsia="en-BE" w:bidi="ar-SA"/>
        </w:rPr>
      </w:pPr>
    </w:p>
    <w:p w14:paraId="385DDBDE" w14:textId="77777777" w:rsidR="00000000" w:rsidRDefault="007B4CCF">
      <w:pPr>
        <w:jc w:val="right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УИД77RS0005-01-2020-000249-39</w:t>
      </w:r>
    </w:p>
    <w:p w14:paraId="03C8AA1F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44330BE7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755C6FF0" w14:textId="77777777" w:rsidR="00000000" w:rsidRDefault="007B4CCF">
      <w:pPr>
        <w:ind w:left="284" w:hanging="284"/>
        <w:jc w:val="center"/>
        <w:rPr>
          <w:sz w:val="26"/>
          <w:szCs w:val="26"/>
          <w:lang w:val="en-BE" w:eastAsia="en-BE" w:bidi="ar-SA"/>
        </w:rPr>
      </w:pPr>
      <w:r>
        <w:rPr>
          <w:rStyle w:val="cat-Dategrp-2rplc-1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</w:t>
      </w:r>
      <w:r>
        <w:rPr>
          <w:sz w:val="26"/>
          <w:szCs w:val="26"/>
          <w:lang w:val="en-BE" w:eastAsia="en-BE" w:bidi="ar-SA"/>
        </w:rPr>
        <w:t xml:space="preserve">                      </w:t>
      </w:r>
      <w:r>
        <w:rPr>
          <w:rStyle w:val="cat-Addressgrp-0rplc-12"/>
          <w:sz w:val="26"/>
          <w:szCs w:val="26"/>
          <w:lang w:val="en-BE" w:eastAsia="en-BE" w:bidi="ar-SA"/>
        </w:rPr>
        <w:t>адрес</w:t>
      </w:r>
    </w:p>
    <w:p w14:paraId="763F2DEA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1rplc-13"/>
          <w:sz w:val="26"/>
          <w:szCs w:val="26"/>
          <w:lang w:val="en-BE" w:eastAsia="en-BE" w:bidi="ar-SA"/>
        </w:rPr>
        <w:t>адрес</w:t>
      </w:r>
    </w:p>
    <w:p w14:paraId="70D16137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составе председательствующего судьи </w:t>
      </w:r>
      <w:r>
        <w:rPr>
          <w:rStyle w:val="cat-FIOgrp-7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2B8B7AE2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8rplc-1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20F60C57" w14:textId="77777777" w:rsidR="00000000" w:rsidRDefault="007B4CCF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№2-1185/2020 по иску ПАО Сбербанк в лице филиала – Московский банк ПАО Сберба</w:t>
      </w:r>
      <w:r>
        <w:rPr>
          <w:sz w:val="26"/>
          <w:szCs w:val="26"/>
          <w:lang w:val="en-BE" w:eastAsia="en-BE" w:bidi="ar-SA"/>
        </w:rPr>
        <w:t xml:space="preserve">нк к </w:t>
      </w:r>
      <w:r>
        <w:rPr>
          <w:rStyle w:val="cat-FIOgrp-9rplc-1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</w:t>
      </w:r>
    </w:p>
    <w:p w14:paraId="1A443016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44F58499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ПАО Сбербанк в лице филиала – Московский банк ПАО Сбербанк обратился в суд с иском к ответчику </w:t>
      </w:r>
      <w:r>
        <w:rPr>
          <w:rStyle w:val="cat-FIOgrp-11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контракту, просит взыскать с ответчи</w:t>
      </w:r>
      <w:r>
        <w:rPr>
          <w:sz w:val="26"/>
          <w:szCs w:val="26"/>
          <w:lang w:val="en-BE" w:eastAsia="en-BE" w:bidi="ar-SA"/>
        </w:rPr>
        <w:t xml:space="preserve">ка задолженность по эмиссионному контракту №0910-Р-7863782850 в размере </w:t>
      </w:r>
      <w:r>
        <w:rPr>
          <w:rStyle w:val="cat-Sumgrp-12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обоснование заявленных требований истец указывает, что </w:t>
      </w:r>
      <w:r>
        <w:rPr>
          <w:rStyle w:val="cat-Dategrp-3rplc-20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между ПАО Сбербанк и ответчиком был заключен эмиссионный </w:t>
      </w:r>
      <w:r>
        <w:rPr>
          <w:sz w:val="26"/>
          <w:szCs w:val="26"/>
          <w:lang w:val="en-BE" w:eastAsia="en-BE" w:bidi="ar-SA"/>
        </w:rPr>
        <w:t>контракт №0910-Р-7863782850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Во исполнение заключенного договора подраздел</w:t>
      </w:r>
      <w:r>
        <w:rPr>
          <w:sz w:val="26"/>
          <w:szCs w:val="26"/>
          <w:lang w:val="en-BE" w:eastAsia="en-BE" w:bidi="ar-SA"/>
        </w:rPr>
        <w:t>ением банка ответчику была выдана кредитная карта, условия предоставления и возврата которого изложены в индивидуальных условия, условиях и в тарифах банка. Также ответчику был открыт счет для отражения операций, проводимых с использованием международной к</w:t>
      </w:r>
      <w:r>
        <w:rPr>
          <w:sz w:val="26"/>
          <w:szCs w:val="26"/>
          <w:lang w:val="en-BE" w:eastAsia="en-BE" w:bidi="ar-SA"/>
        </w:rPr>
        <w:t xml:space="preserve">редитной карты в соответствии с заключенным договором. Однако,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образовалась просроченная задолженность </w:t>
      </w:r>
      <w:r>
        <w:rPr>
          <w:sz w:val="26"/>
          <w:szCs w:val="26"/>
          <w:lang w:val="en-BE" w:eastAsia="en-BE" w:bidi="ar-SA"/>
        </w:rPr>
        <w:t xml:space="preserve">по состоянию на </w:t>
      </w:r>
      <w:r>
        <w:rPr>
          <w:rStyle w:val="cat-Dategrp-4rplc-21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сумме </w:t>
      </w:r>
      <w:r>
        <w:rPr>
          <w:rStyle w:val="cat-Sumgrp-12rplc-2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Ответчику было направлено письмо с требованием о досрочном возврате суммы кредита, процентов за пользование кредитом и уплате неустойки, которое до настоящего момента не выполнено.</w:t>
      </w:r>
    </w:p>
    <w:p w14:paraId="19ECBBCC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</w:t>
      </w:r>
      <w:r>
        <w:rPr>
          <w:sz w:val="26"/>
          <w:szCs w:val="26"/>
          <w:lang w:val="en-BE" w:eastAsia="en-BE" w:bidi="ar-SA"/>
        </w:rPr>
        <w:t>овский банк ПАО Сбербанк о дате, месте и времени рассмотрения дела извещен надлежащим образом, представитель в судебное заседание не явился, в исковом заявлении содержится просьба о рассмотрении дела в его отсутствие.</w:t>
      </w:r>
    </w:p>
    <w:p w14:paraId="29ED4F43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11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времени и месте судебно</w:t>
      </w:r>
      <w:r>
        <w:rPr>
          <w:sz w:val="26"/>
          <w:szCs w:val="26"/>
          <w:lang w:val="en-BE" w:eastAsia="en-BE" w:bidi="ar-SA"/>
        </w:rPr>
        <w:t xml:space="preserve">го заседания извещалась судом надлежащим образом, в судебное заседание не явилась, об уважительных причинах </w:t>
      </w:r>
      <w:r>
        <w:rPr>
          <w:sz w:val="26"/>
          <w:szCs w:val="26"/>
          <w:lang w:val="en-BE" w:eastAsia="en-BE" w:bidi="ar-SA"/>
        </w:rPr>
        <w:lastRenderedPageBreak/>
        <w:t>неявки суду не сообщила, не просила рассмотреть дело в её отсутствие, возражений на иск не представила.</w:t>
      </w:r>
    </w:p>
    <w:p w14:paraId="10068221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Суд, в соответствии со ст. 167 ГПК РФ, счел </w:t>
      </w:r>
      <w:r>
        <w:rPr>
          <w:sz w:val="26"/>
          <w:szCs w:val="26"/>
          <w:lang w:val="en-BE" w:eastAsia="en-BE" w:bidi="ar-SA"/>
        </w:rPr>
        <w:t>возможным рассмотреть дело в отсутствие неявившихся сторон.</w:t>
      </w:r>
    </w:p>
    <w:p w14:paraId="64BAD5B9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Огласив исковое заявление, проверив и изучив материалы дела, суд находит исковые требования подлежащими удовлетворению, в силу следующего.</w:t>
      </w:r>
    </w:p>
    <w:p w14:paraId="6EA5FAB6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ст.309 ГК РФ обязательства должны исполняться на</w:t>
      </w:r>
      <w:r>
        <w:rPr>
          <w:sz w:val="26"/>
          <w:szCs w:val="26"/>
          <w:lang w:val="en-BE" w:eastAsia="en-BE" w:bidi="ar-SA"/>
        </w:rPr>
        <w:t>длежащим образом в соответствии с условиями обязательства и требований – в соответствии с обычаями делового оборота или иными обычно предъявляемыми требованиями.</w:t>
      </w:r>
    </w:p>
    <w:p w14:paraId="70901685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 РФ односторонний отказ от исполнения обязательства не допускается, за исклю</w:t>
      </w:r>
      <w:r>
        <w:rPr>
          <w:sz w:val="26"/>
          <w:szCs w:val="26"/>
          <w:lang w:val="en-BE" w:eastAsia="en-BE" w:bidi="ar-SA"/>
        </w:rPr>
        <w:t>чением случаев, предусмотренных законом.</w:t>
      </w:r>
    </w:p>
    <w:p w14:paraId="62BCD6A3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ст.401 ГК РФ лицо, не исполнившее обязательство, несет ответственность при наличии вины (умысла или неосторожности).</w:t>
      </w:r>
    </w:p>
    <w:p w14:paraId="018321D5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14:paraId="1EB58A19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ст.432 ГК РФ 1. До</w:t>
      </w:r>
      <w:r>
        <w:rPr>
          <w:sz w:val="26"/>
          <w:szCs w:val="26"/>
          <w:lang w:val="en-BE" w:eastAsia="en-BE" w:bidi="ar-SA"/>
        </w:rPr>
        <w:t>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357FB0E2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</w:t>
      </w:r>
      <w:r>
        <w:rPr>
          <w:sz w:val="26"/>
          <w:szCs w:val="26"/>
          <w:lang w:val="en-BE" w:eastAsia="en-BE" w:bidi="ar-SA"/>
        </w:rPr>
        <w:t xml:space="preserve">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7EB19E3C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заключается посредством направления оферты (предложения заключить до</w:t>
      </w:r>
      <w:r>
        <w:rPr>
          <w:sz w:val="26"/>
          <w:szCs w:val="26"/>
          <w:lang w:val="en-BE" w:eastAsia="en-BE" w:bidi="ar-SA"/>
        </w:rPr>
        <w:t>говор) одной из сторон и ее акцепта (принятия предложения) другой стороной.</w:t>
      </w:r>
    </w:p>
    <w:p w14:paraId="7F105AEE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ст.434 ГК РФ 1.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</w:t>
      </w:r>
      <w:r>
        <w:rPr>
          <w:sz w:val="26"/>
          <w:szCs w:val="26"/>
          <w:lang w:val="en-BE" w:eastAsia="en-BE" w:bidi="ar-SA"/>
        </w:rPr>
        <w:t>.</w:t>
      </w:r>
    </w:p>
    <w:p w14:paraId="317D5579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стороны договорились заключить договор в определенной форме, он считается заключенным после придания ему условленной формы, хотя бы законом для договоров данного вида такая форма не требовалась.</w:t>
      </w:r>
    </w:p>
    <w:p w14:paraId="3044C3EC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в письменной форме может быть заключен путе</w:t>
      </w:r>
      <w:r>
        <w:rPr>
          <w:sz w:val="26"/>
          <w:szCs w:val="26"/>
          <w:lang w:val="en-BE" w:eastAsia="en-BE" w:bidi="ar-SA"/>
        </w:rPr>
        <w:t>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591CFAB7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Письменная форма договора считается соблюденной, если письменное предложение заключить договор принято в порядке, предусмотренном пунктом 3 статьи 438 настоящего Кодекса.</w:t>
      </w:r>
    </w:p>
    <w:p w14:paraId="47CB3158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ст.435 ГК РФ 1. Офертой признается адресованное одному или нескольким ко</w:t>
      </w:r>
      <w:r>
        <w:rPr>
          <w:sz w:val="26"/>
          <w:szCs w:val="26"/>
          <w:lang w:val="en-BE" w:eastAsia="en-BE" w:bidi="ar-SA"/>
        </w:rPr>
        <w:t>нкретным лицам предложение,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 w14:paraId="5930E844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Оферта должна содержать существенные условия договора.</w:t>
      </w:r>
    </w:p>
    <w:p w14:paraId="444B56BD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2. Оферта </w:t>
      </w:r>
      <w:r>
        <w:rPr>
          <w:sz w:val="26"/>
          <w:szCs w:val="26"/>
          <w:lang w:val="en-BE" w:eastAsia="en-BE" w:bidi="ar-SA"/>
        </w:rPr>
        <w:t>связывает направившее ее лицо с момента ее получения адресатом.</w:t>
      </w:r>
    </w:p>
    <w:p w14:paraId="194B68EE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Если извещение об отзыве оферты поступило ранее или одновременно с самой офертой, оферта считается не полученной.</w:t>
      </w:r>
    </w:p>
    <w:p w14:paraId="7D0524E2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ст.438 ГК РФ 1. Акцептом признается ответ лица, которому адресована о</w:t>
      </w:r>
      <w:r>
        <w:rPr>
          <w:sz w:val="26"/>
          <w:szCs w:val="26"/>
          <w:lang w:val="en-BE" w:eastAsia="en-BE" w:bidi="ar-SA"/>
        </w:rPr>
        <w:t>ферта, о ее принятии.</w:t>
      </w:r>
    </w:p>
    <w:p w14:paraId="4964FBAB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Акцепт должен быть полным и безоговорочным.</w:t>
      </w:r>
    </w:p>
    <w:p w14:paraId="4217BBD8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Молчание не является акцептом, если иное не вытекает из закона, обычая делового оборота или из прежних деловых отношений сторон.</w:t>
      </w:r>
    </w:p>
    <w:p w14:paraId="238E1673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Совершение лицом, получившим оферту, в срок, установлен</w:t>
      </w:r>
      <w:r>
        <w:rPr>
          <w:sz w:val="26"/>
          <w:szCs w:val="26"/>
          <w:lang w:val="en-BE" w:eastAsia="en-BE" w:bidi="ar-SA"/>
        </w:rPr>
        <w:t>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</w:t>
      </w:r>
      <w:r>
        <w:rPr>
          <w:sz w:val="26"/>
          <w:szCs w:val="26"/>
          <w:lang w:val="en-BE" w:eastAsia="en-BE" w:bidi="ar-SA"/>
        </w:rPr>
        <w:t>е указано в оферте.</w:t>
      </w:r>
    </w:p>
    <w:p w14:paraId="1D001079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ст.819 ГК РФ по кредитному договору банк или иная коммерческая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</w:t>
      </w:r>
      <w:r>
        <w:rPr>
          <w:sz w:val="26"/>
          <w:szCs w:val="26"/>
          <w:lang w:val="en-BE" w:eastAsia="en-BE" w:bidi="ar-SA"/>
        </w:rPr>
        <w:t>тить полученную денежную сумму и уплатить проценты на нее.</w:t>
      </w:r>
    </w:p>
    <w:p w14:paraId="2684AB81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К отношениям по кредитному договору применяются правила, предусмотренные параграфом 1 настоящей главы (ст.ст.807 – 818 ГК РФ), если иное не предусмотрено правилами настоящего параграфа и не выте</w:t>
      </w:r>
      <w:r>
        <w:rPr>
          <w:sz w:val="26"/>
          <w:szCs w:val="26"/>
          <w:lang w:val="en-BE" w:eastAsia="en-BE" w:bidi="ar-SA"/>
        </w:rPr>
        <w:t>кает из существа кредитного договора.</w:t>
      </w:r>
    </w:p>
    <w:p w14:paraId="4AB43A85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</w:t>
      </w:r>
      <w:r>
        <w:rPr>
          <w:sz w:val="26"/>
          <w:szCs w:val="26"/>
          <w:lang w:val="en-BE" w:eastAsia="en-BE" w:bidi="ar-SA"/>
        </w:rPr>
        <w:t>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7F35E52B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807 ГК РФ по договору займа одна сторона (займодавец) передает</w:t>
      </w:r>
      <w:r>
        <w:rPr>
          <w:sz w:val="26"/>
          <w:szCs w:val="26"/>
          <w:lang w:val="en-BE" w:eastAsia="en-BE" w:bidi="ar-SA"/>
        </w:rPr>
        <w:t xml:space="preserve">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</w:t>
      </w:r>
      <w:r>
        <w:rPr>
          <w:sz w:val="26"/>
          <w:szCs w:val="26"/>
          <w:lang w:val="en-BE" w:eastAsia="en-BE" w:bidi="ar-SA"/>
        </w:rPr>
        <w:t>вор займа считается заключенным с момента передачи денег или других вещей.</w:t>
      </w:r>
    </w:p>
    <w:p w14:paraId="51A58F31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</w:t>
      </w:r>
      <w:r>
        <w:rPr>
          <w:sz w:val="26"/>
          <w:szCs w:val="26"/>
          <w:lang w:val="en-BE" w:eastAsia="en-BE" w:bidi="ar-SA"/>
        </w:rPr>
        <w:t>ленных договором. При отсутствии иного соглашения проценты выплачиваются ежемесячно до дня возврата суммы займа.</w:t>
      </w:r>
    </w:p>
    <w:p w14:paraId="57732C48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810 ГК РФ, заемщик обязан возвратить займодавцу полученную сумму займа в срок и в порядке, предусмотренные договором займа. Если и</w:t>
      </w:r>
      <w:r>
        <w:rPr>
          <w:sz w:val="26"/>
          <w:szCs w:val="26"/>
          <w:lang w:val="en-BE" w:eastAsia="en-BE" w:bidi="ar-SA"/>
        </w:rPr>
        <w:t>ное не предусмотрено договором займа, сумма займа считается возвращенной в момент передачи ее займодавцу или зачисления соответствующих денежных средств на его банковский счет.</w:t>
      </w:r>
    </w:p>
    <w:p w14:paraId="7876AC0E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п.2 ст. 811 ГК РФ при нарушении заемщиком срока, установленного дл</w:t>
      </w:r>
      <w:r>
        <w:rPr>
          <w:sz w:val="26"/>
          <w:szCs w:val="26"/>
          <w:lang w:val="en-BE" w:eastAsia="en-BE" w:bidi="ar-SA"/>
        </w:rPr>
        <w:t>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7BB3967C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 xml:space="preserve">Как установлено судом и следует из материалов дела, </w:t>
      </w:r>
      <w:r>
        <w:rPr>
          <w:rStyle w:val="cat-Dategrp-3rplc-24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между ПАО Сбербанк и </w:t>
      </w:r>
      <w:r>
        <w:rPr>
          <w:rStyle w:val="cat-FIOgrp-11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заключен эмиссионный к</w:t>
      </w:r>
      <w:r>
        <w:rPr>
          <w:sz w:val="26"/>
          <w:szCs w:val="26"/>
          <w:lang w:val="en-BE" w:eastAsia="en-BE" w:bidi="ar-SA"/>
        </w:rPr>
        <w:t>онтракт №0910-Р-7863782850 на предоставление возобновляемой кредитной линии посредством выдачи кредитной карты с предоставленным по ней кредитом и обслуживанием счета по данной карте в российских рублях (л.д.19-27).</w:t>
      </w:r>
    </w:p>
    <w:p w14:paraId="33A10790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Указанный договор заключен в результате </w:t>
      </w:r>
      <w:r>
        <w:rPr>
          <w:sz w:val="26"/>
          <w:szCs w:val="26"/>
          <w:lang w:val="en-BE" w:eastAsia="en-BE" w:bidi="ar-SA"/>
        </w:rPr>
        <w:t>публичной оферты путем оформления ответчиком заявления на получение кредитной карты Gold MasterCard ТП-1К и подписания индивидуальных условий выпуска и обслуживания кредитной карты ПАО Сбербанк, ознакомления с условиями выпуска и обслуживания кредитной кар</w:t>
      </w:r>
      <w:r>
        <w:rPr>
          <w:sz w:val="26"/>
          <w:szCs w:val="26"/>
          <w:lang w:val="en-BE" w:eastAsia="en-BE" w:bidi="ar-SA"/>
        </w:rPr>
        <w:t xml:space="preserve">ты банка, тарифами банка, памяткой держателя банковских карт и памяткой по безопасности. </w:t>
      </w:r>
    </w:p>
    <w:p w14:paraId="43ABE42C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Банком ответчику была выдана кредитная карта с лимитом кредита </w:t>
      </w:r>
      <w:r>
        <w:rPr>
          <w:rStyle w:val="cat-Sumgrp-14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25,9% годовых, полная стоимость кредита 26,034% годовых, </w:t>
      </w:r>
      <w:r>
        <w:rPr>
          <w:sz w:val="26"/>
          <w:szCs w:val="26"/>
          <w:lang w:val="en-BE" w:eastAsia="en-BE" w:bidi="ar-SA"/>
        </w:rPr>
        <w:t>условия предоставления и возврата которого изложены в индивидуальных условиях, условиях и в тарифах банка. Также ответчику был открыт счет №40817810600031356769 для отражения операций, проводимых с использованием международной кредитной карты в соответстви</w:t>
      </w:r>
      <w:r>
        <w:rPr>
          <w:sz w:val="26"/>
          <w:szCs w:val="26"/>
          <w:lang w:val="en-BE" w:eastAsia="en-BE" w:bidi="ar-SA"/>
        </w:rPr>
        <w:t>и с заключенным договором.</w:t>
      </w:r>
    </w:p>
    <w:p w14:paraId="345D430D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Индивидуальными условиями предусмотрено, что за несвоевременное погашение обязательного платежа взимается неустойка в размере 36,0 % годовых. Сумма неустойки рассчитывается от остатка просроченного основного долга и включается в </w:t>
      </w:r>
      <w:r>
        <w:rPr>
          <w:sz w:val="26"/>
          <w:szCs w:val="26"/>
          <w:lang w:val="en-BE" w:eastAsia="en-BE" w:bidi="ar-SA"/>
        </w:rPr>
        <w:t>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 (п.12).</w:t>
      </w:r>
    </w:p>
    <w:p w14:paraId="78E2261B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Обращаясь в суд с настоящими требованиями, истец ссылался на то, что платежи в сч</w:t>
      </w:r>
      <w:r>
        <w:rPr>
          <w:sz w:val="26"/>
          <w:szCs w:val="26"/>
          <w:lang w:val="en-BE" w:eastAsia="en-BE" w:bidi="ar-SA"/>
        </w:rPr>
        <w:t>ет погашения задолженности по кредиту ответчиком производились с нарушениями сроков и сумм, обязательных к погашению, что привело к возникновению задолженности.</w:t>
      </w:r>
    </w:p>
    <w:p w14:paraId="16DCD897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представленного истцом расчета, задолженность ответчика по эмиссионному контракту №091</w:t>
      </w:r>
      <w:r>
        <w:rPr>
          <w:sz w:val="26"/>
          <w:szCs w:val="26"/>
          <w:lang w:val="en-BE" w:eastAsia="en-BE" w:bidi="ar-SA"/>
        </w:rPr>
        <w:t xml:space="preserve">0-Р-7863782850 от </w:t>
      </w:r>
      <w:r>
        <w:rPr>
          <w:rStyle w:val="cat-Dategrp-3rplc-27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по состоянию на </w:t>
      </w:r>
      <w:r>
        <w:rPr>
          <w:rStyle w:val="cat-Dategrp-4rplc-28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составляет </w:t>
      </w:r>
      <w:r>
        <w:rPr>
          <w:rStyle w:val="cat-Sumgrp-12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5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– </w:t>
      </w:r>
      <w:r>
        <w:rPr>
          <w:rStyle w:val="cat-Sumgrp-16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– </w:t>
      </w:r>
      <w:r>
        <w:rPr>
          <w:rStyle w:val="cat-Sumgrp-17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(л.д.9-16).</w:t>
      </w:r>
    </w:p>
    <w:p w14:paraId="316DD938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Проверив данный расчет, суд признает его правильным, поскольку он подробно составлен</w:t>
      </w:r>
      <w:r>
        <w:rPr>
          <w:sz w:val="26"/>
          <w:szCs w:val="26"/>
          <w:lang w:val="en-BE" w:eastAsia="en-BE" w:bidi="ar-SA"/>
        </w:rPr>
        <w:t>, нагляден и аргументирован, полностью отражает движение денежных средств на счете кредитной карты, порядок начисления процентов и сумм задолженности, который не противоречит требованиям закона.</w:t>
      </w:r>
    </w:p>
    <w:p w14:paraId="5E33144E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Расчет по существу ответчиком не оспорен, доказательств несоо</w:t>
      </w:r>
      <w:r>
        <w:rPr>
          <w:sz w:val="26"/>
          <w:szCs w:val="26"/>
          <w:lang w:val="en-BE" w:eastAsia="en-BE" w:bidi="ar-SA"/>
        </w:rPr>
        <w:t>тветствия произведенного истцом расчета положениям закона ответчиком не представлено, как и не представлено иного расчета. Доказательств, свидетельствующих об исполнении надлежащим образом принятых на себя обязательств по кредитному договору, ответчиком не</w:t>
      </w:r>
      <w:r>
        <w:rPr>
          <w:sz w:val="26"/>
          <w:szCs w:val="26"/>
          <w:lang w:val="en-BE" w:eastAsia="en-BE" w:bidi="ar-SA"/>
        </w:rPr>
        <w:t xml:space="preserve"> представлено.</w:t>
      </w:r>
    </w:p>
    <w:p w14:paraId="689EE1CE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адрес ответчика было направлено письмо от </w:t>
      </w:r>
      <w:r>
        <w:rPr>
          <w:rStyle w:val="cat-Dategrp-5rplc-33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с требованием о досрочном возврате суммы кредита, процентов за пользование кредитом и уплате неустойки (л.д.28), которое было оставлено без исполнения, задолженность до настоящего времени отве</w:t>
      </w:r>
      <w:r>
        <w:rPr>
          <w:sz w:val="26"/>
          <w:szCs w:val="26"/>
          <w:lang w:val="en-BE" w:eastAsia="en-BE" w:bidi="ar-SA"/>
        </w:rPr>
        <w:t>тчиком не погашена.</w:t>
      </w:r>
    </w:p>
    <w:p w14:paraId="32498423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95F068F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150 ГПК РФ непредставление отве</w:t>
      </w:r>
      <w:r>
        <w:rPr>
          <w:sz w:val="26"/>
          <w:szCs w:val="26"/>
          <w:lang w:val="en-BE" w:eastAsia="en-BE" w:bidi="ar-SA"/>
        </w:rPr>
        <w:t>тчиком доказательств и возражений не препятствует рассмотрению дела по имеющимся в деле доказательствам.</w:t>
      </w:r>
    </w:p>
    <w:p w14:paraId="5D8B7F9A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в совокупности доказательства, собранные по делу, установленные в процессе его разбирательства фактические обстоятельства, суд приходит к выводу</w:t>
      </w:r>
      <w:r>
        <w:rPr>
          <w:sz w:val="26"/>
          <w:szCs w:val="26"/>
          <w:lang w:val="en-BE" w:eastAsia="en-BE" w:bidi="ar-SA"/>
        </w:rPr>
        <w:t xml:space="preserve"> о том, что требования истца о взыскании с ответчика задолженности по эмиссионному контракту №0910-Р-7863782850 от </w:t>
      </w:r>
      <w:r>
        <w:rPr>
          <w:rStyle w:val="cat-Dategrp-3rplc-34"/>
          <w:sz w:val="26"/>
          <w:szCs w:val="26"/>
          <w:lang w:val="en-BE" w:eastAsia="en-BE" w:bidi="ar-SA"/>
        </w:rPr>
        <w:t>дата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2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обоснованы и подлежат удовлетворению,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поскольку ответчик ненадлежащим образом исполняет свои обязанности во возврату кре</w:t>
      </w:r>
      <w:r>
        <w:rPr>
          <w:sz w:val="26"/>
          <w:szCs w:val="26"/>
          <w:lang w:val="en-BE" w:eastAsia="en-BE" w:bidi="ar-SA"/>
        </w:rPr>
        <w:t>дитных денежных средств, что подтверждается представленными в дело доказательствами.</w:t>
      </w:r>
    </w:p>
    <w:p w14:paraId="4BAB271D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взысканию с ответчика в пользу истца подлежат также судебные расходы по оплате государственной пошлины в размере </w:t>
      </w:r>
      <w:r>
        <w:rPr>
          <w:rStyle w:val="cat-Sumgrp-13rplc-3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(л.д.5).</w:t>
      </w:r>
    </w:p>
    <w:p w14:paraId="00085A28" w14:textId="77777777" w:rsidR="00000000" w:rsidRDefault="007B4CCF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</w:t>
      </w:r>
      <w:r>
        <w:rPr>
          <w:sz w:val="26"/>
          <w:szCs w:val="26"/>
          <w:lang w:val="en-BE" w:eastAsia="en-BE" w:bidi="ar-SA"/>
        </w:rPr>
        <w:t>вании изложенного, руководствуясь ст.ст.194-199 ГПК РФ, суд</w:t>
      </w:r>
    </w:p>
    <w:p w14:paraId="5B77631B" w14:textId="77777777" w:rsidR="00000000" w:rsidRDefault="007B4CCF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 :</w:t>
      </w:r>
    </w:p>
    <w:p w14:paraId="0E21F3F4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Исковые требования ПАО Сбербанк в лице филиала – Московский банк ПАО Сбербанк к </w:t>
      </w:r>
      <w:r>
        <w:rPr>
          <w:rStyle w:val="cat-FIOgrp-9rplc-3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задолженности по эмиссионному контракту – удовлетворить.</w:t>
      </w:r>
    </w:p>
    <w:p w14:paraId="4798A365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FIOgrp-10rplc-3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Сбе</w:t>
      </w:r>
      <w:r>
        <w:rPr>
          <w:sz w:val="26"/>
          <w:szCs w:val="26"/>
          <w:lang w:val="en-BE" w:eastAsia="en-BE" w:bidi="ar-SA"/>
        </w:rPr>
        <w:t xml:space="preserve">рбанк в лице филиала – Московский банк ПАО Сбербанк задолженность по эмиссионному контракту в размере </w:t>
      </w:r>
      <w:r>
        <w:rPr>
          <w:rStyle w:val="cat-Sumgrp-12rplc-3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40"/>
          <w:sz w:val="26"/>
          <w:szCs w:val="26"/>
          <w:lang w:val="en-BE" w:eastAsia="en-BE" w:bidi="ar-SA"/>
        </w:rPr>
        <w:t>сумма</w:t>
      </w:r>
    </w:p>
    <w:p w14:paraId="45C125AB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</w:t>
      </w:r>
      <w:r>
        <w:rPr>
          <w:sz w:val="26"/>
          <w:szCs w:val="26"/>
          <w:lang w:val="en-BE" w:eastAsia="en-BE" w:bidi="ar-SA"/>
        </w:rPr>
        <w:t xml:space="preserve"> решения суда в окончательной форме,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4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14:paraId="1DCEF201" w14:textId="77777777" w:rsidR="00000000" w:rsidRDefault="007B4CCF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14:paraId="2726E4E2" w14:textId="77777777" w:rsidR="00000000" w:rsidRDefault="007B4CCF">
      <w:pPr>
        <w:jc w:val="both"/>
        <w:rPr>
          <w:sz w:val="16"/>
          <w:szCs w:val="16"/>
          <w:lang w:val="en-BE" w:eastAsia="en-BE" w:bidi="ar-SA"/>
        </w:rPr>
      </w:pPr>
    </w:p>
    <w:p w14:paraId="1A2787BF" w14:textId="77777777" w:rsidR="00000000" w:rsidRDefault="007B4CCF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 xml:space="preserve">Мотивированное решение по делу изготовлено </w:t>
      </w:r>
      <w:r>
        <w:rPr>
          <w:rStyle w:val="cat-Dategrp-6rplc-42"/>
          <w:sz w:val="16"/>
          <w:szCs w:val="16"/>
          <w:lang w:val="en-BE" w:eastAsia="en-BE" w:bidi="ar-SA"/>
        </w:rPr>
        <w:t>дата</w:t>
      </w:r>
      <w:r>
        <w:rPr>
          <w:sz w:val="16"/>
          <w:szCs w:val="16"/>
          <w:lang w:val="en-BE" w:eastAsia="en-BE" w:bidi="ar-SA"/>
        </w:rPr>
        <w:t>.</w:t>
      </w:r>
    </w:p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34640" w14:textId="77777777" w:rsidR="00000000" w:rsidRDefault="007B4CCF">
      <w:r>
        <w:separator/>
      </w:r>
    </w:p>
  </w:endnote>
  <w:endnote w:type="continuationSeparator" w:id="0">
    <w:p w14:paraId="6013EAB8" w14:textId="77777777" w:rsidR="00000000" w:rsidRDefault="007B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956DC" w14:textId="77777777" w:rsidR="00000000" w:rsidRDefault="007B4CCF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53D62484" w14:textId="77777777" w:rsidR="00000000" w:rsidRDefault="007B4CCF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F7576" w14:textId="77777777" w:rsidR="00000000" w:rsidRDefault="007B4CCF">
      <w:r>
        <w:separator/>
      </w:r>
    </w:p>
  </w:footnote>
  <w:footnote w:type="continuationSeparator" w:id="0">
    <w:p w14:paraId="2938B407" w14:textId="77777777" w:rsidR="00000000" w:rsidRDefault="007B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C1716" w14:textId="77777777" w:rsidR="00000000" w:rsidRDefault="007B4CCF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3D3E7FA2" w14:textId="77777777" w:rsidR="00000000" w:rsidRDefault="007B4CCF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4CCF"/>
    <w:rsid w:val="007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057AB1D"/>
  <w15:chartTrackingRefBased/>
  <w15:docId w15:val="{8B7357F1-9789-4451-926F-00E08A98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7rplc-3">
    <w:name w:val="cat-FIO grp-7 rplc-3"/>
    <w:basedOn w:val="a0"/>
  </w:style>
  <w:style w:type="character" w:customStyle="1" w:styleId="cat-FIOgrp-8rplc-4">
    <w:name w:val="cat-FIO grp-8 rplc-4"/>
    <w:basedOn w:val="a0"/>
  </w:style>
  <w:style w:type="character" w:customStyle="1" w:styleId="cat-FIOgrp-9rplc-5">
    <w:name w:val="cat-FIO grp-9 rplc-5"/>
    <w:basedOn w:val="a0"/>
  </w:style>
  <w:style w:type="character" w:customStyle="1" w:styleId="cat-FIOgrp-9rplc-6">
    <w:name w:val="cat-FIO grp-9 rplc-6"/>
    <w:basedOn w:val="a0"/>
  </w:style>
  <w:style w:type="character" w:customStyle="1" w:styleId="cat-FIOgrp-10rplc-7">
    <w:name w:val="cat-FIO grp-10 rplc-7"/>
    <w:basedOn w:val="a0"/>
  </w:style>
  <w:style w:type="character" w:customStyle="1" w:styleId="cat-Sumgrp-12rplc-8">
    <w:name w:val="cat-Sum grp-12 rplc-8"/>
    <w:basedOn w:val="a0"/>
  </w:style>
  <w:style w:type="character" w:customStyle="1" w:styleId="cat-Sumgrp-13rplc-9">
    <w:name w:val="cat-Sum grp-13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Dategrp-2rplc-11">
    <w:name w:val="cat-Date grp-2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7rplc-14">
    <w:name w:val="cat-FIO grp-7 rplc-14"/>
    <w:basedOn w:val="a0"/>
  </w:style>
  <w:style w:type="character" w:customStyle="1" w:styleId="cat-FIOgrp-8rplc-15">
    <w:name w:val="cat-FIO grp-8 rplc-15"/>
    <w:basedOn w:val="a0"/>
  </w:style>
  <w:style w:type="character" w:customStyle="1" w:styleId="cat-FIOgrp-9rplc-16">
    <w:name w:val="cat-FIO grp-9 rplc-16"/>
    <w:basedOn w:val="a0"/>
  </w:style>
  <w:style w:type="character" w:customStyle="1" w:styleId="cat-FIOgrp-11rplc-17">
    <w:name w:val="cat-FIO grp-11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13rplc-19">
    <w:name w:val="cat-Sum grp-13 rplc-19"/>
    <w:basedOn w:val="a0"/>
  </w:style>
  <w:style w:type="character" w:customStyle="1" w:styleId="cat-Dategrp-3rplc-20">
    <w:name w:val="cat-Date grp-3 rplc-20"/>
    <w:basedOn w:val="a0"/>
  </w:style>
  <w:style w:type="character" w:customStyle="1" w:styleId="cat-Dategrp-4rplc-21">
    <w:name w:val="cat-Date grp-4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FIOgrp-11rplc-23">
    <w:name w:val="cat-FIO grp-11 rplc-23"/>
    <w:basedOn w:val="a0"/>
  </w:style>
  <w:style w:type="character" w:customStyle="1" w:styleId="cat-Dategrp-3rplc-24">
    <w:name w:val="cat-Date grp-3 rplc-24"/>
    <w:basedOn w:val="a0"/>
  </w:style>
  <w:style w:type="character" w:customStyle="1" w:styleId="cat-FIOgrp-11rplc-25">
    <w:name w:val="cat-FIO grp-11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Dategrp-3rplc-27">
    <w:name w:val="cat-Date grp-3 rplc-27"/>
    <w:basedOn w:val="a0"/>
  </w:style>
  <w:style w:type="character" w:customStyle="1" w:styleId="cat-Dategrp-4rplc-28">
    <w:name w:val="cat-Date grp-4 rplc-28"/>
    <w:basedOn w:val="a0"/>
  </w:style>
  <w:style w:type="character" w:customStyle="1" w:styleId="cat-Sumgrp-12rplc-29">
    <w:name w:val="cat-Sum grp-12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6rplc-31">
    <w:name w:val="cat-Sum grp-16 rplc-31"/>
    <w:basedOn w:val="a0"/>
  </w:style>
  <w:style w:type="character" w:customStyle="1" w:styleId="cat-Sumgrp-17rplc-32">
    <w:name w:val="cat-Sum grp-17 rplc-32"/>
    <w:basedOn w:val="a0"/>
  </w:style>
  <w:style w:type="character" w:customStyle="1" w:styleId="cat-Dategrp-5rplc-33">
    <w:name w:val="cat-Date grp-5 rplc-33"/>
    <w:basedOn w:val="a0"/>
  </w:style>
  <w:style w:type="character" w:customStyle="1" w:styleId="cat-Dategrp-3rplc-34">
    <w:name w:val="cat-Date grp-3 rplc-34"/>
    <w:basedOn w:val="a0"/>
  </w:style>
  <w:style w:type="character" w:customStyle="1" w:styleId="cat-Sumgrp-12rplc-35">
    <w:name w:val="cat-Sum grp-12 rplc-35"/>
    <w:basedOn w:val="a0"/>
  </w:style>
  <w:style w:type="character" w:customStyle="1" w:styleId="cat-Sumgrp-13rplc-36">
    <w:name w:val="cat-Sum grp-13 rplc-36"/>
    <w:basedOn w:val="a0"/>
  </w:style>
  <w:style w:type="character" w:customStyle="1" w:styleId="cat-FIOgrp-9rplc-37">
    <w:name w:val="cat-FIO grp-9 rplc-37"/>
    <w:basedOn w:val="a0"/>
  </w:style>
  <w:style w:type="character" w:customStyle="1" w:styleId="cat-FIOgrp-10rplc-38">
    <w:name w:val="cat-FIO grp-10 rplc-38"/>
    <w:basedOn w:val="a0"/>
  </w:style>
  <w:style w:type="character" w:customStyle="1" w:styleId="cat-Sumgrp-12rplc-39">
    <w:name w:val="cat-Sum grp-12 rplc-39"/>
    <w:basedOn w:val="a0"/>
  </w:style>
  <w:style w:type="character" w:customStyle="1" w:styleId="cat-Sumgrp-13rplc-40">
    <w:name w:val="cat-Sum grp-13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Dategrp-6rplc-42">
    <w:name w:val="cat-Date grp-6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2054</Words>
  <Characters>11714</Characters>
  <Application>Microsoft Office Word</Application>
  <DocSecurity>0</DocSecurity>
  <Lines>97</Lines>
  <Paragraphs>27</Paragraphs>
  <ScaleCrop>false</ScaleCrop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