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jc w:val="cente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77RS0004-02-2021-000247-64</w:t>
      </w:r>
    </w:p>
    <w:p>
      <w:pPr>
        <w:spacing w:before="0" w:after="0" w:line="280" w:lineRule="atLeast"/>
        <w:jc w:val="center"/>
      </w:pPr>
    </w:p>
    <w:p>
      <w:pPr>
        <w:spacing w:before="0" w:after="0" w:line="280" w:lineRule="atLeast"/>
        <w:jc w:val="center"/>
      </w:pPr>
      <w:r>
        <w:rPr>
          <w:rFonts w:ascii="Times New Roman" w:eastAsia="Times New Roman" w:hAnsi="Times New Roman" w:cs="Times New Roman"/>
          <w:highlight w:val="none"/>
        </w:rPr>
        <w:t xml:space="preserve">Решение </w:t>
      </w:r>
    </w:p>
    <w:p>
      <w:pPr>
        <w:spacing w:before="0" w:after="0" w:line="280" w:lineRule="atLeast"/>
        <w:ind w:firstLine="360"/>
        <w:jc w:val="center"/>
      </w:pPr>
      <w:r>
        <w:rPr>
          <w:rFonts w:ascii="Times New Roman" w:eastAsia="Times New Roman" w:hAnsi="Times New Roman" w:cs="Times New Roman"/>
          <w:highlight w:val="none"/>
        </w:rPr>
        <w:t>именем Российской Федерации</w:t>
      </w:r>
    </w:p>
    <w:p>
      <w:pPr>
        <w:spacing w:before="0" w:after="0" w:line="280" w:lineRule="atLeast"/>
        <w:ind w:firstLine="708"/>
        <w:jc w:val="both"/>
      </w:pPr>
    </w:p>
    <w:p>
      <w:pPr>
        <w:spacing w:before="0" w:after="0" w:line="280" w:lineRule="atLeast"/>
        <w:ind w:firstLine="708"/>
        <w:jc w:val="both"/>
      </w:pPr>
      <w:r>
        <w:rPr>
          <w:rStyle w:val="cat-Dategrp-4rplc-0"/>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Гагаринский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районный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w:t>
      </w:r>
      <w:r>
        <w:rPr>
          <w:rFonts w:ascii="Times New Roman" w:eastAsia="Times New Roman" w:hAnsi="Times New Roman" w:cs="Times New Roman"/>
          <w:highlight w:val="none"/>
        </w:rPr>
        <w:t xml:space="preserve">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составе председательствующего судьи </w:t>
      </w:r>
      <w:r>
        <w:rPr>
          <w:rStyle w:val="cat-FIOgrp-11rplc-2"/>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при секретаре </w:t>
      </w:r>
      <w:r>
        <w:rPr>
          <w:rStyle w:val="cat-FIOgrp-12rplc-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рассмотрев в открытом судебном заседании гражданское дело </w:t>
      </w:r>
      <w:r>
        <w:rPr>
          <w:rFonts w:ascii="Times New Roman" w:eastAsia="Times New Roman" w:hAnsi="Times New Roman" w:cs="Times New Roman"/>
          <w:highlight w:val="none"/>
        </w:rPr>
        <w:t xml:space="preserve">№ 2-1211/2021 </w:t>
      </w:r>
      <w:r>
        <w:rPr>
          <w:rFonts w:ascii="Times New Roman" w:eastAsia="Times New Roman" w:hAnsi="Times New Roman" w:cs="Times New Roman"/>
          <w:highlight w:val="none"/>
        </w:rPr>
        <w:t xml:space="preserve">по иску </w:t>
      </w:r>
      <w:r>
        <w:rPr>
          <w:rStyle w:val="cat-FIOgrp-10rplc-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 </w:t>
      </w:r>
      <w:r>
        <w:rPr>
          <w:rStyle w:val="cat-OrganizationNamegrp-22rplc-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о признании договора потребительского кредита, договора страхования недействительными, применении последствий недействительности договоров</w:t>
      </w:r>
      <w:r>
        <w:rPr>
          <w:rFonts w:ascii="Times New Roman" w:eastAsia="Times New Roman" w:hAnsi="Times New Roman" w:cs="Times New Roman"/>
          <w:highlight w:val="none"/>
        </w:rPr>
        <w:t>,</w:t>
      </w:r>
    </w:p>
    <w:p>
      <w:pPr>
        <w:spacing w:before="0" w:after="0" w:line="280" w:lineRule="atLeast"/>
        <w:ind w:firstLine="708"/>
        <w:jc w:val="both"/>
      </w:pPr>
    </w:p>
    <w:p>
      <w:pPr>
        <w:widowControl w:val="0"/>
        <w:spacing w:before="0" w:after="0"/>
        <w:jc w:val="center"/>
      </w:pPr>
      <w:r>
        <w:rPr>
          <w:rFonts w:ascii="Times New Roman" w:eastAsia="Times New Roman" w:hAnsi="Times New Roman" w:cs="Times New Roman"/>
          <w:highlight w:val="none"/>
        </w:rPr>
        <w:t>установил:</w:t>
      </w:r>
    </w:p>
    <w:p>
      <w:pPr>
        <w:widowControl w:val="0"/>
        <w:spacing w:before="0" w:after="0"/>
        <w:jc w:val="center"/>
      </w:pPr>
    </w:p>
    <w:p>
      <w:pPr>
        <w:spacing w:before="0" w:after="0" w:line="280" w:lineRule="atLeast"/>
        <w:ind w:firstLine="708"/>
        <w:jc w:val="both"/>
      </w:pPr>
      <w:r>
        <w:rPr>
          <w:rFonts w:ascii="Times New Roman" w:eastAsia="Times New Roman" w:hAnsi="Times New Roman" w:cs="Times New Roman"/>
          <w:highlight w:val="none"/>
        </w:rPr>
        <w:t xml:space="preserve">Истец </w:t>
      </w:r>
      <w:r>
        <w:rPr>
          <w:rStyle w:val="cat-FIOgrp-13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обратилась в суд с иском к </w:t>
      </w:r>
      <w:r>
        <w:rPr>
          <w:rStyle w:val="cat-OrganizationNamegrp-22rplc-7"/>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о признании договора потребительского кредита, договора страхования недействительными, применении последствий недействительности договоров, мотивировав свои требования тем, что </w:t>
      </w:r>
      <w:r>
        <w:rPr>
          <w:rStyle w:val="cat-Dategrp-5rplc-8"/>
          <w:rFonts w:ascii="Times New Roman" w:eastAsia="Times New Roman" w:hAnsi="Times New Roman" w:cs="Times New Roman"/>
          <w:highlight w:val="none"/>
        </w:rPr>
        <w:t>дата</w:t>
      </w:r>
      <w:r>
        <w:rPr>
          <w:rFonts w:ascii="Times New Roman" w:eastAsia="Times New Roman" w:hAnsi="Times New Roman" w:cs="Times New Roman"/>
          <w:sz w:val="21"/>
          <w:szCs w:val="21"/>
          <w:highlight w:val="none"/>
        </w:rPr>
        <w:t xml:space="preserve"> и</w:t>
      </w:r>
      <w:r>
        <w:rPr>
          <w:rFonts w:ascii="Times New Roman" w:eastAsia="Times New Roman" w:hAnsi="Times New Roman" w:cs="Times New Roman"/>
          <w:highlight w:val="none"/>
        </w:rPr>
        <w:t xml:space="preserve">стцу позвонил неизвестный гражданин, представившись сотрудником Банка сообщил о несанкционированном оформлении на имя истца кредитного договора и для того, чтобы его приостановить она должна была его оформить, а полученные деньги передать неизвестному ей лицу, по указанию звонившего ей лица, истец зайдя в личный кабинет Сбербанк Онлайн собственноручно заключила с Банком кредитный договор, получив </w:t>
      </w:r>
      <w:r>
        <w:rPr>
          <w:rStyle w:val="cat-Sumgrp-16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кроме того, заключила договор добровольного страхования жизни и здоровья, уплатив страховую премию </w:t>
      </w:r>
      <w:r>
        <w:rPr>
          <w:rStyle w:val="cat-Sumgrp-17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 просьбе третьего лица истец направилась в банкомат ПАО Сбербанк, расположенный по адресу: </w:t>
      </w:r>
      <w:r>
        <w:rPr>
          <w:rStyle w:val="cat-Addressgrp-1rplc-1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сняла с использованием собственной карты и ПИН-кода часть зачисленного ей кредита в сумме </w:t>
      </w:r>
      <w:r>
        <w:rPr>
          <w:rStyle w:val="cat-Sumgrp-18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внесла их на имя третьего лица по указанным ей реквизитам в сторонней организации </w:t>
      </w:r>
      <w:r>
        <w:rPr>
          <w:rFonts w:ascii="Times New Roman" w:eastAsia="Times New Roman" w:hAnsi="Times New Roman" w:cs="Times New Roman"/>
          <w:highlight w:val="none"/>
        </w:rPr>
        <w:t>Wallet</w:t>
      </w:r>
      <w:r>
        <w:rPr>
          <w:rFonts w:ascii="Times New Roman" w:eastAsia="Times New Roman" w:hAnsi="Times New Roman" w:cs="Times New Roman"/>
          <w:highlight w:val="none"/>
        </w:rPr>
        <w:t xml:space="preserve">, на следующий день, </w:t>
      </w:r>
      <w:r>
        <w:rPr>
          <w:rStyle w:val="cat-Dategrp-6rplc-13"/>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истец решила позвонить на официальный номер поддержки клиентов ПАО Сбербанк, где ей сообщили, что за мошеннические действия неизвестных лиц, звонивших ей Банк ответственности не несет, истец, оспаривая факт заключения кредитного договора, утверждает, что кредитный договор был заключен ею под влиянием заблуждения, основывая свои требования на ст. 820, 178 ГК РФ.</w:t>
      </w:r>
    </w:p>
    <w:p>
      <w:pPr>
        <w:widowControl w:val="0"/>
        <w:spacing w:before="0" w:after="0"/>
        <w:ind w:firstLine="540"/>
        <w:jc w:val="both"/>
      </w:pPr>
      <w:r>
        <w:rPr>
          <w:rFonts w:ascii="Times New Roman" w:eastAsia="Times New Roman" w:hAnsi="Times New Roman" w:cs="Times New Roman"/>
          <w:highlight w:val="none"/>
        </w:rPr>
        <w:t>Истец в судебно</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заседани</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явилась, о времени и месте судебного заседания извещена надлежащим образом</w:t>
      </w:r>
      <w:r>
        <w:rPr>
          <w:rFonts w:ascii="Times New Roman" w:eastAsia="Times New Roman" w:hAnsi="Times New Roman" w:cs="Times New Roman"/>
          <w:highlight w:val="none"/>
        </w:rPr>
        <w:t>.</w:t>
      </w:r>
    </w:p>
    <w:p>
      <w:pPr>
        <w:widowControl w:val="0"/>
        <w:spacing w:before="0" w:after="0"/>
        <w:ind w:firstLine="540"/>
        <w:jc w:val="both"/>
      </w:pPr>
      <w:r>
        <w:rPr>
          <w:rFonts w:ascii="Times New Roman" w:eastAsia="Times New Roman" w:hAnsi="Times New Roman" w:cs="Times New Roman"/>
          <w:highlight w:val="none"/>
        </w:rPr>
        <w:t>Представитель ответчика в судебном заседании возражал против удовлетворения исковых требований по доводам письменного отзыва.</w:t>
      </w:r>
    </w:p>
    <w:p>
      <w:pPr>
        <w:widowControl w:val="0"/>
        <w:spacing w:before="0" w:after="0"/>
        <w:ind w:firstLine="540"/>
        <w:jc w:val="both"/>
      </w:pPr>
      <w:r>
        <w:rPr>
          <w:rFonts w:ascii="Times New Roman" w:eastAsia="Times New Roman" w:hAnsi="Times New Roman" w:cs="Times New Roman"/>
          <w:highlight w:val="none"/>
        </w:rPr>
        <w:t xml:space="preserve">Суд, выслушав </w:t>
      </w:r>
      <w:r>
        <w:rPr>
          <w:rFonts w:ascii="Times New Roman" w:eastAsia="Times New Roman" w:hAnsi="Times New Roman" w:cs="Times New Roman"/>
          <w:highlight w:val="none"/>
        </w:rPr>
        <w:t>представителя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ответчика</w:t>
      </w:r>
      <w:r>
        <w:rPr>
          <w:rFonts w:ascii="Times New Roman" w:eastAsia="Times New Roman" w:hAnsi="Times New Roman" w:cs="Times New Roman"/>
          <w:highlight w:val="none"/>
        </w:rPr>
        <w:t>, исследовав письменные материалы дела, не находит оснований для удовлетворения иска.</w:t>
      </w:r>
    </w:p>
    <w:p>
      <w:pPr>
        <w:widowControl w:val="0"/>
        <w:spacing w:before="0" w:after="0"/>
        <w:ind w:firstLine="540"/>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"consultantplus://offline/ref=61D449082AAD80E2B0A496335479EF81C2FDE2B26D526EE9A7EB18B4ACC0F0F35E0461B9A9sDj9O"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2 ст.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граждане приобретают и осуществляют свои гражданские права своей волей и в своем интересе.</w:t>
      </w:r>
    </w:p>
    <w:p>
      <w:pPr>
        <w:widowControl w:val="0"/>
        <w:spacing w:before="0" w:after="0"/>
        <w:ind w:firstLine="540"/>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"consultantplus://offline/ref=61D449082AAD80E2B0A496335479EF81C2FDE2B26D526EE9A7EB18B4ACC0F0F35E0461BAABD16AD7s7j0O"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пунктами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"consultantplus://offline/ref=61D449082AAD80E2B0A496335479EF81C2FDE2B26D526EE9A7EB18B4ACC0F0F35E0461BAABD16AD7s7j4O"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 статьи 421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"consultantplus://offline/ref=61D449082AAD80E2B0A496335479EF81C2FDE2B26D526EE9A7EB18B4ACC0F0F35E0461BAABD16AD7s7j8O"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пунктом 1 статьи 422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граждане и юридические лица свободны в заключении договора.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pPr>
        <w:widowControl w:val="0"/>
        <w:spacing w:before="0" w:after="0"/>
        <w:ind w:firstLine="540"/>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"consultantplus://offline/ref=61D449082AAD80E2B0A496335479EF81C2FDE2B26D526EE9A7EB18B4ACC0F0F35E0461BAABD263DAs7j8O"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432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w:t>
      </w:r>
      <w:r>
        <w:rPr>
          <w:rFonts w:ascii="Times New Roman" w:eastAsia="Times New Roman" w:hAnsi="Times New Roman" w:cs="Times New Roman"/>
          <w:highlight w:val="none"/>
        </w:rPr>
        <w:t>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widowControl w:val="0"/>
        <w:spacing w:before="0" w:after="0"/>
        <w:ind w:firstLine="540"/>
        <w:jc w:val="both"/>
      </w:pPr>
      <w:r>
        <w:rPr>
          <w:rFonts w:ascii="Times New Roman" w:eastAsia="Times New Roman" w:hAnsi="Times New Roman" w:cs="Times New Roman"/>
          <w:highlight w:val="none"/>
        </w:rPr>
        <w:t>В силу п. 1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pPr>
        <w:widowControl w:val="0"/>
        <w:spacing w:before="0" w:after="0" w:line="274" w:lineRule="atLeast"/>
        <w:ind w:firstLine="740"/>
        <w:jc w:val="both"/>
      </w:pPr>
      <w:r>
        <w:rPr>
          <w:rFonts w:ascii="Times New Roman" w:eastAsia="Times New Roman" w:hAnsi="Times New Roman" w:cs="Times New Roman"/>
          <w:highlight w:val="none"/>
        </w:rPr>
        <w:t>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За неправомерный отказ в совершении операций банк несет финансовую ответственность (п. 3 ст. 845 ГК РФ).</w:t>
      </w:r>
    </w:p>
    <w:p>
      <w:pPr>
        <w:widowControl w:val="0"/>
        <w:spacing w:before="0" w:after="0" w:line="274" w:lineRule="atLeast"/>
        <w:ind w:firstLine="740"/>
        <w:jc w:val="both"/>
      </w:pPr>
      <w:r>
        <w:rPr>
          <w:rFonts w:ascii="Times New Roman" w:eastAsia="Times New Roman" w:hAnsi="Times New Roman" w:cs="Times New Roman"/>
          <w:highlight w:val="none"/>
        </w:rPr>
        <w:t>Таким образом, регистрация банкоматом либо электронным терминалом, либо иным способом, операции с использованием ПИН-кода является безусловным подтверждением совершения операции держателем карты и основанием для изменения платежного лимита карты на момент регистрации и последующего бесспорного списания денежных средств со счета карты в порядке, предусмотренном договором.</w:t>
      </w:r>
    </w:p>
    <w:p>
      <w:pPr>
        <w:widowControl w:val="0"/>
        <w:spacing w:before="0" w:after="0" w:line="274" w:lineRule="atLeast"/>
        <w:ind w:firstLine="740"/>
        <w:jc w:val="both"/>
      </w:pPr>
      <w:r>
        <w:rPr>
          <w:rFonts w:ascii="Times New Roman" w:eastAsia="Times New Roman" w:hAnsi="Times New Roman" w:cs="Times New Roman"/>
          <w:highlight w:val="none"/>
        </w:rPr>
        <w:t>В силу п. 3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 2 ст. 160 ГК РФ), кодов, паролей и иных средств, подтверждающих, что распоряжение дано уполномоченным на это лицом.</w:t>
      </w:r>
    </w:p>
    <w:p>
      <w:pPr>
        <w:widowControl w:val="0"/>
        <w:spacing w:before="0" w:after="0" w:line="274" w:lineRule="atLeast"/>
        <w:ind w:firstLine="740"/>
        <w:jc w:val="both"/>
      </w:pPr>
      <w:r>
        <w:rPr>
          <w:rFonts w:ascii="Times New Roman" w:eastAsia="Times New Roman" w:hAnsi="Times New Roman" w:cs="Times New Roman"/>
          <w:highlight w:val="none"/>
        </w:rPr>
        <w:t xml:space="preserve">В соответствии со ст. 848 </w:t>
      </w:r>
      <w:r>
        <w:rPr>
          <w:rStyle w:val="cat-OrganizationNamegrp-23rplc-14"/>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ГК РФ </w:t>
      </w:r>
      <w:r>
        <w:rPr>
          <w:rStyle w:val="cat-OrganizationNamegrp-24rplc-1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н совершать для клиентов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pPr>
        <w:widowControl w:val="0"/>
        <w:spacing w:before="0" w:after="0" w:line="274" w:lineRule="atLeast"/>
        <w:ind w:firstLine="740"/>
        <w:jc w:val="both"/>
      </w:pPr>
      <w:r>
        <w:rPr>
          <w:rFonts w:ascii="Times New Roman" w:eastAsia="Times New Roman" w:hAnsi="Times New Roman" w:cs="Times New Roman"/>
          <w:highlight w:val="none"/>
        </w:rPr>
        <w:t>Согласно п. 2 ст. 849 ГК РФ установлено, что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pPr>
        <w:widowControl w:val="0"/>
        <w:spacing w:before="0" w:after="0" w:line="274" w:lineRule="atLeast"/>
        <w:ind w:firstLine="760"/>
        <w:jc w:val="both"/>
      </w:pPr>
      <w:r>
        <w:rPr>
          <w:rFonts w:ascii="Times New Roman" w:eastAsia="Times New Roman" w:hAnsi="Times New Roman" w:cs="Times New Roman"/>
          <w:highlight w:val="none"/>
        </w:rPr>
        <w:t>Списание денежных средств со счета осуществляется банком на основании распоряжения клиента (п. 1 ст. 854 ГК РФ).</w:t>
      </w:r>
    </w:p>
    <w:p>
      <w:pPr>
        <w:widowControl w:val="0"/>
        <w:spacing w:before="0" w:after="0" w:line="274" w:lineRule="atLeast"/>
        <w:ind w:firstLine="760"/>
        <w:jc w:val="both"/>
      </w:pPr>
      <w:r>
        <w:rPr>
          <w:rFonts w:ascii="Times New Roman" w:eastAsia="Times New Roman" w:hAnsi="Times New Roman" w:cs="Times New Roman"/>
          <w:highlight w:val="none"/>
        </w:rPr>
        <w:t>В судебном заседании установлено, что и</w:t>
      </w:r>
      <w:r>
        <w:rPr>
          <w:rFonts w:ascii="Times New Roman" w:eastAsia="Times New Roman" w:hAnsi="Times New Roman" w:cs="Times New Roman"/>
          <w:highlight w:val="none"/>
        </w:rPr>
        <w:t xml:space="preserve">стец является держателем банковской карты ПАО Сбербанк </w:t>
      </w:r>
      <w:r>
        <w:rPr>
          <w:rStyle w:val="cat-FIOgrp-14rplc-1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Классическая № 2202201471850541, рублёвый счет № 40817810038180336639, открытый в рамках договора банковского обслуживания № 7135748 от </w:t>
      </w:r>
      <w:r>
        <w:rPr>
          <w:rStyle w:val="cat-Dategrp-7rplc-17"/>
          <w:rFonts w:ascii="Times New Roman" w:eastAsia="Times New Roman" w:hAnsi="Times New Roman" w:cs="Times New Roman"/>
          <w:highlight w:val="none"/>
        </w:rPr>
        <w:t>дата</w:t>
      </w:r>
      <w:r>
        <w:rPr>
          <w:rFonts w:ascii="Times New Roman" w:eastAsia="Times New Roman" w:hAnsi="Times New Roman" w:cs="Times New Roman"/>
          <w:highlight w:val="none"/>
        </w:rPr>
        <w:t>.</w:t>
      </w:r>
    </w:p>
    <w:p>
      <w:pPr>
        <w:widowControl w:val="0"/>
        <w:spacing w:before="0" w:after="0" w:line="274" w:lineRule="atLeast"/>
        <w:ind w:firstLine="760"/>
        <w:jc w:val="both"/>
      </w:pPr>
      <w:r>
        <w:rPr>
          <w:rFonts w:ascii="Times New Roman" w:eastAsia="Times New Roman" w:hAnsi="Times New Roman" w:cs="Times New Roman"/>
          <w:highlight w:val="none"/>
        </w:rPr>
        <w:t xml:space="preserve">Из материалов дела следует, что </w:t>
      </w:r>
      <w:r>
        <w:rPr>
          <w:rStyle w:val="cat-Dategrp-7rplc-18"/>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в порядке, предусмотренном п. 2.4 Приложения № 1 к Условиям </w:t>
      </w:r>
      <w:r>
        <w:rPr>
          <w:rFonts w:ascii="Times New Roman" w:eastAsia="Times New Roman" w:hAnsi="Times New Roman" w:cs="Times New Roman"/>
          <w:highlight w:val="none"/>
        </w:rPr>
        <w:t>банковского обслуживания</w:t>
      </w:r>
      <w:r>
        <w:rPr>
          <w:rFonts w:ascii="Times New Roman" w:eastAsia="Times New Roman" w:hAnsi="Times New Roman" w:cs="Times New Roman"/>
          <w:highlight w:val="none"/>
        </w:rPr>
        <w:t xml:space="preserve">, к карте № 2202201471850541 был подключен «Мобильный банк» с регистрацией номера телефона </w:t>
      </w:r>
      <w:r>
        <w:rPr>
          <w:rStyle w:val="cat-PhoneNumbergrp-25rplc-19"/>
          <w:rFonts w:ascii="Times New Roman" w:eastAsia="Times New Roman" w:hAnsi="Times New Roman" w:cs="Times New Roman"/>
          <w:highlight w:val="none"/>
        </w:rPr>
        <w:t>телефон</w:t>
      </w:r>
      <w:r>
        <w:rPr>
          <w:rFonts w:ascii="Times New Roman" w:eastAsia="Times New Roman" w:hAnsi="Times New Roman" w:cs="Times New Roman"/>
          <w:highlight w:val="none"/>
        </w:rPr>
        <w:t xml:space="preserve">, принадлежащего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стцу. </w:t>
      </w:r>
    </w:p>
    <w:p>
      <w:pPr>
        <w:widowControl w:val="0"/>
        <w:spacing w:before="0" w:after="0" w:line="274" w:lineRule="atLeast"/>
        <w:ind w:firstLine="760"/>
        <w:jc w:val="both"/>
      </w:pPr>
      <w:r>
        <w:rPr>
          <w:rStyle w:val="cat-Dategrp-8rplc-20"/>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стцом удаленно в порядке, предусмотренном п.п. 3.6, 3.7 Приложения № 1 к Условиям ДБО,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выполнена регистрация в системе «Сбербанк Онлайн», </w:t>
      </w:r>
      <w:r>
        <w:rPr>
          <w:rFonts w:ascii="Times New Roman" w:eastAsia="Times New Roman" w:hAnsi="Times New Roman" w:cs="Times New Roman"/>
          <w:highlight w:val="none"/>
        </w:rPr>
        <w:t>с использованием мобильного устройства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iPhone</w:t>
      </w:r>
      <w:r>
        <w:rPr>
          <w:rFonts w:ascii="Times New Roman" w:eastAsia="Times New Roman" w:hAnsi="Times New Roman" w:cs="Times New Roman"/>
          <w:highlight w:val="none"/>
        </w:rPr>
        <w:t xml:space="preserve">, с номером телефона </w:t>
      </w:r>
      <w:r>
        <w:rPr>
          <w:rStyle w:val="cat-PhoneNumbergrp-25rplc-21"/>
          <w:rFonts w:ascii="Times New Roman" w:eastAsia="Times New Roman" w:hAnsi="Times New Roman" w:cs="Times New Roman"/>
          <w:highlight w:val="none"/>
        </w:rPr>
        <w:t>телефон</w:t>
      </w:r>
      <w:r>
        <w:rPr>
          <w:rFonts w:ascii="Times New Roman" w:eastAsia="Times New Roman" w:hAnsi="Times New Roman" w:cs="Times New Roman"/>
          <w:highlight w:val="none"/>
        </w:rPr>
        <w:t xml:space="preserve">, ранее подключенного к системе «Мобильный банк», логин, постоянный пароль, созданные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при регистрации в системе «Сбербанк Онлайн», разовый пароль для регистрации в системе «Сбербанк Онлайн», направленный на вышеуказанный номер телефона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подключенный к услуге «Мобильный Банк».</w:t>
      </w:r>
    </w:p>
    <w:p>
      <w:pPr>
        <w:widowControl w:val="0"/>
        <w:spacing w:before="0" w:after="0" w:line="274" w:lineRule="atLeast"/>
        <w:ind w:firstLine="760"/>
        <w:jc w:val="both"/>
      </w:pPr>
      <w:r>
        <w:rPr>
          <w:rStyle w:val="cat-Dategrp-5rplc-22"/>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истец после получения доступа к системе «Сбербанк Онлайн» с использованием своего личного кабинета системы «Сбербанк Онлайн» направила в Банк заявление-анкету на получение кредита, ознакомилась и согласилась с существенными условиями кредитного договора, согласованными с Банком, подписала индивидуальные условия кредитования простой электронной подписью, подтвердив получение кредита в размере </w:t>
      </w:r>
      <w:r>
        <w:rPr>
          <w:rStyle w:val="cat-Sumgrp-19rplc-23"/>
          <w:rFonts w:ascii="Times New Roman" w:eastAsia="Times New Roman" w:hAnsi="Times New Roman" w:cs="Times New Roman"/>
          <w:highlight w:val="none"/>
        </w:rPr>
        <w:t>сумма</w:t>
      </w:r>
      <w:r>
        <w:rPr>
          <w:rFonts w:ascii="Times New Roman" w:eastAsia="Times New Roman" w:hAnsi="Times New Roman" w:cs="Times New Roman"/>
          <w:highlight w:val="none"/>
        </w:rPr>
        <w:t>, предоставленного на срок 60 месяцев под 13,90 % годовых.</w:t>
      </w:r>
    </w:p>
    <w:p>
      <w:pPr>
        <w:widowControl w:val="0"/>
        <w:spacing w:before="0" w:after="0" w:line="274" w:lineRule="atLeast"/>
        <w:ind w:firstLine="760"/>
        <w:jc w:val="both"/>
      </w:pPr>
      <w:r>
        <w:rPr>
          <w:rFonts w:ascii="Times New Roman" w:eastAsia="Times New Roman" w:hAnsi="Times New Roman" w:cs="Times New Roman"/>
          <w:highlight w:val="none"/>
        </w:rPr>
        <w:t>Из материалов дела следует, что оспариваемый кредитный договор заключен в офертно-акцептном порядке путем направления клиентом в Банк заявления на получения кредита, Индивидуальных условий кредитования и акцепта со стороны Банка путем зачисления кредитных средств на счет банковской карты Истца.</w:t>
      </w:r>
    </w:p>
    <w:p>
      <w:pPr>
        <w:widowControl w:val="0"/>
        <w:spacing w:before="0" w:after="0" w:line="274" w:lineRule="atLeast"/>
        <w:ind w:firstLine="760"/>
        <w:jc w:val="both"/>
      </w:pPr>
      <w:r>
        <w:rPr>
          <w:rFonts w:ascii="Times New Roman" w:eastAsia="Times New Roman" w:hAnsi="Times New Roman" w:cs="Times New Roman"/>
          <w:highlight w:val="none"/>
        </w:rPr>
        <w:t xml:space="preserve">При этом, используя выпущенную на ее имя банковскую карту с введением соответствующего ПИН-кода, истец произвела снятие наличных денежных средств в размере </w:t>
      </w:r>
      <w:r>
        <w:rPr>
          <w:rStyle w:val="cat-Sumgrp-20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банкомате, расположенном по адресу: </w:t>
      </w:r>
      <w:r>
        <w:rPr>
          <w:rStyle w:val="cat-Addressgrp-1rplc-25"/>
          <w:rFonts w:ascii="Times New Roman" w:eastAsia="Times New Roman" w:hAnsi="Times New Roman" w:cs="Times New Roman"/>
          <w:highlight w:val="none"/>
        </w:rPr>
        <w:t>адрес</w:t>
      </w:r>
      <w:r>
        <w:rPr>
          <w:rFonts w:ascii="Times New Roman" w:eastAsia="Times New Roman" w:hAnsi="Times New Roman" w:cs="Times New Roman"/>
          <w:highlight w:val="none"/>
        </w:rPr>
        <w:t>, что подтверждается журналом банкомата и истцом не оспорено.</w:t>
      </w:r>
    </w:p>
    <w:p>
      <w:pPr>
        <w:spacing w:before="0" w:after="0" w:line="274" w:lineRule="atLeast"/>
        <w:ind w:left="20" w:right="20" w:firstLine="720"/>
        <w:jc w:val="both"/>
      </w:pPr>
      <w:r>
        <w:rPr>
          <w:rFonts w:ascii="Times New Roman" w:eastAsia="Times New Roman" w:hAnsi="Times New Roman" w:cs="Times New Roman"/>
          <w:highlight w:val="none"/>
        </w:rPr>
        <w:t xml:space="preserve">Таким образом, </w:t>
      </w:r>
      <w:r>
        <w:rPr>
          <w:rStyle w:val="cat-Dategrp-5rplc-26"/>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между </w:t>
      </w:r>
      <w:r>
        <w:rPr>
          <w:rStyle w:val="cat-FIOgrp-13rplc-2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ПАО Сбербанк </w:t>
      </w:r>
      <w:r>
        <w:rPr>
          <w:rFonts w:ascii="Times New Roman" w:eastAsia="Times New Roman" w:hAnsi="Times New Roman" w:cs="Times New Roman"/>
          <w:highlight w:val="none"/>
        </w:rPr>
        <w:t xml:space="preserve">был </w:t>
      </w:r>
      <w:r>
        <w:rPr>
          <w:rFonts w:ascii="Times New Roman" w:eastAsia="Times New Roman" w:hAnsi="Times New Roman" w:cs="Times New Roman"/>
          <w:highlight w:val="none"/>
        </w:rPr>
        <w:t xml:space="preserve">заключен кредитный договор, в рамках которого Банк предоставил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стцу по индивидуальным условиям кредитные средства на цели личного потребления.</w:t>
      </w:r>
    </w:p>
    <w:p>
      <w:pPr>
        <w:spacing w:before="0" w:after="0" w:line="274" w:lineRule="atLeast"/>
        <w:ind w:left="20" w:right="20" w:firstLine="720"/>
        <w:jc w:val="both"/>
      </w:pPr>
      <w:r>
        <w:rPr>
          <w:rFonts w:ascii="Times New Roman" w:eastAsia="Times New Roman" w:hAnsi="Times New Roman" w:cs="Times New Roman"/>
          <w:highlight w:val="none"/>
        </w:rPr>
        <w:t>Также установлено, что</w:t>
      </w:r>
      <w:r>
        <w:rPr>
          <w:rFonts w:ascii="Times New Roman" w:eastAsia="Times New Roman" w:hAnsi="Times New Roman" w:cs="Times New Roman"/>
          <w:highlight w:val="none"/>
        </w:rPr>
        <w:t xml:space="preserve"> </w:t>
      </w:r>
      <w:r>
        <w:rPr>
          <w:rStyle w:val="cat-FIOgrp-13rplc-2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Dategrp-5rplc-29"/>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было подписано заявление на участие в программе добровольного страхования жизни и здоровья заемщика.</w:t>
      </w:r>
    </w:p>
    <w:p>
      <w:pPr>
        <w:spacing w:before="0" w:after="0" w:line="274" w:lineRule="atLeast"/>
        <w:ind w:left="20" w:right="20" w:firstLine="720"/>
        <w:jc w:val="both"/>
      </w:pPr>
      <w:r>
        <w:rPr>
          <w:rFonts w:ascii="Times New Roman" w:eastAsia="Times New Roman" w:hAnsi="Times New Roman" w:cs="Times New Roman"/>
          <w:highlight w:val="none"/>
        </w:rPr>
        <w:t>Из з</w:t>
      </w:r>
      <w:r>
        <w:rPr>
          <w:rFonts w:ascii="Times New Roman" w:eastAsia="Times New Roman" w:hAnsi="Times New Roman" w:cs="Times New Roman"/>
          <w:highlight w:val="none"/>
        </w:rPr>
        <w:t>аявлени</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на страхование </w:t>
      </w:r>
      <w:r>
        <w:rPr>
          <w:rFonts w:ascii="Times New Roman" w:eastAsia="Times New Roman" w:hAnsi="Times New Roman" w:cs="Times New Roman"/>
          <w:highlight w:val="none"/>
        </w:rPr>
        <w:t>следует, что и</w:t>
      </w:r>
      <w:r>
        <w:rPr>
          <w:rFonts w:ascii="Times New Roman" w:eastAsia="Times New Roman" w:hAnsi="Times New Roman" w:cs="Times New Roman"/>
          <w:highlight w:val="none"/>
        </w:rPr>
        <w:t>стец согласился внести сумму</w:t>
      </w:r>
      <w:r>
        <w:rPr>
          <w:rFonts w:ascii="Times New Roman" w:eastAsia="Times New Roman" w:hAnsi="Times New Roman" w:cs="Times New Roman"/>
          <w:highlight w:val="none"/>
        </w:rPr>
        <w:t xml:space="preserve"> в размере </w:t>
      </w:r>
      <w:r>
        <w:rPr>
          <w:rStyle w:val="cat-Sumgrp-21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платы за подключение к Программе страхования и подтвердил, что с условиями участия в программе добровольного страхования жизни и здоровья заемщика</w:t>
      </w:r>
      <w:r>
        <w:rPr>
          <w:rFonts w:ascii="Times New Roman" w:eastAsia="Times New Roman" w:hAnsi="Times New Roman" w:cs="Times New Roman"/>
          <w:highlight w:val="none"/>
        </w:rPr>
        <w:t>, с также с з</w:t>
      </w:r>
      <w:r>
        <w:rPr>
          <w:rFonts w:ascii="Times New Roman" w:eastAsia="Times New Roman" w:hAnsi="Times New Roman" w:cs="Times New Roman"/>
          <w:highlight w:val="none"/>
        </w:rPr>
        <w:t>аявлением на участие, Памяткой и Условиями участия ознакомил</w:t>
      </w:r>
      <w:r>
        <w:rPr>
          <w:rFonts w:ascii="Times New Roman" w:eastAsia="Times New Roman" w:hAnsi="Times New Roman" w:cs="Times New Roman"/>
          <w:highlight w:val="none"/>
        </w:rPr>
        <w:t>ась и согласна</w:t>
      </w:r>
      <w:r>
        <w:rPr>
          <w:rFonts w:ascii="Times New Roman" w:eastAsia="Times New Roman" w:hAnsi="Times New Roman" w:cs="Times New Roman"/>
          <w:highlight w:val="none"/>
        </w:rPr>
        <w:t>.</w:t>
      </w:r>
    </w:p>
    <w:p>
      <w:pPr>
        <w:spacing w:before="0" w:after="0" w:line="274" w:lineRule="atLeast"/>
        <w:ind w:left="20" w:right="20" w:firstLine="720"/>
        <w:jc w:val="both"/>
      </w:pPr>
      <w:r>
        <w:rPr>
          <w:rFonts w:ascii="Times New Roman" w:eastAsia="Times New Roman" w:hAnsi="Times New Roman" w:cs="Times New Roman"/>
          <w:highlight w:val="none"/>
        </w:rPr>
        <w:t>Согласно представленным в материалы дела документам, ответчик выполнил свои обязательства надлежащим образом и зачислил всю сумму кредита на счет заемщика</w:t>
      </w:r>
      <w:r>
        <w:rPr>
          <w:rFonts w:ascii="Times New Roman" w:eastAsia="Times New Roman" w:hAnsi="Times New Roman" w:cs="Times New Roman"/>
          <w:highlight w:val="none"/>
        </w:rPr>
        <w:t>, при этом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стец, получив кредит в полном объеме и обладая всей полнотой правомочий владельца счета, распорядился находящимися на счете денежными средствами по своему усмотрению.</w:t>
      </w:r>
    </w:p>
    <w:p>
      <w:pPr>
        <w:widowControl w:val="0"/>
        <w:spacing w:before="0" w:after="0" w:line="274" w:lineRule="atLeast"/>
        <w:ind w:firstLine="760"/>
        <w:jc w:val="both"/>
      </w:pPr>
      <w:r>
        <w:rPr>
          <w:rFonts w:ascii="Times New Roman" w:eastAsia="Times New Roman" w:hAnsi="Times New Roman" w:cs="Times New Roman"/>
          <w:highlight w:val="none"/>
        </w:rPr>
        <w:t>Предъявив настоящие исковые требования, истец, заявляя о недействительности как кредитного договора, так и договора страхования, ссылается на введение ее в заблуждение при совершении указанных сделок. При этом указывает</w:t>
      </w:r>
      <w:r>
        <w:rPr>
          <w:rFonts w:ascii="Times New Roman" w:eastAsia="Times New Roman" w:hAnsi="Times New Roman" w:cs="Times New Roman"/>
          <w:highlight w:val="none"/>
        </w:rPr>
        <w:t xml:space="preserve"> на то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что</w:t>
      </w:r>
      <w:r>
        <w:rPr>
          <w:rFonts w:ascii="Times New Roman" w:eastAsia="Times New Roman" w:hAnsi="Times New Roman" w:cs="Times New Roman"/>
          <w:highlight w:val="none"/>
        </w:rPr>
        <w:t xml:space="preserve"> фактически она заблуждалась не при заключении кредитного договора, понимая, что заключает его с ПАО Сбербанк лично, а в действиях по переводу денежных средств третьим лицам, считая их сотрудниками Банка.</w:t>
      </w:r>
    </w:p>
    <w:p>
      <w:pPr>
        <w:spacing w:before="0" w:after="0"/>
        <w:ind w:firstLine="540"/>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"https://docs7.online-sps.ru/cgi/online.cgi?rnd=96427F1410A5688D5D627841C9D59C2B&amp;req=doc&amp;base=LAW&amp;n=320453&amp;dst=100897&amp;fld=134&amp;date=02.06.2021"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3 ст. 154</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pPr>
        <w:spacing w:before="0" w:after="0"/>
        <w:ind w:firstLine="540"/>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"https://docs7.online-sps.ru/cgi/online.cgi?rnd=96427F1410A5688D5D627841C9D59C2B&amp;req=doc&amp;base=LAW&amp;n=320453&amp;dst=11061&amp;fld=134&amp;date=02.06.2021"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 2 статьи 434</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w:t>
      </w:r>
    </w:p>
    <w:p>
      <w:pPr>
        <w:spacing w:before="0" w:after="0"/>
        <w:ind w:firstLine="540"/>
        <w:jc w:val="both"/>
      </w:pPr>
      <w:r>
        <w:rPr>
          <w:rFonts w:ascii="Times New Roman" w:eastAsia="Times New Roman" w:hAnsi="Times New Roman" w:cs="Times New Roman"/>
          <w:highlight w:val="none"/>
        </w:rPr>
        <w:t xml:space="preserve">В соответствии с п. 4 ст. 11 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w:t>
      </w:r>
      <w:r>
        <w:rPr>
          <w:rFonts w:ascii="Times New Roman" w:eastAsia="Times New Roman" w:hAnsi="Times New Roman" w:cs="Times New Roman"/>
          <w:highlight w:val="none"/>
        </w:rPr>
        <w:t>обмен электронными сообщениями,</w:t>
      </w:r>
      <w:r>
        <w:rPr>
          <w:rFonts w:ascii="Times New Roman" w:eastAsia="Times New Roman" w:hAnsi="Times New Roman" w:cs="Times New Roman"/>
          <w:highlight w:val="none"/>
        </w:rPr>
        <w:t xml:space="preserve">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рассматривается как обмен документами.</w:t>
      </w:r>
    </w:p>
    <w:p>
      <w:pPr>
        <w:spacing w:before="0" w:after="0"/>
        <w:ind w:firstLine="540"/>
        <w:jc w:val="both"/>
      </w:pPr>
      <w:r>
        <w:rPr>
          <w:rFonts w:ascii="Times New Roman" w:eastAsia="Times New Roman" w:hAnsi="Times New Roman" w:cs="Times New Roman"/>
          <w:highlight w:val="none"/>
        </w:rPr>
        <w:t>В силу п. 1 ст. 819 ГК РФ п</w:t>
      </w:r>
      <w:r>
        <w:rPr>
          <w:rFonts w:ascii="Times New Roman" w:eastAsia="Times New Roman" w:hAnsi="Times New Roman" w:cs="Times New Roman"/>
          <w:highlight w:val="none"/>
        </w:rPr>
        <w:t>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540"/>
        <w:jc w:val="both"/>
      </w:pPr>
      <w:r>
        <w:rPr>
          <w:rFonts w:ascii="Times New Roman" w:eastAsia="Times New Roman" w:hAnsi="Times New Roman" w:cs="Times New Roman"/>
          <w:highlight w:val="none"/>
        </w:rPr>
        <w:t>В соответствии с п.</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6 ст.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7 ФЗ «О потребительском кредите»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 9 ст. 5 указанного </w:t>
      </w:r>
      <w:r>
        <w:rPr>
          <w:rFonts w:ascii="Times New Roman" w:eastAsia="Times New Roman" w:hAnsi="Times New Roman" w:cs="Times New Roman"/>
          <w:highlight w:val="none"/>
        </w:rPr>
        <w:t>Закона.</w:t>
      </w:r>
    </w:p>
    <w:p>
      <w:pPr>
        <w:spacing w:before="0" w:after="0"/>
        <w:ind w:firstLine="540"/>
        <w:jc w:val="both"/>
      </w:pPr>
      <w:r>
        <w:rPr>
          <w:rFonts w:ascii="Times New Roman" w:eastAsia="Times New Roman" w:hAnsi="Times New Roman" w:cs="Times New Roman"/>
          <w:highlight w:val="none"/>
        </w:rPr>
        <w:t>В соответствии с п. 14 ст. 7 ФЗ «О потребительском кредите»</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документы</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могут быть подписаны сторонами с использованием аналога собственноручной подписи способом,</w:t>
      </w:r>
      <w:r>
        <w:rPr>
          <w:rFonts w:ascii="Times New Roman" w:eastAsia="Times New Roman" w:hAnsi="Times New Roman" w:cs="Times New Roman"/>
          <w:highlight w:val="none"/>
        </w:rPr>
        <w:t xml:space="preserve"> подтверждающим ее принадлежность сторонам в соответствии с требованиями федеральных законов, и</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направлены с использованием информационно-телекоммуникационных сетей, в том числе сети "Интернет".</w:t>
      </w:r>
      <w:r>
        <w:rPr>
          <w:rFonts w:ascii="Times New Roman" w:eastAsia="Times New Roman" w:hAnsi="Times New Roman" w:cs="Times New Roman"/>
          <w:highlight w:val="none"/>
        </w:rPr>
        <w:t xml:space="preserve"> При каждом ознакомлении в информационно-телекоммуникационной сети "Интернет" с индивидуальными условиями договора потребительского кредита (займа) заемщик должен получать уведомление о сроке, в течение которого на таких условиях с заемщиком может быть заключен договор потребительского кредита (займа) и который определяется в соответствии с настоящим Федеральным законом.</w:t>
      </w:r>
    </w:p>
    <w:p>
      <w:pPr>
        <w:spacing w:before="0" w:after="0"/>
        <w:ind w:firstLine="540"/>
        <w:jc w:val="both"/>
      </w:pPr>
      <w:r>
        <w:rPr>
          <w:rFonts w:ascii="Times New Roman" w:eastAsia="Times New Roman" w:hAnsi="Times New Roman" w:cs="Times New Roman"/>
          <w:highlight w:val="none"/>
        </w:rPr>
        <w:t xml:space="preserve">Согласно п. 3.9 Условий ДБО Клиент имеет право заключить с Банком кредитный(ые) договор(ы), в том числе с использованием Системы «Сбербанк Онлайн» и Электронных терминалов у партнеров, в целях чего Клиент имеет право обратиться в Банк с заявлением (-ями)- анкетой(-ами) на получение потребительского кредита;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в соответствии с «Общими условиями предоставления, обслуживания и погашения кредитов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 физических лиц, и последующего акцепта Банком полученных ИУК. Проведение кредитных операций в Системе «Сбербанк Онлайн» и с использованием Электронных терминалов у партнеров осуществляется с учетом требований Порядка предоставления ПАО Сбербанк услуг через </w:t>
      </w:r>
      <w:r>
        <w:rPr>
          <w:rStyle w:val="cat-Addressgrp-2rplc-3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(Приложение 1 к Условиям банковского обслуживания).</w:t>
      </w:r>
    </w:p>
    <w:p>
      <w:pPr>
        <w:spacing w:before="0" w:after="0"/>
        <w:ind w:firstLine="540"/>
        <w:jc w:val="both"/>
      </w:pPr>
      <w:r>
        <w:rPr>
          <w:rFonts w:ascii="Times New Roman" w:eastAsia="Times New Roman" w:hAnsi="Times New Roman" w:cs="Times New Roman"/>
          <w:highlight w:val="none"/>
        </w:rPr>
        <w:t xml:space="preserve">В соответствии с п. 3.9 Приложения № 1 к Условиям ДБО аналогом собственноручной подписи Клиента, используемым для целей подписания Электронных документов в Системе «Сбербанк Онлайн», является Одноразовый пароль/ нажатие кнопки «Подтверждаю». Направление Клиентом Банку предложения заключить кредитный договор может быть оформлено в форме Электронного документа, подписанного Аналогом собственноручной подписи/ 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 По факту заключения договора в электронной форме Банк направляет Клиенту на все номера мобильных телефонов, зарегистрированных для доступа к </w:t>
      </w:r>
      <w:r>
        <w:rPr>
          <w:rFonts w:ascii="Times New Roman" w:eastAsia="Times New Roman" w:hAnsi="Times New Roman" w:cs="Times New Roman"/>
          <w:highlight w:val="none"/>
        </w:rPr>
        <w:t>SMS</w:t>
      </w:r>
      <w:r>
        <w:rPr>
          <w:rFonts w:ascii="Times New Roman" w:eastAsia="Times New Roman" w:hAnsi="Times New Roman" w:cs="Times New Roman"/>
          <w:highlight w:val="none"/>
        </w:rPr>
        <w:t xml:space="preserve">-банку (Мобильному банку) по Карте, </w:t>
      </w:r>
      <w:r>
        <w:rPr>
          <w:rFonts w:ascii="Times New Roman" w:eastAsia="Times New Roman" w:hAnsi="Times New Roman" w:cs="Times New Roman"/>
          <w:highlight w:val="none"/>
        </w:rPr>
        <w:t>SMS</w:t>
      </w:r>
      <w:r>
        <w:rPr>
          <w:rFonts w:ascii="Times New Roman" w:eastAsia="Times New Roman" w:hAnsi="Times New Roman" w:cs="Times New Roman"/>
          <w:highlight w:val="none"/>
        </w:rPr>
        <w:t xml:space="preserve">-сообщение и/или </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-уведомление на Мобильное устройство Клиента с установленным Мобильным приложением Банка о заключении договора, которое является подтверждением заключения такого договора.</w:t>
      </w:r>
    </w:p>
    <w:p>
      <w:pPr>
        <w:spacing w:before="0" w:after="0"/>
        <w:ind w:firstLine="540"/>
        <w:jc w:val="both"/>
      </w:pPr>
      <w:r>
        <w:rPr>
          <w:rFonts w:ascii="Times New Roman" w:eastAsia="Times New Roman" w:hAnsi="Times New Roman" w:cs="Times New Roman"/>
          <w:highlight w:val="none"/>
        </w:rPr>
        <w:t>Согласно п. 2 Порядка электронного взаимодействия (Приложение № 3 к Условиям ДБО) документы формируются и подписываются в электронном виде при проведении Клиентом операций в Устройствах самообслуживания Банка, в Системе «Сбербанк Онлайн» и в Электронных терминалах у партнеров по продуктам и услугам Клиента. При этом документы в электронном виде подписываются Клиентом в Системе «Сбербанк Онлайн» - простой электронной подписью, формируемой посредством нажатия Клиентом на кнопку «Подтвердить» или посредством нажатия Клиентом на кнопку «Подтвердить» и проведения успешной Аутентификации на этапе подтверждения операции в порядке, определенном в п. 4 настоящих Правил электронного взаимодействия. Информация о подписании простой электронной подписью Клиента включается в Электронный документ.</w:t>
      </w:r>
    </w:p>
    <w:p>
      <w:pPr>
        <w:spacing w:before="0" w:after="0"/>
        <w:ind w:firstLine="540"/>
        <w:jc w:val="both"/>
      </w:pPr>
      <w:r>
        <w:rPr>
          <w:rFonts w:ascii="Times New Roman" w:eastAsia="Times New Roman" w:hAnsi="Times New Roman" w:cs="Times New Roman"/>
          <w:highlight w:val="none"/>
        </w:rPr>
        <w:t>В соответствии с п. 5 Правил электронного взаимодействия Клиент и Банк принимают на себя исполнение всех обязательств, вытекающих из Электронных документов, подписанных в соответствии с настоящими Правилами.</w:t>
      </w:r>
    </w:p>
    <w:p>
      <w:pPr>
        <w:spacing w:before="0" w:after="0"/>
        <w:ind w:firstLine="540"/>
        <w:jc w:val="both"/>
      </w:pPr>
      <w:r>
        <w:rPr>
          <w:rFonts w:ascii="Times New Roman" w:eastAsia="Times New Roman" w:hAnsi="Times New Roman" w:cs="Times New Roman"/>
          <w:highlight w:val="none"/>
        </w:rPr>
        <w:t xml:space="preserve">Согласно положениям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"https://docs7.online-sps.ru/cgi/online.cgi?rnd=96427F1410A5688D5D627841C9D59C2B&amp;req=doc&amp;base=LAW&amp;n=320453&amp;dst=353&amp;fld=134&amp;date=02.06.2021"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166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 Требование о применении последствий недействительности ничтожной сделки вправе предъявить сторона сделки, а в предусмотренных законом случаях также иное лицо.</w:t>
      </w:r>
    </w:p>
    <w:p>
      <w:pPr>
        <w:spacing w:before="0" w:after="0"/>
        <w:ind w:firstLine="540"/>
        <w:jc w:val="both"/>
      </w:pPr>
      <w:r>
        <w:rPr>
          <w:rFonts w:ascii="Times New Roman" w:eastAsia="Times New Roman" w:hAnsi="Times New Roman" w:cs="Times New Roman"/>
          <w:highlight w:val="none"/>
        </w:rPr>
        <w:t xml:space="preserve">Согласно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"https://docs7.online-sps.ru/cgi/online.cgi?rnd=96427F1410A5688D5D627841C9D59C2B&amp;req=doc&amp;base=LAW&amp;n=320453&amp;dst=100950&amp;fld=134&amp;date=02.06.2021"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пункту 1 статьи 167</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pPr>
        <w:spacing w:before="0" w:after="0"/>
        <w:ind w:firstLine="540"/>
        <w:jc w:val="both"/>
      </w:pPr>
      <w:r>
        <w:rPr>
          <w:rFonts w:ascii="Times New Roman" w:eastAsia="Times New Roman" w:hAnsi="Times New Roman" w:cs="Times New Roman"/>
          <w:highlight w:val="none"/>
        </w:rPr>
        <w:t xml:space="preserve">В соответствии со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"https://docs7.online-sps.ru/cgi/online.cgi?rnd=96427F1410A5688D5D627841C9D59C2B&amp;req=doc&amp;base=LAW&amp;n=320453&amp;dst=367&amp;fld=134&amp;date=02.06.2021"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168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за исключением случаев, предусмотренных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"https://docs7.online-sps.ru/cgi/online.cgi?rnd=96427F1410A5688D5D627841C9D59C2B&amp;req=doc&amp;base=LAW&amp;n=320453&amp;dst=369&amp;fld=134&amp;date=02.06.2021"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пунктом 2 настоящей статьи</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pPr>
        <w:spacing w:before="0" w:after="0"/>
        <w:ind w:firstLine="540"/>
        <w:jc w:val="both"/>
      </w:pPr>
      <w:r>
        <w:rPr>
          <w:rFonts w:ascii="Times New Roman" w:eastAsia="Times New Roman" w:hAnsi="Times New Roman" w:cs="Times New Roman"/>
          <w:highlight w:val="none"/>
        </w:rPr>
        <w:t xml:space="preserve">В соответствии со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"https://docs7.online-sps.ru/cgi/online.cgi?rnd=96427F1410A5688D5D627841C9D59C2B&amp;req=doc&amp;base=LAW&amp;n=320453&amp;dst=389&amp;fld=134&amp;date=02.06.2021"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статьей 178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w:t>
      </w:r>
    </w:p>
    <w:p>
      <w:pPr>
        <w:spacing w:before="0" w:after="0"/>
        <w:ind w:firstLine="540"/>
        <w:jc w:val="both"/>
      </w:pPr>
      <w:r>
        <w:rPr>
          <w:rFonts w:ascii="Times New Roman" w:eastAsia="Times New Roman" w:hAnsi="Times New Roman" w:cs="Times New Roman"/>
          <w:highlight w:val="none"/>
        </w:rPr>
        <w:t>Существенное значение имеет заблуждение относительно природы сделки либо тождества или качеств ее предмета, которые значительно снижают возможности ее использования по назначению. Заблуждение относительно мотивов сделки не имеет существенного значения.</w:t>
      </w:r>
    </w:p>
    <w:p>
      <w:pPr>
        <w:widowControl w:val="0"/>
        <w:spacing w:before="0" w:after="0"/>
        <w:ind w:firstLine="540"/>
        <w:jc w:val="both"/>
      </w:pPr>
      <w:r>
        <w:rPr>
          <w:rFonts w:ascii="Times New Roman" w:eastAsia="Times New Roman" w:hAnsi="Times New Roman" w:cs="Times New Roman"/>
          <w:highlight w:val="none"/>
        </w:rPr>
        <w:t>Доводы истца о том, что она, подписывая договор</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действовала по воле неустановленного лица, представившегося сотрудником Бнака,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оспариваемые сделки заключила под влиянием заблуждения</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вызванного действиями ответчика безосновательны, опровергаются представленным в материалы дела </w:t>
      </w:r>
      <w:r>
        <w:rPr>
          <w:rFonts w:ascii="Times New Roman" w:eastAsia="Times New Roman" w:hAnsi="Times New Roman" w:cs="Times New Roman"/>
          <w:highlight w:val="none"/>
        </w:rPr>
        <w:t>договорами, содержание которых</w:t>
      </w:r>
      <w:r>
        <w:rPr>
          <w:rFonts w:ascii="Times New Roman" w:eastAsia="Times New Roman" w:hAnsi="Times New Roman" w:cs="Times New Roman"/>
          <w:highlight w:val="none"/>
        </w:rPr>
        <w:t xml:space="preserve"> неоднозначного толкования не допуска</w:t>
      </w:r>
      <w:r>
        <w:rPr>
          <w:rFonts w:ascii="Times New Roman" w:eastAsia="Times New Roman" w:hAnsi="Times New Roman" w:cs="Times New Roman"/>
          <w:highlight w:val="none"/>
        </w:rPr>
        <w:t>ю</w:t>
      </w:r>
      <w:r>
        <w:rPr>
          <w:rFonts w:ascii="Times New Roman" w:eastAsia="Times New Roman" w:hAnsi="Times New Roman" w:cs="Times New Roman"/>
          <w:highlight w:val="none"/>
        </w:rPr>
        <w:t>т.</w:t>
      </w:r>
    </w:p>
    <w:p>
      <w:pPr>
        <w:widowControl w:val="0"/>
        <w:spacing w:before="0" w:after="0"/>
        <w:ind w:firstLine="540"/>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"consultantplus://offline/ref=2FFDC6038546582F95DD178F86E98CD972A1E48507172B7FDD0F8C8F87C8D36A462C4351BA3844ABDB51K"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ч. 1 ст. 56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ГПК РФ каждая сторона должна доказать те обстоятельства, на которые она ссылается в качестве обоснования своих требований и возражений.</w:t>
      </w:r>
    </w:p>
    <w:p>
      <w:pPr>
        <w:widowControl w:val="0"/>
        <w:spacing w:before="0" w:after="0"/>
        <w:ind w:firstLine="540"/>
        <w:jc w:val="both"/>
      </w:pPr>
      <w:r>
        <w:rPr>
          <w:rFonts w:ascii="Times New Roman" w:eastAsia="Times New Roman" w:hAnsi="Times New Roman" w:cs="Times New Roman"/>
          <w:highlight w:val="none"/>
        </w:rPr>
        <w:t>Истцом в ходе судебного заседания не представлено доказательств заблужд</w:t>
      </w:r>
      <w:r>
        <w:rPr>
          <w:rFonts w:ascii="Times New Roman" w:eastAsia="Times New Roman" w:hAnsi="Times New Roman" w:cs="Times New Roman"/>
          <w:highlight w:val="none"/>
        </w:rPr>
        <w:t>ения относительно природы сделок</w:t>
      </w:r>
      <w:r>
        <w:rPr>
          <w:rFonts w:ascii="Times New Roman" w:eastAsia="Times New Roman" w:hAnsi="Times New Roman" w:cs="Times New Roman"/>
          <w:highlight w:val="none"/>
        </w:rPr>
        <w:t>, как не представлено доказательств того, что действия о</w:t>
      </w:r>
      <w:r>
        <w:rPr>
          <w:rFonts w:ascii="Times New Roman" w:eastAsia="Times New Roman" w:hAnsi="Times New Roman" w:cs="Times New Roman"/>
          <w:highlight w:val="none"/>
        </w:rPr>
        <w:t>тветчика при заключении договоров</w:t>
      </w:r>
      <w:r>
        <w:rPr>
          <w:rFonts w:ascii="Times New Roman" w:eastAsia="Times New Roman" w:hAnsi="Times New Roman" w:cs="Times New Roman"/>
          <w:highlight w:val="none"/>
        </w:rPr>
        <w:t xml:space="preserve"> были направлены на введение истца в заблуждение.</w:t>
      </w:r>
    </w:p>
    <w:p>
      <w:pPr>
        <w:widowControl w:val="0"/>
        <w:spacing w:before="0" w:after="0"/>
        <w:ind w:firstLine="540"/>
        <w:jc w:val="both"/>
      </w:pPr>
      <w:r>
        <w:rPr>
          <w:rFonts w:ascii="Times New Roman" w:eastAsia="Times New Roman" w:hAnsi="Times New Roman" w:cs="Times New Roman"/>
          <w:highlight w:val="none"/>
        </w:rPr>
        <w:t>Таким образом, собранные по делу доказательства свидетельствуют об отсутствии порока воли истца при заключении кредитного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а также договора страхования и поскольку истец осознавал природу сделки и ее предмет, то требования истца о признании сдел</w:t>
      </w:r>
      <w:r>
        <w:rPr>
          <w:rFonts w:ascii="Times New Roman" w:eastAsia="Times New Roman" w:hAnsi="Times New Roman" w:cs="Times New Roman"/>
          <w:highlight w:val="none"/>
        </w:rPr>
        <w:t>ок</w:t>
      </w:r>
      <w:r>
        <w:rPr>
          <w:rFonts w:ascii="Times New Roman" w:eastAsia="Times New Roman" w:hAnsi="Times New Roman" w:cs="Times New Roman"/>
          <w:highlight w:val="none"/>
        </w:rPr>
        <w:t xml:space="preserve"> недействительн</w:t>
      </w:r>
      <w:r>
        <w:rPr>
          <w:rFonts w:ascii="Times New Roman" w:eastAsia="Times New Roman" w:hAnsi="Times New Roman" w:cs="Times New Roman"/>
          <w:highlight w:val="none"/>
        </w:rPr>
        <w:t>ыми</w:t>
      </w:r>
      <w:r>
        <w:rPr>
          <w:rFonts w:ascii="Times New Roman" w:eastAsia="Times New Roman" w:hAnsi="Times New Roman" w:cs="Times New Roman"/>
          <w:highlight w:val="none"/>
        </w:rPr>
        <w:t xml:space="preserve"> 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"consultantplus://offline/ref=C934F2645EEB34270385C83F06A50F592C64DACE26D9631520BF732E2A01C4AABC7981EAE9eBA8L"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178</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как совершенных</w:t>
      </w:r>
      <w:r>
        <w:rPr>
          <w:rFonts w:ascii="Times New Roman" w:eastAsia="Times New Roman" w:hAnsi="Times New Roman" w:cs="Times New Roman"/>
          <w:highlight w:val="none"/>
        </w:rPr>
        <w:t xml:space="preserve"> под влиянием заблуждения, подлежат отклонению. Доказательств того, что истец </w:t>
      </w:r>
      <w:r>
        <w:rPr>
          <w:rFonts w:ascii="Times New Roman" w:eastAsia="Times New Roman" w:hAnsi="Times New Roman" w:cs="Times New Roman"/>
          <w:highlight w:val="none"/>
        </w:rPr>
        <w:t xml:space="preserve">не </w:t>
      </w:r>
      <w:r>
        <w:rPr>
          <w:rFonts w:ascii="Times New Roman" w:eastAsia="Times New Roman" w:hAnsi="Times New Roman" w:cs="Times New Roman"/>
          <w:highlight w:val="none"/>
        </w:rPr>
        <w:t>имел намерение заключить кредитный договор</w:t>
      </w:r>
      <w:r>
        <w:rPr>
          <w:rFonts w:ascii="Times New Roman" w:eastAsia="Times New Roman" w:hAnsi="Times New Roman" w:cs="Times New Roman"/>
          <w:highlight w:val="none"/>
        </w:rPr>
        <w:t>, договора страхования</w:t>
      </w:r>
      <w:r>
        <w:rPr>
          <w:rFonts w:ascii="Times New Roman" w:eastAsia="Times New Roman" w:hAnsi="Times New Roman" w:cs="Times New Roman"/>
          <w:highlight w:val="none"/>
        </w:rPr>
        <w:t>, суду не представлено.</w:t>
      </w:r>
    </w:p>
    <w:p>
      <w:pPr>
        <w:widowControl w:val="0"/>
        <w:spacing w:before="0" w:after="0"/>
        <w:ind w:firstLine="540"/>
        <w:jc w:val="both"/>
      </w:pPr>
      <w:r>
        <w:rPr>
          <w:rFonts w:ascii="Times New Roman" w:eastAsia="Times New Roman" w:hAnsi="Times New Roman" w:cs="Times New Roman"/>
          <w:highlight w:val="none"/>
        </w:rPr>
        <w:t>Сделка считается недействительной, если выраженная в ней воля стороны сформировалась вследствие заблуждения и повлекла иные правовые последствия, нежели те, которые сторона действительно имела в виду. Под влиянием заблуждения участник сделки помимо своей воли составляет неправильное мнение или остается в неведении относительно тех или иных обстоятельств, имеющих для него существенное значение, и под их влиянием совершает сделку, которую он не совершил бы, если бы не заблуждался.</w:t>
      </w:r>
    </w:p>
    <w:p>
      <w:pPr>
        <w:widowControl w:val="0"/>
        <w:spacing w:before="0" w:after="0"/>
        <w:ind w:firstLine="540"/>
        <w:jc w:val="both"/>
      </w:pPr>
      <w:r>
        <w:rPr>
          <w:rFonts w:ascii="Times New Roman" w:eastAsia="Times New Roman" w:hAnsi="Times New Roman" w:cs="Times New Roman"/>
          <w:highlight w:val="none"/>
        </w:rPr>
        <w:t>Истцом не представлено доказательств заблуждения относительно природы сделки либо ее тождества.</w:t>
      </w:r>
    </w:p>
    <w:p>
      <w:pPr>
        <w:spacing w:before="0" w:after="0"/>
        <w:ind w:firstLine="540"/>
        <w:jc w:val="both"/>
      </w:pPr>
      <w:r>
        <w:rPr>
          <w:rFonts w:ascii="Times New Roman" w:eastAsia="Times New Roman" w:hAnsi="Times New Roman" w:cs="Times New Roman"/>
          <w:highlight w:val="none"/>
        </w:rPr>
        <w:t>При этом доказательств того, что в момент заключения договоров истец не имела воли и желания на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совершение сделок на обозначенных в них условиях, а также не имела возможности изучить их или отказаться от подписания договоров на указанных условиях, в нарушение </w:t>
      </w:r>
      <w:r>
        <w:rPr>
          <w:rFonts w:ascii="Times New Roman" w:eastAsia="Times New Roman" w:hAnsi="Times New Roman" w:cs="Times New Roman"/>
          <w:highlight w:val="none"/>
        </w:rPr>
        <w:t xml:space="preserve">требований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"https://docs7.online-sps.ru/cgi/online.cgi?rnd=96427F1410A5688D5D627841C9D59C2B&amp;req=doc&amp;base=LAW&amp;n=339209&amp;dst=100260&amp;fld=134&amp;date=02.06.2021"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56</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ГПК </w:t>
      </w:r>
      <w:r>
        <w:rPr>
          <w:rFonts w:ascii="Times New Roman" w:eastAsia="Times New Roman" w:hAnsi="Times New Roman" w:cs="Times New Roman"/>
          <w:highlight w:val="none"/>
        </w:rPr>
        <w:t>РФ суду не представлено.</w:t>
      </w:r>
    </w:p>
    <w:p>
      <w:pPr>
        <w:spacing w:before="0" w:after="0"/>
        <w:ind w:firstLine="540"/>
        <w:jc w:val="both"/>
      </w:pPr>
      <w:r>
        <w:rPr>
          <w:rFonts w:ascii="Times New Roman" w:eastAsia="Times New Roman" w:hAnsi="Times New Roman" w:cs="Times New Roman"/>
          <w:highlight w:val="none"/>
        </w:rPr>
        <w:t>Доводы истца о несоблюдении ответчиком требований ст. 820 ГК РФ при совершении сделок безосновательны.</w:t>
      </w:r>
    </w:p>
    <w:p>
      <w:pPr>
        <w:spacing w:before="0" w:after="0"/>
        <w:ind w:firstLine="540"/>
        <w:jc w:val="both"/>
      </w:pPr>
      <w:r>
        <w:rPr>
          <w:rFonts w:ascii="Times New Roman" w:eastAsia="Times New Roman" w:hAnsi="Times New Roman" w:cs="Times New Roman"/>
          <w:highlight w:val="none"/>
        </w:rPr>
        <w:t>В соответствии со ст. 820 ГК РФ кредитный договор должен быть заключен в письменной форме, несоблюдение письменной формы влечет недействительность (ничтожность) кредитного договора, за исключением случаев, когда заемщик выразил свою волю на получение кредита и исполняет обязательства.</w:t>
      </w:r>
    </w:p>
    <w:p>
      <w:pPr>
        <w:spacing w:before="0" w:after="0"/>
        <w:ind w:firstLine="540"/>
        <w:jc w:val="both"/>
      </w:pPr>
      <w:r>
        <w:rPr>
          <w:rFonts w:ascii="Times New Roman" w:eastAsia="Times New Roman" w:hAnsi="Times New Roman" w:cs="Times New Roman"/>
          <w:highlight w:val="none"/>
        </w:rPr>
        <w:t>В рассматриваемом случае истец выразила свою волю на получение кредита, кредитный договор был заключен в письменной форме, подписан истцом, как достоверно установлено в судебном заседании, с использованием аналога собственноручной подписи.</w:t>
      </w:r>
    </w:p>
    <w:p>
      <w:pPr>
        <w:spacing w:before="0" w:after="0"/>
        <w:ind w:firstLine="540"/>
        <w:jc w:val="both"/>
      </w:pPr>
      <w:r>
        <w:rPr>
          <w:rFonts w:ascii="Times New Roman" w:eastAsia="Times New Roman" w:hAnsi="Times New Roman" w:cs="Times New Roman"/>
          <w:highlight w:val="none"/>
        </w:rPr>
        <w:t>Безосновательны доводы истца о том, что кредитные средства ею получены не были, кредитный договор является незаключенным ввиду его безденежности согласно п. 1 ст. 812 ГК РФ, из которого следует, что заемщик вправе оспаривать договор займа по его безденежности, доказывая, что деньги или другие вещи в действительности от заимодавца им не были получены или получены в меньшем количестве, чем указано в договоре.</w:t>
      </w:r>
    </w:p>
    <w:p>
      <w:pPr>
        <w:spacing w:before="0" w:after="0"/>
        <w:ind w:firstLine="540"/>
        <w:jc w:val="both"/>
      </w:pPr>
      <w:r>
        <w:rPr>
          <w:rFonts w:ascii="Times New Roman" w:eastAsia="Times New Roman" w:hAnsi="Times New Roman" w:cs="Times New Roman"/>
          <w:highlight w:val="none"/>
        </w:rPr>
        <w:t xml:space="preserve">Согласно п. п. 6, 11, 13 Общих условий кредитования датой фактического предоставления кредита является дата зачисления кредита на счет заемщика, открытый в ПАО Сбербанк на имя заемщика и указанный в Индивидуальные условия кредитования. </w:t>
      </w:r>
    </w:p>
    <w:p>
      <w:pPr>
        <w:spacing w:before="0" w:after="0"/>
        <w:ind w:firstLine="540"/>
        <w:jc w:val="both"/>
      </w:pPr>
      <w:r>
        <w:rPr>
          <w:rFonts w:ascii="Times New Roman" w:eastAsia="Times New Roman" w:hAnsi="Times New Roman" w:cs="Times New Roman"/>
          <w:highlight w:val="none"/>
        </w:rPr>
        <w:t xml:space="preserve">Согласно представленному отчету по счету банковской карты </w:t>
      </w:r>
      <w:r>
        <w:rPr>
          <w:rStyle w:val="cat-Dategrp-5rplc-32"/>
          <w:rFonts w:ascii="Times New Roman" w:eastAsia="Times New Roman" w:hAnsi="Times New Roman" w:cs="Times New Roman"/>
          <w:highlight w:val="none"/>
        </w:rPr>
        <w:t>дата</w:t>
      </w:r>
      <w:r>
        <w:rPr>
          <w:rFonts w:ascii="Times New Roman" w:eastAsia="Times New Roman" w:hAnsi="Times New Roman" w:cs="Times New Roman"/>
          <w:highlight w:val="none"/>
        </w:rPr>
        <w:t xml:space="preserve"> ПАО Сбербанк зачислил кредитные средства в размере </w:t>
      </w:r>
      <w:r>
        <w:rPr>
          <w:rStyle w:val="cat-Sumgrp-16rplc-3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на счет банковской карты истца, указанный в Индивидуальных условиях кредитования от </w:t>
      </w:r>
      <w:r>
        <w:rPr>
          <w:rStyle w:val="cat-Dategrp-5rplc-34"/>
          <w:rFonts w:ascii="Times New Roman" w:eastAsia="Times New Roman" w:hAnsi="Times New Roman" w:cs="Times New Roman"/>
          <w:highlight w:val="none"/>
        </w:rPr>
        <w:t>дата</w:t>
      </w:r>
      <w:r>
        <w:rPr>
          <w:rFonts w:ascii="Times New Roman" w:eastAsia="Times New Roman" w:hAnsi="Times New Roman" w:cs="Times New Roman"/>
          <w:highlight w:val="none"/>
        </w:rPr>
        <w:t>.</w:t>
      </w:r>
    </w:p>
    <w:p>
      <w:pPr>
        <w:spacing w:before="0" w:after="0"/>
        <w:ind w:firstLine="540"/>
        <w:jc w:val="both"/>
      </w:pPr>
      <w:r>
        <w:rPr>
          <w:rFonts w:ascii="Times New Roman" w:eastAsia="Times New Roman" w:hAnsi="Times New Roman" w:cs="Times New Roman"/>
          <w:highlight w:val="none"/>
        </w:rPr>
        <w:t>Таким образом, в судебном заседании установлен факт и не опровергнут истцом исполнения ответчиком обязательств, предусмотренных ст. 819 ГК РФ с учетом положения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 1 ст. 433 ГК РФ.</w:t>
      </w:r>
    </w:p>
    <w:p>
      <w:pPr>
        <w:widowControl w:val="0"/>
        <w:spacing w:before="0" w:after="0" w:line="274" w:lineRule="atLeast"/>
        <w:ind w:firstLine="760"/>
        <w:jc w:val="both"/>
      </w:pPr>
      <w:r>
        <w:rPr>
          <w:rFonts w:ascii="Times New Roman" w:eastAsia="Times New Roman" w:hAnsi="Times New Roman" w:cs="Times New Roman"/>
          <w:highlight w:val="none"/>
        </w:rPr>
        <w:t>В свою очередь, ответственность Банка за совершение операций по счету неуполномоченными лицами с использованием карты или реквизитов и иных идентификационных признаков карты 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предусмотрена договором, нормами действующего законодательства, регулирующими спорные правоотношения.</w:t>
      </w:r>
    </w:p>
    <w:p>
      <w:pPr>
        <w:widowControl w:val="0"/>
        <w:spacing w:before="0" w:after="0" w:line="274" w:lineRule="atLeast"/>
        <w:ind w:firstLine="760"/>
        <w:jc w:val="both"/>
      </w:pPr>
      <w:r>
        <w:rPr>
          <w:rFonts w:ascii="Times New Roman" w:eastAsia="Times New Roman" w:hAnsi="Times New Roman" w:cs="Times New Roman"/>
          <w:highlight w:val="none"/>
        </w:rPr>
        <w:t>Вопреки доводам истца противоправные действия третьих лиц не могут являться основанием для гражданско-правовой ответственности Банка за несоблюдение условий заключенного сторонами договора.</w:t>
      </w:r>
    </w:p>
    <w:p>
      <w:pPr>
        <w:widowControl w:val="0"/>
        <w:spacing w:before="0" w:after="0" w:line="274" w:lineRule="atLeast"/>
        <w:ind w:firstLine="760"/>
        <w:jc w:val="both"/>
      </w:pPr>
      <w:r>
        <w:rPr>
          <w:rFonts w:ascii="Times New Roman" w:eastAsia="Times New Roman" w:hAnsi="Times New Roman" w:cs="Times New Roman"/>
          <w:highlight w:val="none"/>
        </w:rPr>
        <w:t>Кроме того, также несостоятелен и не подтвержден в ходе судебного разбирательства довод истца о том, что до совершения оспариваемых операций Банк осуществил действия по распространению третьим лицам персональных данных об истце, как держателе соответствующих карт, их реквизитов, операций по картам, что повлекло впоследствии убытки для истца.</w:t>
      </w:r>
    </w:p>
    <w:p>
      <w:pPr>
        <w:widowControl w:val="0"/>
        <w:spacing w:before="0" w:after="0" w:line="274" w:lineRule="atLeast"/>
        <w:ind w:firstLine="760"/>
        <w:jc w:val="both"/>
      </w:pPr>
      <w:r>
        <w:rPr>
          <w:rFonts w:ascii="Times New Roman" w:eastAsia="Times New Roman" w:hAnsi="Times New Roman" w:cs="Times New Roman"/>
          <w:highlight w:val="none"/>
        </w:rPr>
        <w:t>Таким образом, доказательства, представленные в материалы дела свидетельствуют о том, что списание денежных средств со счета клиента было осуществлено на основании распоряжений, подписанных ана</w:t>
      </w:r>
      <w:r>
        <w:rPr>
          <w:rFonts w:ascii="Times New Roman" w:eastAsia="Times New Roman" w:hAnsi="Times New Roman" w:cs="Times New Roman"/>
          <w:highlight w:val="none"/>
        </w:rPr>
        <w:t>логом собственноручной подписи</w:t>
      </w:r>
      <w:r>
        <w:rPr>
          <w:rFonts w:ascii="Times New Roman" w:eastAsia="Times New Roman" w:hAnsi="Times New Roman" w:cs="Times New Roman"/>
          <w:highlight w:val="none"/>
        </w:rPr>
        <w:t>, вследствие чего электронное распоряжение, полученное Банком от имени клиента, подлежало исполнению. Отказ от исполнения распоряжения, оформленного надлежащим образом, является нарушением п. 3 ст. 845 ГК РФ и основанием для привлечения Банка к ответственности.</w:t>
      </w:r>
    </w:p>
    <w:p>
      <w:pPr>
        <w:widowControl w:val="0"/>
        <w:spacing w:before="0" w:after="0" w:line="274" w:lineRule="atLeast"/>
        <w:ind w:firstLine="740"/>
        <w:jc w:val="both"/>
      </w:pPr>
      <w:r>
        <w:rPr>
          <w:rFonts w:ascii="Times New Roman" w:eastAsia="Times New Roman" w:hAnsi="Times New Roman" w:cs="Times New Roman"/>
          <w:highlight w:val="none"/>
        </w:rPr>
        <w:t>Банк исполнил принятые на себя обязательства должным образом в соответствии с соглашением сторон, в том числе, обеспечивая во исполнение ст. 858 ГК РФ беспрепятственное расходование денежных средств со счета. Законом на Банк не возложена обязанность возмещения похищенных со счетов денежных средств в отсутствии доказательств виновных действий Банка.</w:t>
      </w:r>
    </w:p>
    <w:p>
      <w:pPr>
        <w:widowControl w:val="0"/>
        <w:spacing w:before="0" w:after="0" w:line="274" w:lineRule="atLeast"/>
        <w:ind w:firstLine="740"/>
        <w:jc w:val="both"/>
      </w:pPr>
      <w:r>
        <w:rPr>
          <w:rFonts w:ascii="Times New Roman" w:eastAsia="Times New Roman" w:hAnsi="Times New Roman" w:cs="Times New Roman"/>
          <w:highlight w:val="none"/>
        </w:rPr>
        <w:t xml:space="preserve">В соответствии со ст. 848 </w:t>
      </w:r>
      <w:r>
        <w:rPr>
          <w:rStyle w:val="cat-OrganizationNamegrp-23rplc-35"/>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ГК РФ </w:t>
      </w:r>
      <w:r>
        <w:rPr>
          <w:rStyle w:val="cat-OrganizationNamegrp-24rplc-36"/>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н совершать для клиентов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pPr>
        <w:widowControl w:val="0"/>
        <w:spacing w:before="0" w:after="0" w:line="274" w:lineRule="atLeast"/>
        <w:ind w:firstLine="740"/>
        <w:jc w:val="both"/>
      </w:pPr>
      <w:r>
        <w:rPr>
          <w:rFonts w:ascii="Times New Roman" w:eastAsia="Times New Roman" w:hAnsi="Times New Roman" w:cs="Times New Roman"/>
          <w:highlight w:val="none"/>
        </w:rPr>
        <w:t>В силу положение ст. 854 ГК РФ списание денежных средств со счета осуществляется Банком на основании распоряжения клиента.</w:t>
      </w:r>
    </w:p>
    <w:p>
      <w:pPr>
        <w:widowControl w:val="0"/>
        <w:spacing w:before="0" w:after="0" w:line="274" w:lineRule="atLeast"/>
        <w:ind w:firstLine="740"/>
        <w:jc w:val="both"/>
      </w:pPr>
      <w:r>
        <w:rPr>
          <w:rFonts w:ascii="Times New Roman" w:eastAsia="Times New Roman" w:hAnsi="Times New Roman" w:cs="Times New Roman"/>
          <w:highlight w:val="none"/>
        </w:rPr>
        <w:t>Поскольку оспариваемые истцом операции были осуществлены с использованием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реквизитов банковской карты истца, логина и постоянного пароля, ошибок при вводе которого допущено не было, на момент совершения спорных операций карта заблокирована не была, в связи с чем у Банка отсутствовали оснований для отказа в совершении операции. При этом при проведении спорных операций по счету истца не были нарушены требования об идентификации держателя карты.</w:t>
      </w:r>
    </w:p>
    <w:p>
      <w:pPr>
        <w:widowControl w:val="0"/>
        <w:spacing w:before="0" w:after="0" w:line="274" w:lineRule="atLeast"/>
        <w:ind w:firstLine="740"/>
        <w:jc w:val="both"/>
      </w:pPr>
      <w:r>
        <w:rPr>
          <w:rFonts w:ascii="Times New Roman" w:eastAsia="Times New Roman" w:hAnsi="Times New Roman" w:cs="Times New Roman"/>
          <w:highlight w:val="none"/>
        </w:rPr>
        <w:t>Ответственность Банка за совершение операций по счету неуполномоченными лицами с использованием карты или реквизитов и иных идентификационных признаков карты не предусмотрена договором, нормами действующего законодательства, регулирующими спорные правоотношения.</w:t>
      </w:r>
    </w:p>
    <w:p>
      <w:pPr>
        <w:widowControl w:val="0"/>
        <w:spacing w:before="0" w:after="0" w:line="274" w:lineRule="atLeast"/>
        <w:ind w:firstLine="740"/>
        <w:jc w:val="both"/>
      </w:pPr>
      <w:r>
        <w:rPr>
          <w:rFonts w:ascii="Times New Roman" w:eastAsia="Times New Roman" w:hAnsi="Times New Roman" w:cs="Times New Roman"/>
          <w:highlight w:val="none"/>
        </w:rPr>
        <w:t>В свою очередь, истцом не представлено безусловных доказательств, бесспорно подтверждающих наличие вины Банка в причинении истцу материального ущерба и морального вреда, как и доказательств, свидетельствующих о неисполнении или ненадлежащем исполнении Банком своих обязательств по договору. С учетом изложенного, оснований для удовлетворения исковых требований</w:t>
      </w:r>
      <w:r>
        <w:rPr>
          <w:rFonts w:ascii="Times New Roman" w:eastAsia="Times New Roman" w:hAnsi="Times New Roman" w:cs="Times New Roman"/>
          <w:highlight w:val="none"/>
        </w:rPr>
        <w:t xml:space="preserve"> в полном объеме</w:t>
      </w:r>
      <w:r>
        <w:rPr>
          <w:rFonts w:ascii="Times New Roman" w:eastAsia="Times New Roman" w:hAnsi="Times New Roman" w:cs="Times New Roman"/>
          <w:highlight w:val="none"/>
        </w:rPr>
        <w:t>, у суда не имеется.</w:t>
      </w:r>
    </w:p>
    <w:p>
      <w:pPr>
        <w:widowControl w:val="0"/>
        <w:spacing w:before="0" w:after="0"/>
        <w:ind w:firstLine="540"/>
        <w:jc w:val="both"/>
      </w:pPr>
      <w:r>
        <w:rPr>
          <w:rFonts w:ascii="Times New Roman" w:eastAsia="Times New Roman" w:hAnsi="Times New Roman" w:cs="Times New Roman"/>
          <w:highlight w:val="none"/>
        </w:rPr>
        <w:t>На основании изложенного, руководствуясь ст.ст. 194-198 ГПК РФ, суд</w:t>
      </w:r>
    </w:p>
    <w:p>
      <w:pPr>
        <w:widowControl w:val="0"/>
        <w:spacing w:before="0" w:after="0"/>
        <w:ind w:firstLine="540"/>
        <w:jc w:val="both"/>
      </w:pPr>
    </w:p>
    <w:p>
      <w:pPr>
        <w:widowControl w:val="0"/>
        <w:spacing w:before="0" w:after="0"/>
        <w:jc w:val="center"/>
      </w:pPr>
      <w:r>
        <w:rPr>
          <w:rFonts w:ascii="Times New Roman" w:eastAsia="Times New Roman" w:hAnsi="Times New Roman" w:cs="Times New Roman"/>
          <w:highlight w:val="none"/>
        </w:rPr>
        <w:t>Решил:</w:t>
      </w:r>
    </w:p>
    <w:p>
      <w:pPr>
        <w:widowControl w:val="0"/>
        <w:spacing w:before="0" w:after="0"/>
        <w:jc w:val="center"/>
      </w:pPr>
    </w:p>
    <w:p>
      <w:pPr>
        <w:widowControl w:val="0"/>
        <w:spacing w:before="0" w:after="0"/>
        <w:ind w:firstLine="480"/>
        <w:jc w:val="both"/>
      </w:pPr>
      <w:r>
        <w:rPr>
          <w:rFonts w:ascii="Times New Roman" w:eastAsia="Times New Roman" w:hAnsi="Times New Roman" w:cs="Times New Roman"/>
          <w:highlight w:val="none"/>
        </w:rPr>
        <w:t xml:space="preserve">В удовлетворении иска </w:t>
      </w:r>
      <w:r>
        <w:rPr>
          <w:rStyle w:val="cat-FIOgrp-10rplc-37"/>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к </w:t>
      </w:r>
      <w:r>
        <w:rPr>
          <w:rStyle w:val="cat-OrganizationNamegrp-22rplc-38"/>
          <w:rFonts w:ascii="Times New Roman" w:eastAsia="Times New Roman" w:hAnsi="Times New Roman" w:cs="Times New Roman"/>
          <w:highlight w:val="none"/>
        </w:rPr>
        <w:t>наименование организации</w:t>
      </w:r>
      <w:r>
        <w:rPr>
          <w:rFonts w:ascii="Times New Roman" w:eastAsia="Times New Roman" w:hAnsi="Times New Roman" w:cs="Times New Roman"/>
          <w:highlight w:val="none"/>
        </w:rPr>
        <w:t xml:space="preserve"> о признании договора потребительского кредита,</w:t>
      </w:r>
      <w:r>
        <w:rPr>
          <w:rFonts w:ascii="Times New Roman" w:eastAsia="Times New Roman" w:hAnsi="Times New Roman" w:cs="Times New Roman"/>
          <w:highlight w:val="none"/>
        </w:rPr>
        <w:t xml:space="preserve"> договора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страхования недействительными, применении последствий недействительности договоров отказать.</w:t>
      </w:r>
    </w:p>
    <w:p>
      <w:pPr>
        <w:spacing w:before="0" w:after="0"/>
        <w:ind w:left="40" w:right="23" w:firstLine="442"/>
        <w:jc w:val="both"/>
      </w:pPr>
      <w:r>
        <w:rPr>
          <w:rFonts w:ascii="Times New Roman" w:eastAsia="Times New Roman" w:hAnsi="Times New Roman" w:cs="Times New Roman"/>
          <w:highlight w:val="none"/>
        </w:rPr>
        <w:t xml:space="preserve">Решение может быть обжаловано в Мосгорсуд в течение месяца с даты изготовления решения в окончательной форме через канцелярию Гагаринского районного суда </w:t>
      </w:r>
      <w:r>
        <w:rPr>
          <w:rStyle w:val="cat-Addressgrp-3rplc-39"/>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ind w:left="40" w:right="23" w:firstLine="442"/>
        <w:jc w:val="both"/>
        <w:rPr>
          <w:sz w:val="16"/>
          <w:szCs w:val="16"/>
        </w:rPr>
      </w:pPr>
      <w:r>
        <w:rPr>
          <w:rFonts w:ascii="Times New Roman" w:eastAsia="Times New Roman" w:hAnsi="Times New Roman" w:cs="Times New Roman"/>
          <w:sz w:val="16"/>
          <w:szCs w:val="16"/>
          <w:highlight w:val="none"/>
        </w:rPr>
        <w:t xml:space="preserve">решение изготовлено в окончательной форме </w:t>
      </w:r>
      <w:r>
        <w:rPr>
          <w:rStyle w:val="cat-Dategrp-9rplc-40"/>
          <w:rFonts w:ascii="Times New Roman" w:eastAsia="Times New Roman" w:hAnsi="Times New Roman" w:cs="Times New Roman"/>
          <w:sz w:val="16"/>
          <w:szCs w:val="16"/>
          <w:highlight w:val="none"/>
        </w:rPr>
        <w:t>дата</w:t>
      </w:r>
      <w:r>
        <w:rPr>
          <w:rFonts w:ascii="Times New Roman" w:eastAsia="Times New Roman" w:hAnsi="Times New Roman" w:cs="Times New Roman"/>
          <w:sz w:val="16"/>
          <w:szCs w:val="16"/>
          <w:highlight w:val="none"/>
        </w:rPr>
        <w:t xml:space="preserve"> </w:t>
      </w:r>
    </w:p>
    <w:p>
      <w:pPr>
        <w:spacing w:before="0" w:after="0"/>
        <w:ind w:left="40" w:right="23" w:firstLine="442"/>
        <w:jc w:val="both"/>
      </w:pPr>
      <w:r>
        <w:rPr>
          <w:rFonts w:ascii="Times New Roman" w:eastAsia="Times New Roman" w:hAnsi="Times New Roman" w:cs="Times New Roman"/>
          <w:highlight w:val="none"/>
        </w:rPr>
        <w:t> </w:t>
      </w:r>
    </w:p>
    <w:p>
      <w:pPr>
        <w:spacing w:before="0" w:after="204" w:line="264" w:lineRule="atLeast"/>
        <w:ind w:left="40" w:right="20" w:firstLine="440"/>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Fonts w:ascii="Times New Roman" w:eastAsia="Times New Roman" w:hAnsi="Times New Roman" w:cs="Times New Roman"/>
          <w:sz w:val="24"/>
          <w:szCs w:val="24"/>
          <w:highlight w:val="none"/>
        </w:rPr>
        <w:tab/>
      </w:r>
      <w:r>
        <w:rPr>
          <w:rStyle w:val="cat-FIOgrp-15rplc-41"/>
          <w:rFonts w:ascii="Times New Roman" w:eastAsia="Times New Roman" w:hAnsi="Times New Roman" w:cs="Times New Roman"/>
          <w:highlight w:val="none"/>
        </w:rPr>
        <w:t>фио</w:t>
      </w:r>
    </w:p>
    <w:p>
      <w:pPr>
        <w:widowControl w:val="0"/>
        <w:spacing w:before="0" w:after="0"/>
        <w:jc w:val="both"/>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7216552"/>
      <w:placeholder>
        <w:docPart w:val="DefaultPlaceholder_22675703"/>
      </w:placeholder>
      <w:showingPlcHdr/>
      <w:richText/>
    </w:sdtPr>
    <w:sdtContent>
      <w:p>
        <w:pPr>
          <w:spacing w:before="0" w:after="0"/>
          <w:jc w:val="right"/>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sdtContent>
  </w:sdt>
  <w:p>
    <w:pPr>
      <w:spacing w:before="0" w:after="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4rplc-0">
    <w:name w:val="cat-Date grp-4 rplc-0"/>
    <w:basedOn w:val="DefaultParagraphFont"/>
  </w:style>
  <w:style w:type="character" w:customStyle="1" w:styleId="cat-Addressgrp-0rplc-1">
    <w:name w:val="cat-Address grp-0 rplc-1"/>
    <w:basedOn w:val="DefaultParagraphFont"/>
  </w:style>
  <w:style w:type="character" w:customStyle="1" w:styleId="cat-FIOgrp-11rplc-2">
    <w:name w:val="cat-FIO grp-11 rplc-2"/>
    <w:basedOn w:val="DefaultParagraphFont"/>
  </w:style>
  <w:style w:type="character" w:customStyle="1" w:styleId="cat-FIOgrp-12rplc-3">
    <w:name w:val="cat-FIO grp-12 rplc-3"/>
    <w:basedOn w:val="DefaultParagraphFont"/>
  </w:style>
  <w:style w:type="character" w:customStyle="1" w:styleId="cat-FIOgrp-10rplc-4">
    <w:name w:val="cat-FIO grp-10 rplc-4"/>
    <w:basedOn w:val="DefaultParagraphFont"/>
  </w:style>
  <w:style w:type="character" w:customStyle="1" w:styleId="cat-OrganizationNamegrp-22rplc-5">
    <w:name w:val="cat-OrganizationName grp-22 rplc-5"/>
    <w:basedOn w:val="DefaultParagraphFont"/>
  </w:style>
  <w:style w:type="character" w:customStyle="1" w:styleId="cat-FIOgrp-13rplc-6">
    <w:name w:val="cat-FIO grp-13 rplc-6"/>
    <w:basedOn w:val="DefaultParagraphFont"/>
  </w:style>
  <w:style w:type="character" w:customStyle="1" w:styleId="cat-OrganizationNamegrp-22rplc-7">
    <w:name w:val="cat-OrganizationName grp-22 rplc-7"/>
    <w:basedOn w:val="DefaultParagraphFont"/>
  </w:style>
  <w:style w:type="character" w:customStyle="1" w:styleId="cat-Dategrp-5rplc-8">
    <w:name w:val="cat-Date grp-5 rplc-8"/>
    <w:basedOn w:val="DefaultParagraphFont"/>
  </w:style>
  <w:style w:type="character" w:customStyle="1" w:styleId="cat-Sumgrp-16rplc-9">
    <w:name w:val="cat-Sum grp-16 rplc-9"/>
    <w:basedOn w:val="DefaultParagraphFont"/>
  </w:style>
  <w:style w:type="character" w:customStyle="1" w:styleId="cat-Sumgrp-17rplc-10">
    <w:name w:val="cat-Sum grp-17 rplc-10"/>
    <w:basedOn w:val="DefaultParagraphFont"/>
  </w:style>
  <w:style w:type="character" w:customStyle="1" w:styleId="cat-Addressgrp-1rplc-11">
    <w:name w:val="cat-Address grp-1 rplc-11"/>
    <w:basedOn w:val="DefaultParagraphFont"/>
  </w:style>
  <w:style w:type="character" w:customStyle="1" w:styleId="cat-Sumgrp-18rplc-12">
    <w:name w:val="cat-Sum grp-18 rplc-12"/>
    <w:basedOn w:val="DefaultParagraphFont"/>
  </w:style>
  <w:style w:type="character" w:customStyle="1" w:styleId="cat-Dategrp-6rplc-13">
    <w:name w:val="cat-Date grp-6 rplc-13"/>
    <w:basedOn w:val="DefaultParagraphFont"/>
  </w:style>
  <w:style w:type="character" w:customStyle="1" w:styleId="cat-OrganizationNamegrp-23rplc-14">
    <w:name w:val="cat-OrganizationName grp-23 rplc-14"/>
    <w:basedOn w:val="DefaultParagraphFont"/>
  </w:style>
  <w:style w:type="character" w:customStyle="1" w:styleId="cat-OrganizationNamegrp-24rplc-15">
    <w:name w:val="cat-OrganizationName grp-24 rplc-15"/>
    <w:basedOn w:val="DefaultParagraphFont"/>
  </w:style>
  <w:style w:type="character" w:customStyle="1" w:styleId="cat-FIOgrp-14rplc-16">
    <w:name w:val="cat-FIO grp-14 rplc-16"/>
    <w:basedOn w:val="DefaultParagraphFont"/>
  </w:style>
  <w:style w:type="character" w:customStyle="1" w:styleId="cat-Dategrp-7rplc-17">
    <w:name w:val="cat-Date grp-7 rplc-17"/>
    <w:basedOn w:val="DefaultParagraphFont"/>
  </w:style>
  <w:style w:type="character" w:customStyle="1" w:styleId="cat-Dategrp-7rplc-18">
    <w:name w:val="cat-Date grp-7 rplc-18"/>
    <w:basedOn w:val="DefaultParagraphFont"/>
  </w:style>
  <w:style w:type="character" w:customStyle="1" w:styleId="cat-PhoneNumbergrp-25rplc-19">
    <w:name w:val="cat-PhoneNumber grp-25 rplc-19"/>
    <w:basedOn w:val="DefaultParagraphFont"/>
  </w:style>
  <w:style w:type="character" w:customStyle="1" w:styleId="cat-Dategrp-8rplc-20">
    <w:name w:val="cat-Date grp-8 rplc-20"/>
    <w:basedOn w:val="DefaultParagraphFont"/>
  </w:style>
  <w:style w:type="character" w:customStyle="1" w:styleId="cat-PhoneNumbergrp-25rplc-21">
    <w:name w:val="cat-PhoneNumber grp-25 rplc-21"/>
    <w:basedOn w:val="DefaultParagraphFont"/>
  </w:style>
  <w:style w:type="character" w:customStyle="1" w:styleId="cat-Dategrp-5rplc-22">
    <w:name w:val="cat-Date grp-5 rplc-22"/>
    <w:basedOn w:val="DefaultParagraphFont"/>
  </w:style>
  <w:style w:type="character" w:customStyle="1" w:styleId="cat-Sumgrp-19rplc-23">
    <w:name w:val="cat-Sum grp-19 rplc-23"/>
    <w:basedOn w:val="DefaultParagraphFont"/>
  </w:style>
  <w:style w:type="character" w:customStyle="1" w:styleId="cat-Sumgrp-20rplc-24">
    <w:name w:val="cat-Sum grp-20 rplc-24"/>
    <w:basedOn w:val="DefaultParagraphFont"/>
  </w:style>
  <w:style w:type="character" w:customStyle="1" w:styleId="cat-Addressgrp-1rplc-25">
    <w:name w:val="cat-Address grp-1 rplc-25"/>
    <w:basedOn w:val="DefaultParagraphFont"/>
  </w:style>
  <w:style w:type="character" w:customStyle="1" w:styleId="cat-Dategrp-5rplc-26">
    <w:name w:val="cat-Date grp-5 rplc-26"/>
    <w:basedOn w:val="DefaultParagraphFont"/>
  </w:style>
  <w:style w:type="character" w:customStyle="1" w:styleId="cat-FIOgrp-13rplc-27">
    <w:name w:val="cat-FIO grp-13 rplc-27"/>
    <w:basedOn w:val="DefaultParagraphFont"/>
  </w:style>
  <w:style w:type="character" w:customStyle="1" w:styleId="cat-FIOgrp-13rplc-28">
    <w:name w:val="cat-FIO grp-13 rplc-28"/>
    <w:basedOn w:val="DefaultParagraphFont"/>
  </w:style>
  <w:style w:type="character" w:customStyle="1" w:styleId="cat-Dategrp-5rplc-29">
    <w:name w:val="cat-Date grp-5 rplc-29"/>
    <w:basedOn w:val="DefaultParagraphFont"/>
  </w:style>
  <w:style w:type="character" w:customStyle="1" w:styleId="cat-Sumgrp-21rplc-30">
    <w:name w:val="cat-Sum grp-21 rplc-30"/>
    <w:basedOn w:val="DefaultParagraphFont"/>
  </w:style>
  <w:style w:type="character" w:customStyle="1" w:styleId="cat-Addressgrp-2rplc-31">
    <w:name w:val="cat-Address grp-2 rplc-31"/>
    <w:basedOn w:val="DefaultParagraphFont"/>
  </w:style>
  <w:style w:type="character" w:customStyle="1" w:styleId="cat-Dategrp-5rplc-32">
    <w:name w:val="cat-Date grp-5 rplc-32"/>
    <w:basedOn w:val="DefaultParagraphFont"/>
  </w:style>
  <w:style w:type="character" w:customStyle="1" w:styleId="cat-Sumgrp-16rplc-33">
    <w:name w:val="cat-Sum grp-16 rplc-33"/>
    <w:basedOn w:val="DefaultParagraphFont"/>
  </w:style>
  <w:style w:type="character" w:customStyle="1" w:styleId="cat-Dategrp-5rplc-34">
    <w:name w:val="cat-Date grp-5 rplc-34"/>
    <w:basedOn w:val="DefaultParagraphFont"/>
  </w:style>
  <w:style w:type="character" w:customStyle="1" w:styleId="cat-OrganizationNamegrp-23rplc-35">
    <w:name w:val="cat-OrganizationName grp-23 rplc-35"/>
    <w:basedOn w:val="DefaultParagraphFont"/>
  </w:style>
  <w:style w:type="character" w:customStyle="1" w:styleId="cat-OrganizationNamegrp-24rplc-36">
    <w:name w:val="cat-OrganizationName grp-24 rplc-36"/>
    <w:basedOn w:val="DefaultParagraphFont"/>
  </w:style>
  <w:style w:type="character" w:customStyle="1" w:styleId="cat-FIOgrp-10rplc-37">
    <w:name w:val="cat-FIO grp-10 rplc-37"/>
    <w:basedOn w:val="DefaultParagraphFont"/>
  </w:style>
  <w:style w:type="character" w:customStyle="1" w:styleId="cat-OrganizationNamegrp-22rplc-38">
    <w:name w:val="cat-OrganizationName grp-22 rplc-38"/>
    <w:basedOn w:val="DefaultParagraphFont"/>
  </w:style>
  <w:style w:type="character" w:customStyle="1" w:styleId="cat-Addressgrp-3rplc-39">
    <w:name w:val="cat-Address grp-3 rplc-39"/>
    <w:basedOn w:val="DefaultParagraphFont"/>
  </w:style>
  <w:style w:type="character" w:customStyle="1" w:styleId="cat-Dategrp-9rplc-40">
    <w:name w:val="cat-Date grp-9 rplc-40"/>
    <w:basedOn w:val="DefaultParagraphFont"/>
  </w:style>
  <w:style w:type="character" w:customStyle="1" w:styleId="cat-FIOgrp-15rplc-41">
    <w:name w:val="cat-FIO grp-15 rplc-41"/>
    <w:basedOn w:val="DefaultParagraphFont"/>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6D81F45B-623C-43CC-8B8A-CD81600E90DC}"/>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